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115: The Credentialing of Education Personnel, a Major Substantive Rule of the Department of Education, State Board of Education</w:t>
      </w:r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0" w:name="_EMERGENCY_PREAMBLE__4f2d5d65_0e40_45d8_"/>
      <w:bookmarkStart w:id="1" w:name="_DOC_BODY__0392c08c_c72e_4a34_bc69_19202"/>
      <w:bookmarkStart w:id="2" w:name="_DOC_BODY_CONTAINER__f507f52d_0277_4267_"/>
      <w:bookmarkStart w:id="3" w:name="_PAGE__1_23b3b79e_b1b2_48a3_bdae_f9502a3"/>
      <w:bookmarkStart w:id="4" w:name="_PAR__1_b5e7c92e_cec3_4635_9e85_ed65efc0"/>
      <w:bookmarkStart w:id="5" w:name="_LINE__1_20274094_3cb6_47db_bc42_41d071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1f9ebbe1_a0a4_4961_a1e4_aec6ac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7" w:name="_PAR__2_4f102a62_720d_4a61_9f17_9ceef954"/>
      <w:bookmarkStart w:id="8" w:name="_LINE__3_7b2dded0_b6ea_4c2d_88ce_193e141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06BA1">
        <w:rPr>
          <w:rFonts w:ascii="Arial" w:eastAsia="Arial" w:hAnsi="Arial" w:cs="Arial"/>
        </w:rPr>
        <w:t xml:space="preserve">the Maine Revised Statutes, Title 5, chapter 375, subchapter 2-A requires </w:t>
      </w:r>
      <w:bookmarkStart w:id="9" w:name="_LINE__4_8060b27a_c0cd_4c39_8b3a_93e752a"/>
      <w:bookmarkEnd w:id="8"/>
      <w:r w:rsidRPr="00306BA1">
        <w:rPr>
          <w:rFonts w:ascii="Arial" w:eastAsia="Arial" w:hAnsi="Arial" w:cs="Arial"/>
        </w:rPr>
        <w:t xml:space="preserve">legislative authorization before major substantive agency rules may be finally adopted by </w:t>
      </w:r>
      <w:bookmarkStart w:id="10" w:name="_LINE__5_656845ea_b364_430b_b94d_5e22b63"/>
      <w:bookmarkEnd w:id="9"/>
      <w:r w:rsidRPr="00306BA1">
        <w:rPr>
          <w:rFonts w:ascii="Arial" w:eastAsia="Arial" w:hAnsi="Arial" w:cs="Arial"/>
        </w:rPr>
        <w:t>the agency; and</w:t>
      </w:r>
      <w:bookmarkEnd w:id="10"/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11" w:name="_PAR__3_b7798138_059d_4f90_9202_cab23b6c"/>
      <w:bookmarkStart w:id="12" w:name="_LINE__6_1965a3c5_2bd6_4e75_a8a7_f273151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06BA1">
        <w:rPr>
          <w:rFonts w:ascii="Arial" w:eastAsia="Arial" w:hAnsi="Arial" w:cs="Arial"/>
        </w:rPr>
        <w:t xml:space="preserve">a major substantive rule has been submitted to the Legislature for review; </w:t>
      </w:r>
      <w:bookmarkStart w:id="13" w:name="_LINE__7_7426b94b_4655_40a8_8af4_7d44ee8"/>
      <w:bookmarkEnd w:id="12"/>
      <w:r w:rsidRPr="00306BA1">
        <w:rPr>
          <w:rFonts w:ascii="Arial" w:eastAsia="Arial" w:hAnsi="Arial" w:cs="Arial"/>
        </w:rPr>
        <w:t>and</w:t>
      </w:r>
      <w:bookmarkEnd w:id="13"/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14" w:name="_PAR__4_94e5de8c_ad0e_432a_811f_5b1f19c7"/>
      <w:bookmarkStart w:id="15" w:name="_LINE__8_353aa357_abd7_48b8_b212_14b05c1"/>
      <w:bookmarkEnd w:id="11"/>
      <w:r w:rsidRPr="00306BA1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06BA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313d9f6e_7608_42e0_a9d2_392f05b"/>
      <w:bookmarkEnd w:id="15"/>
      <w:r w:rsidRPr="00306BA1">
        <w:rPr>
          <w:rFonts w:ascii="Arial" w:eastAsia="Arial" w:hAnsi="Arial" w:cs="Arial"/>
        </w:rPr>
        <w:t>position on final adoption of the rule; and</w:t>
      </w:r>
      <w:bookmarkEnd w:id="16"/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17" w:name="_PAR__5_ec04075b_b699_4f18_b5d8_38fd2a05"/>
      <w:bookmarkStart w:id="18" w:name="_LINE__10_640867c9_2bfd_42be_94c0_d3941d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65f38f9e_376f_4e99_966d_8fe289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ec356880_2165_477e_b565_b251dd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ef3bf6de_4aee_405a_83f9_c960fb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22" w:name="_BILL_SECTION_UNALLOCATED__9bdc5d6c_9797"/>
      <w:bookmarkStart w:id="23" w:name="_DOC_BODY_CONTENT__9470b582_ce4d_40c9_b4"/>
      <w:bookmarkStart w:id="24" w:name="_PAR__6_67dd197e_349b_4b67_9eef_10b82441"/>
      <w:bookmarkStart w:id="25" w:name="_LINE__14_16c1e650_b290_4d3e_8144_e52c59"/>
      <w:bookmarkEnd w:id="0"/>
      <w:bookmarkEnd w:id="17"/>
      <w:r w:rsidRPr="00306BA1"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66c12bae_69c0_4db2"/>
      <w:r w:rsidRPr="00306BA1">
        <w:rPr>
          <w:rFonts w:ascii="Arial" w:eastAsia="Arial" w:hAnsi="Arial" w:cs="Arial"/>
          <w:b/>
          <w:sz w:val="24"/>
        </w:rPr>
        <w:t>1</w:t>
      </w:r>
      <w:bookmarkEnd w:id="26"/>
      <w:r w:rsidRPr="00306BA1">
        <w:rPr>
          <w:rFonts w:ascii="Arial" w:eastAsia="Arial" w:hAnsi="Arial" w:cs="Arial"/>
          <w:b/>
          <w:sz w:val="24"/>
        </w:rPr>
        <w:t xml:space="preserve">.  Adoption notwithstanding </w:t>
      </w:r>
      <w:r>
        <w:rPr>
          <w:rFonts w:ascii="Arial" w:eastAsia="Arial" w:hAnsi="Arial" w:cs="Arial"/>
          <w:b/>
          <w:sz w:val="24"/>
        </w:rPr>
        <w:t>truncated</w:t>
      </w:r>
      <w:r w:rsidRPr="00306BA1">
        <w:rPr>
          <w:rFonts w:ascii="Arial" w:eastAsia="Arial" w:hAnsi="Arial" w:cs="Arial"/>
          <w:b/>
          <w:sz w:val="24"/>
        </w:rPr>
        <w:t xml:space="preserve"> comment period.  Resolved:</w:t>
      </w:r>
      <w:r w:rsidRPr="00306BA1">
        <w:rPr>
          <w:rFonts w:ascii="Arial" w:eastAsia="Arial" w:hAnsi="Arial" w:cs="Arial"/>
        </w:rPr>
        <w:t xml:space="preserve">  </w:t>
      </w:r>
      <w:bookmarkStart w:id="27" w:name="_LINE__15_7e12efb5_3201_42e2_9597_4ef589"/>
      <w:bookmarkEnd w:id="25"/>
      <w:r w:rsidRPr="00306BA1">
        <w:rPr>
          <w:rFonts w:ascii="Arial" w:eastAsia="Arial" w:hAnsi="Arial" w:cs="Arial"/>
        </w:rPr>
        <w:t xml:space="preserve">That final adoption of portions of Chapter 115: </w:t>
      </w:r>
      <w:r>
        <w:rPr>
          <w:rFonts w:ascii="Arial" w:eastAsia="Arial" w:hAnsi="Arial" w:cs="Arial"/>
        </w:rPr>
        <w:t>T</w:t>
      </w:r>
      <w:r w:rsidRPr="00306BA1">
        <w:rPr>
          <w:rFonts w:ascii="Arial" w:eastAsia="Arial" w:hAnsi="Arial" w:cs="Arial"/>
        </w:rPr>
        <w:t xml:space="preserve">he Credentialing of Education Personnel, </w:t>
      </w:r>
      <w:bookmarkStart w:id="28" w:name="_LINE__16_6b1243a0_a417_43c4_89b1_34d1b3"/>
      <w:bookmarkEnd w:id="27"/>
      <w:r w:rsidRPr="00306BA1">
        <w:rPr>
          <w:rFonts w:ascii="Arial" w:eastAsia="Arial" w:hAnsi="Arial" w:cs="Arial"/>
        </w:rPr>
        <w:t xml:space="preserve">a provisionally adopted major substantive rule of the Department of Education, State Board </w:t>
      </w:r>
      <w:bookmarkStart w:id="29" w:name="_LINE__17_e0b23bc2_2677_4684_8cd5_484624"/>
      <w:bookmarkEnd w:id="28"/>
      <w:r w:rsidRPr="00306BA1">
        <w:rPr>
          <w:rFonts w:ascii="Arial" w:eastAsia="Arial" w:hAnsi="Arial" w:cs="Arial"/>
        </w:rPr>
        <w:t xml:space="preserve">of Education that has been submitted to the Legislature for review pursuant to the Maine </w:t>
      </w:r>
      <w:bookmarkStart w:id="30" w:name="_LINE__18_ef2d39a0_0a63_44bc_b3c2_339927"/>
      <w:bookmarkEnd w:id="29"/>
      <w:r w:rsidRPr="00306BA1">
        <w:rPr>
          <w:rFonts w:ascii="Arial" w:eastAsia="Arial" w:hAnsi="Arial" w:cs="Arial"/>
        </w:rPr>
        <w:t xml:space="preserve">Revised Statutes, Title 5, chapter 375, subchapter 2-A, is authorized, notwithstanding that </w:t>
      </w:r>
      <w:bookmarkStart w:id="31" w:name="_LINE__19_90be30f0_3bc6_4d12_befa_b3dda9"/>
      <w:bookmarkEnd w:id="30"/>
      <w:r>
        <w:rPr>
          <w:rFonts w:ascii="Arial" w:eastAsia="Arial" w:hAnsi="Arial" w:cs="Arial"/>
        </w:rPr>
        <w:t xml:space="preserve">the filing period for </w:t>
      </w:r>
      <w:r w:rsidRPr="00306BA1">
        <w:rPr>
          <w:rFonts w:ascii="Arial" w:eastAsia="Arial" w:hAnsi="Arial" w:cs="Arial"/>
        </w:rPr>
        <w:t xml:space="preserve">written statements and arguments concerning the proposed rule </w:t>
      </w:r>
      <w:r>
        <w:rPr>
          <w:rFonts w:ascii="Arial" w:eastAsia="Arial" w:hAnsi="Arial" w:cs="Arial"/>
        </w:rPr>
        <w:t xml:space="preserve">closed </w:t>
      </w:r>
      <w:bookmarkStart w:id="32" w:name="_LINE__20_eda287fa_e622_400f_b0fe_530b6d"/>
      <w:bookmarkEnd w:id="31"/>
      <w:r>
        <w:rPr>
          <w:rFonts w:ascii="Arial" w:eastAsia="Arial" w:hAnsi="Arial" w:cs="Arial"/>
        </w:rPr>
        <w:t>9</w:t>
      </w:r>
      <w:r w:rsidRPr="00306BA1">
        <w:rPr>
          <w:rFonts w:ascii="Arial" w:eastAsia="Arial" w:hAnsi="Arial" w:cs="Arial"/>
        </w:rPr>
        <w:t xml:space="preserve"> days after the public hearing.</w:t>
      </w:r>
      <w:bookmarkEnd w:id="32"/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33" w:name="_EMERGENCY_CLAUSE__a64c7d12_179f_48d6_80"/>
      <w:bookmarkStart w:id="34" w:name="_PAR__7_6996c794_df09_4bcb_8ce5_f27b9d5f"/>
      <w:bookmarkStart w:id="35" w:name="_LINE__21_e672d36c_cd83_4448_9cb4_147d2c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6" w:name="_LINE__22_ac720202_abda_48ef_b1b5_5fea22"/>
      <w:bookmarkEnd w:id="35"/>
      <w:r>
        <w:rPr>
          <w:rFonts w:ascii="Arial" w:eastAsia="Arial" w:hAnsi="Arial" w:cs="Arial"/>
        </w:rPr>
        <w:t>takes effect when approved.</w:t>
      </w:r>
      <w:bookmarkEnd w:id="36"/>
    </w:p>
    <w:p w:rsidR="00552A61" w:rsidP="00552A6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bedacfc7_5781_4ac4_a155_11269f"/>
      <w:bookmarkStart w:id="38" w:name="_PAR__8_86952a9f_f797_4a7a_b5b4_1d7c46bd"/>
      <w:bookmarkStart w:id="39" w:name="_LINE__23_e88eea9b_f005_4d24_9bcd_af668e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39"/>
    </w:p>
    <w:p w:rsidR="00552A61" w:rsidP="00552A61">
      <w:pPr>
        <w:ind w:left="360" w:firstLine="360"/>
        <w:rPr>
          <w:rFonts w:ascii="Arial" w:eastAsia="Arial" w:hAnsi="Arial" w:cs="Arial"/>
        </w:rPr>
      </w:pPr>
      <w:bookmarkStart w:id="40" w:name="_Hlk219468422"/>
      <w:bookmarkStart w:id="41" w:name="_PAR__9_cdda3599_2756_42b0_b710_d2b79934"/>
      <w:bookmarkStart w:id="42" w:name="_LINE__24_d1fdd648_48d2_4108_b234_0f0489"/>
      <w:bookmarkEnd w:id="38"/>
      <w:r w:rsidRPr="00306BA1">
        <w:rPr>
          <w:rFonts w:ascii="Arial" w:eastAsia="Arial" w:hAnsi="Arial" w:cs="Arial"/>
        </w:rPr>
        <w:t xml:space="preserve">This resolve provides for legislative review of portions of Chapter 115: </w:t>
      </w:r>
      <w:r>
        <w:rPr>
          <w:rFonts w:ascii="Arial" w:eastAsia="Arial" w:hAnsi="Arial" w:cs="Arial"/>
        </w:rPr>
        <w:t>T</w:t>
      </w:r>
      <w:r w:rsidRPr="00306BA1">
        <w:rPr>
          <w:rFonts w:ascii="Arial" w:eastAsia="Arial" w:hAnsi="Arial" w:cs="Arial"/>
        </w:rPr>
        <w:t xml:space="preserve">he </w:t>
      </w:r>
      <w:bookmarkStart w:id="43" w:name="_LINE__25_4641286d_6559_4a7c_9f4a_160f1e"/>
      <w:bookmarkEnd w:id="42"/>
      <w:r w:rsidRPr="00306BA1">
        <w:rPr>
          <w:rFonts w:ascii="Arial" w:eastAsia="Arial" w:hAnsi="Arial" w:cs="Arial"/>
        </w:rPr>
        <w:t xml:space="preserve">Credentialing of Education Personnel, a major substantive rule of the Department of </w:t>
      </w:r>
      <w:bookmarkStart w:id="44" w:name="_LINE__26_3fe86130_9724_4d8b_af07_e1c24e"/>
      <w:bookmarkEnd w:id="43"/>
      <w:r w:rsidRPr="00306BA1">
        <w:rPr>
          <w:rFonts w:ascii="Arial" w:eastAsia="Arial" w:hAnsi="Arial" w:cs="Arial"/>
        </w:rPr>
        <w:t xml:space="preserve">Education, State Board of Education.  </w:t>
      </w:r>
      <w:r>
        <w:rPr>
          <w:rFonts w:ascii="Arial" w:eastAsia="Arial" w:hAnsi="Arial" w:cs="Arial"/>
        </w:rPr>
        <w:t>T</w:t>
      </w:r>
      <w:r w:rsidRPr="00306BA1">
        <w:rPr>
          <w:rFonts w:ascii="Arial" w:eastAsia="Arial" w:hAnsi="Arial" w:cs="Arial"/>
        </w:rPr>
        <w:t xml:space="preserve">his resolve authorizes adoption of the rule </w:t>
      </w:r>
      <w:bookmarkStart w:id="45" w:name="_LINE__27_08582564_4a33_46b6_88ff_202660"/>
      <w:bookmarkEnd w:id="44"/>
      <w:r w:rsidRPr="00306BA1">
        <w:rPr>
          <w:rFonts w:ascii="Arial" w:eastAsia="Arial" w:hAnsi="Arial" w:cs="Arial"/>
        </w:rPr>
        <w:t xml:space="preserve">notwithstanding the </w:t>
      </w:r>
      <w:r>
        <w:rPr>
          <w:rFonts w:ascii="Arial" w:eastAsia="Arial" w:hAnsi="Arial" w:cs="Arial"/>
        </w:rPr>
        <w:t>truncated public comment period of 9 days</w:t>
      </w:r>
      <w:r w:rsidRPr="00306BA1">
        <w:rPr>
          <w:rFonts w:ascii="Arial" w:eastAsia="Arial" w:hAnsi="Arial" w:cs="Arial"/>
        </w:rPr>
        <w:t>.</w:t>
      </w:r>
      <w:bookmarkEnd w:id="45"/>
    </w:p>
    <w:bookmarkEnd w:id="1"/>
    <w:bookmarkEnd w:id="2"/>
    <w:bookmarkEnd w:id="3"/>
    <w:bookmarkEnd w:id="37"/>
    <w:bookmarkEnd w:id="40"/>
    <w:bookmarkEnd w:id="4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115: The Credentialing of Education Personnel, a Major Substantive Rule of the Department of Education,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6BA1"/>
    <w:rsid w:val="00361F3E"/>
    <w:rsid w:val="003D0121"/>
    <w:rsid w:val="003F2563"/>
    <w:rsid w:val="003F315D"/>
    <w:rsid w:val="00417176"/>
    <w:rsid w:val="00424146"/>
    <w:rsid w:val="004A4378"/>
    <w:rsid w:val="005500BF"/>
    <w:rsid w:val="00552A61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149869</ItemId>
    <LRId>77039</LRId>
    <LRNumber>3000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115: The Credentialing of Education Personnel, a Major Substantive Rule of the Department of Education, State Board of Education</LRTitle>
    <ItemTitle>Resolve, Regarding Legislative Review of Portions of Chapter 115: The Credentialing of Education Personnel, a Major Substantive Rule of the Department of Education, State Board of Education</ItemTitle>
    <ShortTitle1>REGARDING LEGISLATIVE REVIEW</ShortTitle1>
    <ShortTitle2>OF PORTIONS OF CHAPTER 115</ShortTitle2>
    <JacketLegend>Submitted by the Department of Education, State Board of Education pursuant to the Maine Revised Statutes, Title 5, section 8072.</JacketLegend>
    <DraftingCycleCount>1</DraftingCycleCount>
    <LatestDraftingActionId>124</LatestDraftingActionId>
    <LatestDraftingActionDate>2026-01-20T13:53:11</LatestDraftingActionDate>
    <LatestDrafterName>echarbonneau</LatestDrafterName>
    <LatestProoferName>abachelder</LatestProoferName>
    <LatestTechName>CSchnepper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w:rsidR="00552A61" w:rsidRDefault="00552A61" w:rsidP="00552A61"&amp;gt;&amp;lt;w:pPr&amp;gt;&amp;lt;w:ind w:left="360" w:firstLine="360" /&amp;gt;&amp;lt;/w:pPr&amp;gt;&amp;lt;w:bookmarkStart w:id="0" w:name="_EMERGENCY_PREAMBLE__4f2d5d65_0e40_45d8_" /&amp;gt;&amp;lt;w:bookmarkStart w:id="1" w:name="_DOC_BODY__0392c08c_c72e_4a34_bc69_19202" /&amp;gt;&amp;lt;w:bookmarkStart w:id="2" w:name="_DOC_BODY_CONTAINER__f507f52d_0277_4267_" /&amp;gt;&amp;lt;w:bookmarkStart w:id="3" w:name="_PAGE__1_23b3b79e_b1b2_48a3_bdae_f9502a3" /&amp;gt;&amp;lt;w:bookmarkStart w:id="4" w:name="_PAR__1_b5e7c92e_cec3_4635_9e85_ed65efc0" /&amp;gt;&amp;lt;w:bookmarkStart w:id="5" w:name="_LINE__1_20274094_3cb6_47db_bc42_41d0716"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w:name="_LINE__2_1f9ebbe1_a0a4_4961_a1e4_aec6acc"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w:rsidR="00552A61" w:rsidRDefault="00552A61" w:rsidP="00552A61"&amp;gt;&amp;lt;w:pPr&amp;gt;&amp;lt;w:ind w:left="360" w:firstLine="360" /&amp;gt;&amp;lt;/w:pPr&amp;gt;&amp;lt;w:bookmarkStart w:id="7" w:name="_PAR__2_4f102a62_720d_4a61_9f17_9ceef954" /&amp;gt;&amp;lt;w:bookmarkStart w:id="8" w:name="_LINE__3_7b2dded0_b6ea_4c2d_88ce_193e141"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w:rsidRPr="00306BA1"&amp;gt;&amp;lt;w:t xml:space="preserve"&amp;gt;the Maine Revised Statutes, Title 5, chapter 375, subchapter 2-A requires &amp;lt;/w:t&amp;gt;&amp;lt;/w:r&amp;gt;&amp;lt;w:bookmarkStart w:id="9" w:name="_LINE__4_8060b27a_c0cd_4c39_8b3a_93e752a" /&amp;gt;&amp;lt;w:bookmarkEnd w:id="8" /&amp;gt;&amp;lt;w:r w:rsidRPr="00306BA1"&amp;gt;&amp;lt;w:t xml:space="preserve"&amp;gt;legislative authorization before major substantive agency rules may be finally adopted by &amp;lt;/w:t&amp;gt;&amp;lt;/w:r&amp;gt;&amp;lt;w:bookmarkStart w:id="10" w:name="_LINE__5_656845ea_b364_430b_b94d_5e22b63" /&amp;gt;&amp;lt;w:bookmarkEnd w:id="9" /&amp;gt;&amp;lt;w:r w:rsidRPr="00306BA1"&amp;gt;&amp;lt;w:t&amp;gt;the agency; and&amp;lt;/w:t&amp;gt;&amp;lt;/w:r&amp;gt;&amp;lt;w:bookmarkEnd w:id="10" /&amp;gt;&amp;lt;/w:p&amp;gt;&amp;lt;w:p w:rsidR="00552A61" w:rsidRDefault="00552A61" w:rsidP="00552A61"&amp;gt;&amp;lt;w:pPr&amp;gt;&amp;lt;w:ind w:left="360" w:firstLine="360" /&amp;gt;&amp;lt;/w:pPr&amp;gt;&amp;lt;w:bookmarkStart w:id="11" w:name="_PAR__3_b7798138_059d_4f90_9202_cab23b6c" /&amp;gt;&amp;lt;w:bookmarkStart w:id="12" w:name="_LINE__6_1965a3c5_2bd6_4e75_a8a7_f273151"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w:rsidRPr="00306BA1"&amp;gt;&amp;lt;w:t xml:space="preserve"&amp;gt;a major substantive rule has been submitted to the Legislature for review; &amp;lt;/w:t&amp;gt;&amp;lt;/w:r&amp;gt;&amp;lt;w:bookmarkStart w:id="13" w:name="_LINE__7_7426b94b_4655_40a8_8af4_7d44ee8" /&amp;gt;&amp;lt;w:bookmarkEnd w:id="12" /&amp;gt;&amp;lt;w:r w:rsidRPr="00306BA1"&amp;gt;&amp;lt;w:t&amp;gt;and&amp;lt;/w:t&amp;gt;&amp;lt;/w:r&amp;gt;&amp;lt;w:bookmarkEnd w:id="13" /&amp;gt;&amp;lt;/w:p&amp;gt;&amp;lt;w:p w:rsidR="00552A61" w:rsidRDefault="00552A61" w:rsidP="00552A61"&amp;gt;&amp;lt;w:pPr&amp;gt;&amp;lt;w:ind w:left="360" w:firstLine="360" /&amp;gt;&amp;lt;/w:pPr&amp;gt;&amp;lt;w:bookmarkStart w:id="14" w:name="_PAR__4_94e5de8c_ad0e_432a_811f_5b1f19c7" /&amp;gt;&amp;lt;w:bookmarkStart w:id="15" w:name="_LINE__8_353aa357_abd7_48b8_b212_14b05c1" /&amp;gt;&amp;lt;w:bookmarkEnd w:id="11" /&amp;gt;&amp;lt;w:r w:rsidRPr="00306BA1"&amp;gt;&amp;lt;w:rPr&amp;gt;&amp;lt;w:b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w:rsidRPr="00306BA1"&amp;gt;&amp;lt;w:t xml:space="preserve"&amp;gt;immediate enactment of this resolve is necessary to record the Legislature's &amp;lt;/w:t&amp;gt;&amp;lt;/w:r&amp;gt;&amp;lt;w:bookmarkStart w:id="16" w:name="_LINE__9_313d9f6e_7608_42e0_a9d2_392f05b" /&amp;gt;&amp;lt;w:bookmarkEnd w:id="15" /&amp;gt;&amp;lt;w:r w:rsidRPr="00306BA1"&amp;gt;&amp;lt;w:t&amp;gt;position on final adoption of the rule; and&amp;lt;/w:t&amp;gt;&amp;lt;/w:r&amp;gt;&amp;lt;w:bookmarkEnd w:id="16" /&amp;gt;&amp;lt;/w:p&amp;gt;&amp;lt;w:p w:rsidR="00552A61" w:rsidRDefault="00552A61" w:rsidP="00552A61"&amp;gt;&amp;lt;w:pPr&amp;gt;&amp;lt;w:ind w:left="360" w:firstLine="360" /&amp;gt;&amp;lt;/w:pPr&amp;gt;&amp;lt;w:bookmarkStart w:id="17" w:name="_PAR__5_ec04075b_b699_4f18_b5d8_38fd2a05" /&amp;gt;&amp;lt;w:bookmarkStart w:id="18" w:name="_LINE__10_640867c9_2bfd_42be_94c0_d3941d"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w:name="_LINE__11_65f38f9e_376f_4e99_966d_8fe289"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w:name="_LINE__12_ec356880_2165_477e_b565_b251dd"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w:name="_LINE__13_ef3bf6de_4aee_405a_83f9_c960fb" /&amp;gt;&amp;lt;w:bookmarkEnd w:id="20" /&amp;gt;&amp;lt;w:r&amp;gt;&amp;lt;w:t&amp;gt;therefore, be it&amp;lt;/w:t&amp;gt;&amp;lt;/w:r&amp;gt;&amp;lt;w:bookmarkEnd w:id="21" /&amp;gt;&amp;lt;/w:p&amp;gt;&amp;lt;w:p w:rsidR="00552A61" w:rsidRDefault="00552A61" w:rsidP="00552A61"&amp;gt;&amp;lt;w:pPr&amp;gt;&amp;lt;w:ind w:left="360" w:firstLine="360" /&amp;gt;&amp;lt;/w:pPr&amp;gt;&amp;lt;w:bookmarkStart w:id="22" w:name="_BILL_SECTION_UNALLOCATED__9bdc5d6c_9797" /&amp;gt;&amp;lt;w:bookmarkStart w:id="23" w:name="_DOC_BODY_CONTENT__9470b582_ce4d_40c9_b4" /&amp;gt;&amp;lt;w:bookmarkStart w:id="24" w:name="_PAR__6_67dd197e_349b_4b67_9eef_10b82441" /&amp;gt;&amp;lt;w:bookmarkStart w:id="25" w:name="_LINE__14_16c1e650_b290_4d3e_8144_e52c59" /&amp;gt;&amp;lt;w:bookmarkEnd w:id="0" /&amp;gt;&amp;lt;w:bookmarkEnd w:id="17" /&amp;gt;&amp;lt;w:r w:rsidRPr="00306BA1"&amp;gt;&amp;lt;w:rPr&amp;gt;&amp;lt;w:b /&amp;gt;&amp;lt;w:sz w:val="24" /&amp;gt;&amp;lt;/w:rPr&amp;gt;&amp;lt;w:t xml:space="preserve"&amp;gt;Sec. &amp;lt;/w:t&amp;gt;&amp;lt;/w:r&amp;gt;&amp;lt;w:bookmarkStart w:id="26" w:name="_BILL_SECTION_NUMBER__66c12bae_69c0_4db2" /&amp;gt;&amp;lt;w:r w:rsidRPr="00306BA1"&amp;gt;&amp;lt;w:rPr&amp;gt;&amp;lt;w:b /&amp;gt;&amp;lt;w:sz w:val="24" /&amp;gt;&amp;lt;/w:rPr&amp;gt;&amp;lt;w:t&amp;gt;1&amp;lt;/w:t&amp;gt;&amp;lt;/w:r&amp;gt;&amp;lt;w:bookmarkEnd w:id="26" /&amp;gt;&amp;lt;w:r w:rsidRPr="00306BA1"&amp;gt;&amp;lt;w:rPr&amp;gt;&amp;lt;w:b /&amp;gt;&amp;lt;w:sz w:val="24" /&amp;gt;&amp;lt;/w:rPr&amp;gt;&amp;lt;w:t xml:space="preserve"&amp;gt;.  Adoption notwithstanding &amp;lt;/w:t&amp;gt;&amp;lt;/w:r&amp;gt;&amp;lt;w:r&amp;gt;&amp;lt;w:rPr&amp;gt;&amp;lt;w:b /&amp;gt;&amp;lt;w:sz w:val="24" /&amp;gt;&amp;lt;/w:rPr&amp;gt;&amp;lt;w:t&amp;gt;truncated&amp;lt;/w:t&amp;gt;&amp;lt;/w:r&amp;gt;&amp;lt;w:r w:rsidRPr="00306BA1"&amp;gt;&amp;lt;w:rPr&amp;gt;&amp;lt;w:b /&amp;gt;&amp;lt;w:sz w:val="24" /&amp;gt;&amp;lt;/w:rPr&amp;gt;&amp;lt;w:t xml:space="preserve"&amp;gt; comment period.  Resolved:&amp;lt;/w:t&amp;gt;&amp;lt;/w:r&amp;gt;&amp;lt;w:r w:rsidRPr="00306BA1"&amp;gt;&amp;lt;w:t xml:space="preserve"&amp;gt;  &amp;lt;/w:t&amp;gt;&amp;lt;/w:r&amp;gt;&amp;lt;w:bookmarkStart w:id="27" w:name="_LINE__15_7e12efb5_3201_42e2_9597_4ef589" /&amp;gt;&amp;lt;w:bookmarkEnd w:id="25" /&amp;gt;&amp;lt;w:r w:rsidRPr="00306BA1"&amp;gt;&amp;lt;w:t xml:space="preserve"&amp;gt;That final adoption of portions of Chapter 115: &amp;lt;/w:t&amp;gt;&amp;lt;/w:r&amp;gt;&amp;lt;w:r&amp;gt;&amp;lt;w:t&amp;gt;T&amp;lt;/w:t&amp;gt;&amp;lt;/w:r&amp;gt;&amp;lt;w:r w:rsidRPr="00306BA1"&amp;gt;&amp;lt;w:t xml:space="preserve"&amp;gt;he Credentialing of Education Personnel, &amp;lt;/w:t&amp;gt;&amp;lt;/w:r&amp;gt;&amp;lt;w:bookmarkStart w:id="28" w:name="_LINE__16_6b1243a0_a417_43c4_89b1_34d1b3" /&amp;gt;&amp;lt;w:bookmarkEnd w:id="27" /&amp;gt;&amp;lt;w:r w:rsidRPr="00306BA1"&amp;gt;&amp;lt;w:t xml:space="preserve"&amp;gt;a provisionally adopted major substantive rule of the Department of Education, State Board &amp;lt;/w:t&amp;gt;&amp;lt;/w:r&amp;gt;&amp;lt;w:bookmarkStart w:id="29" w:name="_LINE__17_e0b23bc2_2677_4684_8cd5_484624" /&amp;gt;&amp;lt;w:bookmarkEnd w:id="28" /&amp;gt;&amp;lt;w:r w:rsidRPr="00306BA1"&amp;gt;&amp;lt;w:t xml:space="preserve"&amp;gt;of Education that has been submitted to the Legislature for review pursuant to the Maine &amp;lt;/w:t&amp;gt;&amp;lt;/w:r&amp;gt;&amp;lt;w:bookmarkStart w:id="30" w:name="_LINE__18_ef2d39a0_0a63_44bc_b3c2_339927" /&amp;gt;&amp;lt;w:bookmarkEnd w:id="29" /&amp;gt;&amp;lt;w:r w:rsidRPr="00306BA1"&amp;gt;&amp;lt;w:t xml:space="preserve"&amp;gt;Revised Statutes, Title 5, chapter 375, subchapter 2-A, is authorized, notwithstanding that &amp;lt;/w:t&amp;gt;&amp;lt;/w:r&amp;gt;&amp;lt;w:bookmarkStart w:id="31" w:name="_LINE__19_90be30f0_3bc6_4d12_befa_b3dda9" /&amp;gt;&amp;lt;w:bookmarkEnd w:id="30" /&amp;gt;&amp;lt;w:r&amp;gt;&amp;lt;w:t xml:space="preserve"&amp;gt;the filing period for &amp;lt;/w:t&amp;gt;&amp;lt;/w:r&amp;gt;&amp;lt;w:r w:rsidRPr="00306BA1"&amp;gt;&amp;lt;w:t xml:space="preserve"&amp;gt;written statements and arguments concerning the proposed rule &amp;lt;/w:t&amp;gt;&amp;lt;/w:r&amp;gt;&amp;lt;w:r&amp;gt;&amp;lt;w:t xml:space="preserve"&amp;gt;closed &amp;lt;/w:t&amp;gt;&amp;lt;/w:r&amp;gt;&amp;lt;w:bookmarkStart w:id="32" w:name="_LINE__20_eda287fa_e622_400f_b0fe_530b6d" /&amp;gt;&amp;lt;w:bookmarkEnd w:id="31" /&amp;gt;&amp;lt;w:r&amp;gt;&amp;lt;w:t&amp;gt;9&amp;lt;/w:t&amp;gt;&amp;lt;/w:r&amp;gt;&amp;lt;w:r w:rsidRPr="00306BA1"&amp;gt;&amp;lt;w:t xml:space="preserve"&amp;gt; days after the public hearing.&amp;lt;/w:t&amp;gt;&amp;lt;/w:r&amp;gt;&amp;lt;w:bookmarkEnd w:id="32" /&amp;gt;&amp;lt;/w:p&amp;gt;&amp;lt;w:p w:rsidR="00552A61" w:rsidRDefault="00552A61" w:rsidP="00552A61"&amp;gt;&amp;lt;w:pPr&amp;gt;&amp;lt;w:ind w:left="360" w:firstLine="360" /&amp;gt;&amp;lt;/w:pPr&amp;gt;&amp;lt;w:bookmarkStart w:id="33" w:name="_EMERGENCY_CLAUSE__a64c7d12_179f_48d6_80" /&amp;gt;&amp;lt;w:bookmarkStart w:id="34" w:name="_PAR__7_6996c794_df09_4bcb_8ce5_f27b9d5f" /&amp;gt;&amp;lt;w:bookmarkStart w:id="35" w:name="_LINE__21_e672d36c_cd83_4448_9cb4_147d2c"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w:id="36" w:name="_LINE__22_ac720202_abda_48ef_b1b5_5fea22" /&amp;gt;&amp;lt;w:bookmarkEnd w:id="35" /&amp;gt;&amp;lt;w:r&amp;gt;&amp;lt;w:t&amp;gt;takes effect when approved.&amp;lt;/w:t&amp;gt;&amp;lt;/w:r&amp;gt;&amp;lt;w:bookmarkEnd w:id="36" /&amp;gt;&amp;lt;/w:p&amp;gt;&amp;lt;w:p w:rsidR="00552A61" w:rsidRDefault="00552A61" w:rsidP="00552A61"&amp;gt;&amp;lt;w:pPr&amp;gt;&amp;lt;w:keepNext /&amp;gt;&amp;lt;w:spacing w:before="240" /&amp;gt;&amp;lt;w:ind w:left="360" /&amp;gt;&amp;lt;w:jc w:val="center" /&amp;gt;&amp;lt;/w:pPr&amp;gt;&amp;lt;w:bookmarkStart w:id="37" w:name="_SUMMARY__bedacfc7_5781_4ac4_a155_11269f" /&amp;gt;&amp;lt;w:bookmarkStart w:id="38" w:name="_PAR__8_86952a9f_f797_4a7a_b5b4_1d7c46bd" /&amp;gt;&amp;lt;w:bookmarkStart w:id="39" w:name="_LINE__23_e88eea9b_f005_4d24_9bcd_af668e" /&amp;gt;&amp;lt;w:bookmarkEnd w:id="33" /&amp;gt;&amp;lt;w:bookmarkEnd w:id="34" /&amp;gt;&amp;lt;w:r&amp;gt;&amp;lt;w:rPr&amp;gt;&amp;lt;w:b /&amp;gt;&amp;lt;w:sz w:val="24" /&amp;gt;&amp;lt;/w:rPr&amp;gt;&amp;lt;w:t&amp;gt;SUMMARY&amp;lt;/w:t&amp;gt;&amp;lt;/w:r&amp;gt;&amp;lt;w:bookmarkEnd w:id="39" /&amp;gt;&amp;lt;/w:p&amp;gt;&amp;lt;w:p w:rsidR="00552A61" w:rsidRDefault="00552A61" w:rsidP="00552A61"&amp;gt;&amp;lt;w:pPr&amp;gt;&amp;lt;w:ind w:left="360" w:firstLine="360" /&amp;gt;&amp;lt;/w:pPr&amp;gt;&amp;lt;w:bookmarkStart w:id="40" w:name="_Hlk219468422" /&amp;gt;&amp;lt;w:bookmarkStart w:id="41" w:name="_PAR__9_cdda3599_2756_42b0_b710_d2b79934" /&amp;gt;&amp;lt;w:bookmarkStart w:id="42" w:name="_LINE__24_d1fdd648_48d2_4108_b234_0f0489" /&amp;gt;&amp;lt;w:bookmarkEnd w:id="38" /&amp;gt;&amp;lt;w:r w:rsidRPr="00306BA1"&amp;gt;&amp;lt;w:t xml:space="preserve"&amp;gt;This resolve provides for legislative review of portions of Chapter 115: &amp;lt;/w:t&amp;gt;&amp;lt;/w:r&amp;gt;&amp;lt;w:r&amp;gt;&amp;lt;w:t&amp;gt;T&amp;lt;/w:t&amp;gt;&amp;lt;/w:r&amp;gt;&amp;lt;w:r w:rsidRPr="00306BA1"&amp;gt;&amp;lt;w:t xml:space="preserve"&amp;gt;he &amp;lt;/w:t&amp;gt;&amp;lt;/w:r&amp;gt;&amp;lt;w:bookmarkStart w:id="43" w:name="_LINE__25_4641286d_6559_4a7c_9f4a_160f1e" /&amp;gt;&amp;lt;w:bookmarkEnd w:id="42" /&amp;gt;&amp;lt;w:r w:rsidRPr="00306BA1"&amp;gt;&amp;lt;w:t xml:space="preserve"&amp;gt;Credentialing of Education Personnel, a major substantive rule of the Department of &amp;lt;/w:t&amp;gt;&amp;lt;/w:r&amp;gt;&amp;lt;w:bookmarkStart w:id="44" w:name="_LINE__26_3fe86130_9724_4d8b_af07_e1c24e" /&amp;gt;&amp;lt;w:bookmarkEnd w:id="43" /&amp;gt;&amp;lt;w:r w:rsidRPr="00306BA1"&amp;gt;&amp;lt;w:t xml:space="preserve"&amp;gt;Education, State Board of Education.  &amp;lt;/w:t&amp;gt;&amp;lt;/w:r&amp;gt;&amp;lt;w:r&amp;gt;&amp;lt;w:t&amp;gt;T&amp;lt;/w:t&amp;gt;&amp;lt;/w:r&amp;gt;&amp;lt;w:r w:rsidRPr="00306BA1"&amp;gt;&amp;lt;w:t xml:space="preserve"&amp;gt;his resolve authorizes adoption of the rule &amp;lt;/w:t&amp;gt;&amp;lt;/w:r&amp;gt;&amp;lt;w:bookmarkStart w:id="45" w:name="_LINE__27_08582564_4a33_46b6_88ff_202660" /&amp;gt;&amp;lt;w:bookmarkEnd w:id="44" /&amp;gt;&amp;lt;w:r w:rsidRPr="00306BA1"&amp;gt;&amp;lt;w:t xml:space="preserve"&amp;gt;notwithstanding the &amp;lt;/w:t&amp;gt;&amp;lt;/w:r&amp;gt;&amp;lt;w:r&amp;gt;&amp;lt;w:t&amp;gt;truncated public comment period of 9 days&amp;lt;/w:t&amp;gt;&amp;lt;/w:r&amp;gt;&amp;lt;w:r w:rsidRPr="00306BA1"&amp;gt;&amp;lt;w:t&amp;gt;.&amp;lt;/w:t&amp;gt;&amp;lt;/w:r&amp;gt;&amp;lt;w:bookmarkEnd w:id="45" /&amp;gt;&amp;lt;/w:p&amp;gt;&amp;lt;w:bookmarkEnd w:id="1" /&amp;gt;&amp;lt;w:bookmarkEnd w:id="2" /&amp;gt;&amp;lt;w:bookmarkEnd w:id="3" /&amp;gt;&amp;lt;w:bookmarkEnd w:id="37" /&amp;gt;&amp;lt;w:bookmarkEnd w:id="40" /&amp;gt;&amp;lt;w:bookmarkEnd w:id="41" /&amp;gt;&amp;lt;w:p w:rsidR="00000000" w:rsidRDefault="00552A61"&amp;gt;&amp;lt;w:r&amp;gt;&amp;lt;w:t xml:space="preserve"&amp;gt; &amp;lt;/w:t&amp;gt;&amp;lt;/w:r&amp;gt;&amp;lt;/w:p&amp;gt;&amp;lt;w:sectPr w:rsidR="00000000" w:rsidSect="00552A61"&amp;gt;&amp;lt;w:footerReference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w:rsidR="00FD7B52" w:rsidRDefault="00552A61"&amp;gt;&amp;lt;w:pPr&amp;gt;&amp;lt;w:pStyle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/&amp;gt;&amp;lt;/w:rPr&amp;gt;&amp;lt;w:t&amp;gt;LR3000(01)&amp;lt;/w:t&amp;gt;&amp;lt;/w:r&amp;gt;&amp;lt;w:r&amp;gt;&amp;lt;w:rPr&amp;gt;&amp;lt;w:snapToGrid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23b3b79e_b1b2_48a3_bdae_f9502a3&lt;/BookmarkName&gt;&lt;Tables /&gt;&lt;/ProcessedCheckInPage&gt;&lt;/Pages&gt;&lt;Paragraphs&gt;&lt;CheckInParagraphs&gt;&lt;PageNumber&gt;1&lt;/PageNumber&gt;&lt;BookmarkName&gt;_PAR__1_b5e7c92e_cec3_4635_9e85_ed65efc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f102a62_720d_4a61_9f17_9ceef954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7798138_059d_4f90_9202_cab23b6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94e5de8c_ad0e_432a_811f_5b1f19c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c04075b_b699_4f18_b5d8_38fd2a05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67dd197e_349b_4b67_9eef_10b82441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6996c794_df09_4bcb_8ce5_f27b9d5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86952a9f_f797_4a7a_b5b4_1d7c46b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dda3599_2756_42b0_b710_d2b79934&lt;/BookmarkName&gt;&lt;StartingLineNumber&gt;24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