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Joint Order, to Recall from the Governor's Desk to the House L.D. 522, Resolve, Directing the Permanent Commission on the Status of Women to Study the Extent of Workforce Gender Segregation in the State</w:t>
      </w:r>
    </w:p>
    <w:p>
      <w:pPr>
        <w:spacing w:after="120" w:line="259" w:lineRule="auto"/>
        <w:jc w:val="center"/>
        <w:rPr>
          <w:rFonts w:ascii="Arial" w:eastAsia="Arial" w:hAnsi="Arial" w:cs="Arial"/>
          <w:b/>
          <w:sz w:val="28"/>
          <w:szCs w:val="28"/>
        </w:rPr>
      </w:pPr>
      <w:r>
        <w:rPr>
          <w:rFonts w:ascii="Arial" w:eastAsia="Arial" w:hAnsi="Arial" w:cs="Arial"/>
          <w:b/>
          <w:sz w:val="28"/>
          <w:szCs w:val="28"/>
        </w:rPr>
        <w:t>STATE OF MAINE</w:t>
      </w:r>
    </w:p>
    <w:p>
      <w:pPr>
        <w:spacing w:after="120" w:line="259" w:lineRule="auto"/>
        <w:jc w:val="center"/>
        <w:rPr>
          <w:rFonts w:ascii="Arial" w:eastAsia="Arial" w:hAnsi="Arial" w:cs="Arial"/>
          <w:b/>
          <w:sz w:val="28"/>
          <w:szCs w:val="28"/>
        </w:rPr>
      </w:pPr>
      <w:r>
        <w:rPr>
          <w:rFonts w:ascii="Arial" w:eastAsia="Arial" w:hAnsi="Arial" w:cs="Arial"/>
          <w:b/>
          <w:sz w:val="28"/>
          <w:szCs w:val="28"/>
        </w:rPr>
        <w:t>_____</w:t>
      </w:r>
    </w:p>
    <w:p>
      <w:pPr>
        <w:spacing w:after="240" w:line="259" w:lineRule="auto"/>
        <w:jc w:val="right"/>
        <w:rPr>
          <w:rFonts w:ascii="Arial" w:eastAsia="Arial" w:hAnsi="Arial" w:cs="Arial"/>
          <w:b/>
          <w:sz w:val="28"/>
          <w:szCs w:val="28"/>
        </w:rPr>
      </w:pPr>
      <w:r>
        <w:rPr>
          <w:rFonts w:ascii="Arial" w:eastAsia="Arial" w:hAnsi="Arial" w:cs="Arial"/>
          <w:b/>
          <w:sz w:val="24"/>
          <w:szCs w:val="24"/>
        </w:rPr>
        <w:t xml:space="preserve">In </w:t>
      </w:r>
      <w:r>
        <w:rPr>
          <w:rFonts w:ascii="Arial" w:eastAsia="Arial" w:hAnsi="Arial" w:cs="Arial"/>
          <w:b/>
          <w:sz w:val="24"/>
          <w:szCs w:val="24"/>
        </w:rPr>
        <w:t>House__________</w:t>
      </w:r>
    </w:p>
    <w:p w:rsidR="00000000" w:rsidP="00012055">
      <w:pPr>
        <w:keepNext/>
        <w:ind w:left="360" w:firstLine="360"/>
        <w:rPr>
          <w:rFonts w:ascii="Arial" w:eastAsia="Arial" w:hAnsi="Arial" w:cs="Arial"/>
        </w:rPr>
      </w:pPr>
      <w:bookmarkStart w:id="0" w:name="_ORD_PAR__b6c1b672_04b3_4997_9f12_a784ac"/>
      <w:bookmarkStart w:id="1" w:name="_DOC_BODY_CONTENT__58c9bdd4_aa2e_4b32_8d"/>
      <w:bookmarkStart w:id="2" w:name="_DOC_BODY__d4e08c80_c3ca_4410_81e3_c98f9"/>
      <w:bookmarkStart w:id="3" w:name="_DOC_BODY_CONTAINER__c2c90d4e_8f32_4dc0_"/>
      <w:bookmarkStart w:id="4" w:name="_PAGE__1_3caa5919_b109_4aae_a770_2e4ccd4"/>
      <w:bookmarkStart w:id="5" w:name="_PAR__1_fc47133c_7bce_4214_a970_1cfb3b58"/>
      <w:bookmarkStart w:id="6" w:name="_LINE__1_a1ab8cc2_4468_4fba_871b_8cd7069"/>
      <w:r>
        <w:rPr>
          <w:rFonts w:ascii="Arial" w:eastAsia="Arial" w:hAnsi="Arial" w:cs="Arial"/>
          <w:b/>
        </w:rPr>
        <w:t>ORDERED,</w:t>
      </w:r>
      <w:r>
        <w:rPr>
          <w:rFonts w:ascii="Arial" w:eastAsia="Arial" w:hAnsi="Arial" w:cs="Arial"/>
        </w:rPr>
        <w:t xml:space="preserve"> </w:t>
      </w:r>
      <w:r w:rsidRPr="00D22C80">
        <w:rPr>
          <w:rFonts w:ascii="Arial" w:eastAsia="Arial" w:hAnsi="Arial" w:cs="Arial"/>
        </w:rPr>
        <w:t xml:space="preserve">the </w:t>
      </w:r>
      <w:r>
        <w:rPr>
          <w:rFonts w:ascii="Arial" w:eastAsia="Arial" w:hAnsi="Arial" w:cs="Arial"/>
        </w:rPr>
        <w:t>Senate</w:t>
      </w:r>
      <w:r w:rsidRPr="00D22C80">
        <w:rPr>
          <w:rFonts w:ascii="Arial" w:eastAsia="Arial" w:hAnsi="Arial" w:cs="Arial"/>
        </w:rPr>
        <w:t xml:space="preserve"> concurring, that Bill, "Resolve, Directing the Permanent </w:t>
      </w:r>
      <w:bookmarkStart w:id="7" w:name="_LINE__2_2bf073c9_41b1_41d5_871b_9fe6811"/>
      <w:bookmarkEnd w:id="6"/>
      <w:r w:rsidRPr="00D22C80">
        <w:rPr>
          <w:rFonts w:ascii="Arial" w:eastAsia="Arial" w:hAnsi="Arial" w:cs="Arial"/>
        </w:rPr>
        <w:t xml:space="preserve">Commission on the Status of Women to Study the Extent of Workforce Gender Segregation </w:t>
      </w:r>
      <w:bookmarkStart w:id="8" w:name="_LINE__3_bf848539_e533_45fd_97c2_a75c22d"/>
      <w:bookmarkEnd w:id="7"/>
      <w:r w:rsidRPr="00D22C80">
        <w:rPr>
          <w:rFonts w:ascii="Arial" w:eastAsia="Arial" w:hAnsi="Arial" w:cs="Arial"/>
        </w:rPr>
        <w:t>in the State,</w:t>
      </w:r>
      <w:r>
        <w:rPr>
          <w:rFonts w:ascii="Arial" w:eastAsia="Arial" w:hAnsi="Arial" w:cs="Arial"/>
        </w:rPr>
        <w:t xml:space="preserve">" </w:t>
      </w:r>
      <w:r w:rsidRPr="00D22C80">
        <w:rPr>
          <w:rFonts w:ascii="Arial" w:eastAsia="Arial" w:hAnsi="Arial" w:cs="Arial"/>
        </w:rPr>
        <w:t xml:space="preserve">H.P. </w:t>
      </w:r>
      <w:r>
        <w:rPr>
          <w:rFonts w:ascii="Arial" w:eastAsia="Arial" w:hAnsi="Arial" w:cs="Arial"/>
        </w:rPr>
        <w:t>341</w:t>
      </w:r>
      <w:r w:rsidRPr="00D22C80">
        <w:rPr>
          <w:rFonts w:ascii="Arial" w:eastAsia="Arial" w:hAnsi="Arial" w:cs="Arial"/>
        </w:rPr>
        <w:t xml:space="preserve">, L.D. </w:t>
      </w:r>
      <w:r>
        <w:rPr>
          <w:rFonts w:ascii="Arial" w:eastAsia="Arial" w:hAnsi="Arial" w:cs="Arial"/>
        </w:rPr>
        <w:t>522</w:t>
      </w:r>
      <w:r w:rsidRPr="00D22C80">
        <w:rPr>
          <w:rFonts w:ascii="Arial" w:eastAsia="Arial" w:hAnsi="Arial" w:cs="Arial"/>
        </w:rPr>
        <w:t xml:space="preserve">, and all its accompanying papers, be recalled from the </w:t>
      </w:r>
      <w:bookmarkStart w:id="9" w:name="_LINE__4_527f98c9_02dd_49fb_a202_c2e56d9"/>
      <w:bookmarkEnd w:id="8"/>
      <w:r w:rsidRPr="00D22C80">
        <w:rPr>
          <w:rFonts w:ascii="Arial" w:eastAsia="Arial" w:hAnsi="Arial" w:cs="Arial"/>
        </w:rPr>
        <w:t>Governor's desk to the House.</w:t>
      </w:r>
      <w:bookmarkEnd w:id="9"/>
      <w:bookmarkEnd w:id="0"/>
      <w:bookmarkEnd w:id="1"/>
      <w:bookmarkEnd w:id="2"/>
      <w:bookmarkEnd w:id="3"/>
      <w:bookmarkEnd w:id="4"/>
      <w:bookmarkEnd w:id="5"/>
    </w:p>
    <w:bookmarkStart w:id="10" w:name="_SPONSOR_BLOCK__49d1927e_32e9_4532_bf29_"/>
    <w:p>
      <w:pPr>
        <w:keepNext/>
        <w:spacing w:before="400" w:after="120" w:line="259" w:lineRule="auto"/>
        <w:ind w:left="360"/>
        <w:rPr>
          <w:rFonts w:ascii="Arial" w:eastAsia="Arial" w:hAnsi="Arial" w:cs="Arial"/>
          <w:b/>
        </w:rPr>
      </w:pPr>
      <w:r>
        <w:rPr>
          <w:rFonts w:ascii="Arial" w:eastAsia="Arial" w:hAnsi="Arial" w:cs="Arial"/>
          <w:b/>
        </w:rPr>
        <w:t>SPONSORED BY: ___________________________________</w:t>
      </w:r>
    </w:p>
    <w:p>
      <w:pPr>
        <w:keepNext/>
        <w:spacing w:after="120" w:line="259" w:lineRule="auto"/>
        <w:ind w:left="720"/>
        <w:rPr>
          <w:rFonts w:ascii="Arial" w:eastAsia="Arial" w:hAnsi="Arial" w:cs="Arial"/>
          <w:b/>
        </w:rPr>
      </w:pPr>
      <w:r>
        <w:rPr>
          <w:rFonts w:ascii="Arial" w:eastAsia="Arial" w:hAnsi="Arial" w:cs="Arial"/>
          <w:b/>
        </w:rPr>
        <w:t>(Representative COPELAND, L.)</w:t>
      </w:r>
    </w:p>
    <w:p>
      <w:pPr>
        <w:spacing w:after="120" w:line="259" w:lineRule="auto"/>
        <w:ind w:left="720"/>
        <w:rPr>
          <w:rFonts w:ascii="Arial" w:eastAsia="Arial" w:hAnsi="Arial" w:cs="Arial"/>
          <w:b/>
        </w:rPr>
      </w:pPr>
      <w:r>
        <w:rPr>
          <w:rFonts w:ascii="Arial" w:eastAsia="Arial" w:hAnsi="Arial" w:cs="Arial"/>
          <w:b/>
        </w:rPr>
        <w:t>TOWN: Saco</w:t>
      </w:r>
    </w:p>
    <w:bookmarkEnd w:id="10"/>
    <w:sectPr>
      <w:headerReference w:type="default" r:id="rId5"/>
      <w:footerReference w:type="default" r:id="rId6"/>
      <w:type w:val="continuous"/>
      <w:pgSz w:w="12240" w:h="15840"/>
      <w:pgMar w:top="1440" w:right="720" w:bottom="1440"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LR2979,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Joint Order, to Recall from the Governor's Desk to the House L.D. 522, Resolve, Directing the Permanent Commission on the Status of Women to Study the Extent of Workforce Gender Segregation in the State</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2055"/>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22C80"/>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149798</ItemId>
    <LRId>77001</LRId>
    <LRNumber>2979</LRNumber>
    <ItemNumber>1</ItemNumber>
    <Legislature>132</Legislature>
    <LegislatureDescription>132nd Legislature</LegislatureDescription>
    <Session>R2</Session>
    <SessionDescription>Second Regular Session</SessionDescription>
    <RequestType>Order</RequestType>
    <RequestTypeId>5</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Joint Order, to Recall from the Governor's Desk to the House L.D. 522, Resolve, Directing the Permanent Commission on the Status of Women to Study the Extent of Workforce Gender Segregation in the State</LRTitle>
    <ItemTitle>Joint Order, to Recall from the Governor's Desk to the House L.D. 522, Resolve, Directing the Permanent Commission on the Status of Women to Study the Extent of Workforce Gender Segregation in the State</ItemTitle>
    <SponsorFirstName>Lynn</SponsorFirstName>
    <SponsorLastName>Copeland</SponsorLastName>
    <SponsorChamberPrefix>Rep.</SponsorChamberPrefix>
    <SponsorFrom>Saco</SponsorFrom>
    <DraftingCycleCount>1</DraftingCycleCount>
    <LatestDraftingActionId>124</LatestDraftingActionId>
    <LatestDraftingActionDate>2026-01-05T16:55:53</LatestDraftingActionDate>
    <LatestDrafterName>mswanson</LatestDrafterName>
    <LatestProoferName>abachelder</LatestProoferName>
    <LatestTechName>clhall</LatestTechName>
    <CurrentCustodyInitials>JFraser</CurrentCustodyInitials>
    <AuthorityForIntroductionCode>OTH</AuthorityForIntroductionCode>
    <AuthorityForIntroductionDescription>Other-See Comments</AuthorityForIntroductionDescription>
    <HasHouseAdopted>false</HasHouseAdopted>
    <HasSenateAdopted>false</HasSenateAdopted>
    <IsPublished>false</IsPublished>
    <IsChaptered>false</IsChaptered>
    <Chamber>H</Chamber>
    <DistrictChamber>H</DistrictChamber>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w:rsidR="00000000" w:rsidRDefault="00012055" w:rsidP="00012055"&amp;gt;&amp;lt;w:pPr&amp;gt;&amp;lt;w:keepNext /&amp;gt;&amp;lt;w:ind w:left="360" w:firstLine="360" /&amp;gt;&amp;lt;/w:pPr&amp;gt;&amp;lt;w:bookmarkStart w:id="0" w:name="_ORD_PAR__b6c1b672_04b3_4997_9f12_a784ac" /&amp;gt;&amp;lt;w:bookmarkStart w:id="1" w:name="_DOC_BODY_CONTENT__58c9bdd4_aa2e_4b32_8d" /&amp;gt;&amp;lt;w:bookmarkStart w:id="2" w:name="_DOC_BODY__d4e08c80_c3ca_4410_81e3_c98f9" /&amp;gt;&amp;lt;w:bookmarkStart w:id="3" w:name="_DOC_BODY_CONTAINER__c2c90d4e_8f32_4dc0_" /&amp;gt;&amp;lt;w:bookmarkStart w:id="4" w:name="_PAGE__1_3caa5919_b109_4aae_a770_2e4ccd4" /&amp;gt;&amp;lt;w:bookmarkStart w:id="5" w:name="_PAR__1_fc47133c_7bce_4214_a970_1cfb3b58" /&amp;gt;&amp;lt;w:bookmarkStart w:id="6" w:name="_LINE__1_a1ab8cc2_4468_4fba_871b_8cd7069" /&amp;gt;&amp;lt;w:r&amp;gt;&amp;lt;w:rPr&amp;gt;&amp;lt;w:b /&amp;gt;&amp;lt;/w:rPr&amp;gt;&amp;lt;w:t&amp;gt;ORDERED,&amp;lt;/w:t&amp;gt;&amp;lt;/w:r&amp;gt;&amp;lt;w:r&amp;gt;&amp;lt;w:t xml:space="preserve"&amp;gt; &amp;lt;/w:t&amp;gt;&amp;lt;/w:r&amp;gt;&amp;lt;w:r w:rsidRPr="00D22C80"&amp;gt;&amp;lt;w:t xml:space="preserve"&amp;gt;the &amp;lt;/w:t&amp;gt;&amp;lt;/w:r&amp;gt;&amp;lt;w:r&amp;gt;&amp;lt;w:t&amp;gt;Senate&amp;lt;/w:t&amp;gt;&amp;lt;/w:r&amp;gt;&amp;lt;w:r w:rsidRPr="00D22C80"&amp;gt;&amp;lt;w:t xml:space="preserve"&amp;gt; concurring, that Bill, "Resolve, Directing the Permanent &amp;lt;/w:t&amp;gt;&amp;lt;/w:r&amp;gt;&amp;lt;w:bookmarkStart w:id="7" w:name="_LINE__2_2bf073c9_41b1_41d5_871b_9fe6811" /&amp;gt;&amp;lt;w:bookmarkEnd w:id="6" /&amp;gt;&amp;lt;w:r w:rsidRPr="00D22C80"&amp;gt;&amp;lt;w:t xml:space="preserve"&amp;gt;Commission on the Status of Women to Study the Extent of Workforce Gender Segregation &amp;lt;/w:t&amp;gt;&amp;lt;/w:r&amp;gt;&amp;lt;w:bookmarkStart w:id="8" w:name="_LINE__3_bf848539_e533_45fd_97c2_a75c22d" /&amp;gt;&amp;lt;w:bookmarkEnd w:id="7" /&amp;gt;&amp;lt;w:r w:rsidRPr="00D22C80"&amp;gt;&amp;lt;w:t&amp;gt;in the State,&amp;lt;/w:t&amp;gt;&amp;lt;/w:r&amp;gt;&amp;lt;w:r&amp;gt;&amp;lt;w:t xml:space="preserve"&amp;gt;" &amp;lt;/w:t&amp;gt;&amp;lt;/w:r&amp;gt;&amp;lt;w:r w:rsidRPr="00D22C80"&amp;gt;&amp;lt;w:t xml:space="preserve"&amp;gt;H.P. &amp;lt;/w:t&amp;gt;&amp;lt;/w:r&amp;gt;&amp;lt;w:r&amp;gt;&amp;lt;w:t&amp;gt;341&amp;lt;/w:t&amp;gt;&amp;lt;/w:r&amp;gt;&amp;lt;w:r w:rsidRPr="00D22C80"&amp;gt;&amp;lt;w:t xml:space="preserve"&amp;gt;, L.D. &amp;lt;/w:t&amp;gt;&amp;lt;/w:r&amp;gt;&amp;lt;w:r&amp;gt;&amp;lt;w:t&amp;gt;522&amp;lt;/w:t&amp;gt;&amp;lt;/w:r&amp;gt;&amp;lt;w:r w:rsidRPr="00D22C80"&amp;gt;&amp;lt;w:t xml:space="preserve"&amp;gt;, and all its accompanying papers, be recalled from the &amp;lt;/w:t&amp;gt;&amp;lt;/w:r&amp;gt;&amp;lt;w:bookmarkStart w:id="9" w:name="_LINE__4_527f98c9_02dd_49fb_a202_c2e56d9" /&amp;gt;&amp;lt;w:bookmarkEnd w:id="8" /&amp;gt;&amp;lt;w:r w:rsidRPr="00D22C80"&amp;gt;&amp;lt;w:t&amp;gt;Governor's desk to the House.&amp;lt;/w:t&amp;gt;&amp;lt;/w:r&amp;gt;&amp;lt;w:bookmarkEnd w:id="9" /&amp;gt;&amp;lt;w:bookmarkEnd w:id="0" /&amp;gt;&amp;lt;w:bookmarkEnd w:id="1" /&amp;gt;&amp;lt;w:bookmarkEnd w:id="2" /&amp;gt;&amp;lt;w:bookmarkEnd w:id="3" /&amp;gt;&amp;lt;w:bookmarkEnd w:id="4" /&amp;gt;&amp;lt;w:bookmarkEnd w:id="5" /&amp;gt;&amp;lt;/w:p&amp;gt;&amp;lt;w:sectPr w:rsidR="00000000" w:rsidSect="00012055"&amp;gt;&amp;lt;w:footerReference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w:rsidR="00324041" w:rsidRDefault="00012055"&amp;gt;&amp;lt;w:pPr&amp;gt;&amp;lt;w:pStyle w:val="Footer" /&amp;gt;&amp;lt;w:suppressLineNumbers /&amp;gt;&amp;lt;w:jc w:val="center" /&amp;gt;&amp;lt;/w:pPr&amp;gt;&amp;lt;w:r&amp;gt;&amp;lt;w:rPr&amp;gt;&amp;lt;w:snapToGrid w:val="0" /&amp;gt;&amp;lt;/w:rPr&amp;gt;&amp;lt;w:t xml:space="preserve"&amp;gt;Page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/&amp;gt;&amp;lt;/w:rPr&amp;gt;&amp;lt;w:t&amp;gt;132LR2979(01)&amp;lt;/w:t&amp;gt;&amp;lt;/w:r&amp;gt;&amp;lt;/w:p&amp;gt;&amp;lt;/w:ftr&amp;gt;&amp;lt;/pkg:xmlData&amp;gt;&amp;lt;/pkg:part&amp;gt;&amp;lt;pkg:part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3caa5919_b109_4aae_a770_2e4ccd4&lt;/BookmarkName&gt;&lt;Tables /&gt;&lt;/ProcessedCheckInPage&gt;&lt;/Pages&gt;&lt;Paragraphs&gt;&lt;CheckInParagraphs&gt;&lt;PageNumber&gt;1&lt;/PageNumber&gt;&lt;BookmarkName&gt;_PAR__1_fc47133c_7bce_4214_a970_1cfb3b58&lt;/BookmarkName&gt;&lt;StartingLineNumber&gt;1&lt;/StartingLineNumber&gt;&lt;EndingLineNumber&gt;4&lt;/EndingLineNumber&gt;&lt;PostTableLine&gt;false&lt;/PostTableLine&gt;&lt;PostKeepWithNext&gt;fals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