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Emergency Shelter Funding Using Revenue from the Real Estate Transfer Tax</w:t>
      </w:r>
    </w:p>
    <w:p w:rsidR="001669DD" w:rsidP="001669DD">
      <w:pPr>
        <w:ind w:left="360"/>
        <w:rPr>
          <w:rFonts w:ascii="Arial" w:eastAsia="Arial" w:hAnsi="Arial" w:cs="Arial"/>
        </w:rPr>
      </w:pPr>
      <w:bookmarkStart w:id="0" w:name="_ENACTING_CLAUSE__b040db58_b4b2_4778_9b5"/>
      <w:bookmarkStart w:id="1" w:name="_DOC_BODY__533e802d_4d9f_47ab_8e7d_45ea5"/>
      <w:bookmarkStart w:id="2" w:name="_DOC_BODY_CONTAINER__80047818_7484_4832_"/>
      <w:bookmarkStart w:id="3" w:name="_PAGE__1_294614f9_e4cc_4cf5_87ad_8d3fecb"/>
      <w:bookmarkStart w:id="4" w:name="_PAR__1_5c2a6fb2_9815_4e72_8adf_b9bdcb24"/>
      <w:bookmarkStart w:id="5" w:name="_LINE__1_4dcd5be4_1979_43b5_b68a_14ffa7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669DD" w:rsidP="001669DD">
      <w:pPr>
        <w:ind w:left="360" w:firstLine="360"/>
        <w:rPr>
          <w:rFonts w:ascii="Arial" w:eastAsia="Arial" w:hAnsi="Arial" w:cs="Arial"/>
        </w:rPr>
      </w:pPr>
      <w:bookmarkStart w:id="6" w:name="_BILL_SECTION_HEADER__1413392a_78ad_468b"/>
      <w:bookmarkStart w:id="7" w:name="_BILL_SECTION__7a616e30_9eaf_40a5_80fd_0"/>
      <w:bookmarkStart w:id="8" w:name="_DOC_BODY_CONTENT__5964f190_8334_468e_a2"/>
      <w:bookmarkStart w:id="9" w:name="_PAR__2_435e80e8_5f21_40e4_b31a_92ecbd4d"/>
      <w:bookmarkStart w:id="10" w:name="_LINE__2_82bed5eb_1760_459d_b274_a538e1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dd9680a_95c9_484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§4641-B, sub-§3,</w:t>
      </w:r>
      <w:r>
        <w:rPr>
          <w:rFonts w:ascii="Arial" w:eastAsia="Arial" w:hAnsi="Arial" w:cs="Arial"/>
        </w:rPr>
        <w:t xml:space="preserve"> as amended by PL 2025, c. 498, §2, is repealed </w:t>
      </w:r>
      <w:bookmarkStart w:id="12" w:name="_LINE__3_fcabe511_3a7c_469b_94ab_eb08ccf"/>
      <w:bookmarkEnd w:id="10"/>
      <w:r>
        <w:rPr>
          <w:rFonts w:ascii="Arial" w:eastAsia="Arial" w:hAnsi="Arial" w:cs="Arial"/>
        </w:rPr>
        <w:t>and the following enacted in its place:</w:t>
      </w:r>
      <w:bookmarkEnd w:id="12"/>
    </w:p>
    <w:p w:rsidR="001669DD" w:rsidP="001669DD">
      <w:pPr>
        <w:ind w:left="360" w:firstLine="360"/>
        <w:rPr>
          <w:rFonts w:ascii="Arial" w:eastAsia="Arial" w:hAnsi="Arial" w:cs="Arial"/>
        </w:rPr>
      </w:pPr>
      <w:bookmarkStart w:id="13" w:name="_STATUTE_NUMBER__eda29bd4_0487_4bec_99db"/>
      <w:bookmarkStart w:id="14" w:name="_STATUTE_SS__dd4fa13e_89da_403c_b491_deb"/>
      <w:bookmarkStart w:id="15" w:name="_PAR__3_1aa15ad0_2459_46d4_ada7_5b0478d4"/>
      <w:bookmarkStart w:id="16" w:name="_LINE__4_26e2c9a1_f711_43e6_b583_f09dda5"/>
      <w:bookmarkStart w:id="17" w:name="_PROCESSED_CHANGE__de452791_6600_4fba_a7"/>
      <w:bookmarkEnd w:id="6"/>
      <w:bookmarkEnd w:id="9"/>
      <w:r>
        <w:rPr>
          <w:rFonts w:ascii="Arial" w:eastAsia="Arial" w:hAnsi="Arial" w:cs="Arial"/>
          <w:b/>
          <w:u w:val="single"/>
        </w:rPr>
        <w:t>3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e8c5dd6c_dcd4_40a7_a1"/>
      <w:r>
        <w:rPr>
          <w:rFonts w:ascii="Arial" w:eastAsia="Arial" w:hAnsi="Arial" w:cs="Arial"/>
          <w:b/>
          <w:u w:val="single"/>
        </w:rPr>
        <w:t xml:space="preserve">Disposition of funds.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20f05cc9_8d69_4b80_894"/>
      <w:bookmarkEnd w:id="18"/>
      <w:r>
        <w:rPr>
          <w:rFonts w:ascii="Arial" w:eastAsia="Arial" w:hAnsi="Arial" w:cs="Arial"/>
          <w:u w:val="single"/>
        </w:rPr>
        <w:t xml:space="preserve">Funds from the tax collected pursuant to this section must be </w:t>
      </w:r>
      <w:bookmarkStart w:id="20" w:name="_LINE__5_a8ddc482_ca84_4cb5_987d_bd6c0bc"/>
      <w:bookmarkEnd w:id="16"/>
      <w:r>
        <w:rPr>
          <w:rFonts w:ascii="Arial" w:eastAsia="Arial" w:hAnsi="Arial" w:cs="Arial"/>
          <w:u w:val="single"/>
        </w:rPr>
        <w:t>disbursed as provided in this subsection.</w:t>
      </w:r>
      <w:bookmarkEnd w:id="20"/>
    </w:p>
    <w:p w:rsidR="001669DD" w:rsidP="001669DD">
      <w:pPr>
        <w:ind w:left="720"/>
        <w:rPr>
          <w:rFonts w:ascii="Arial" w:eastAsia="Arial" w:hAnsi="Arial" w:cs="Arial"/>
        </w:rPr>
      </w:pPr>
      <w:bookmarkStart w:id="21" w:name="_STATUTE_NUMBER__945be705_2801_436b_a72d"/>
      <w:bookmarkStart w:id="22" w:name="_STATUTE_P__1c7343ff_fcb4_47ef_84ad_0a04"/>
      <w:bookmarkStart w:id="23" w:name="_PAR__4_b7413273_9749_4b31_917c_29e3313e"/>
      <w:bookmarkStart w:id="24" w:name="_LINE__6_d70caddb_eae4_4e44_b5ea_8311eb2"/>
      <w:bookmarkEnd w:id="15"/>
      <w:bookmarkEnd w:id="19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03c28ae8_eacd_4af3_84e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eginning September 1, 2026, each register of deeds, on or before the 10th day of </w:t>
      </w:r>
      <w:bookmarkStart w:id="26" w:name="_LINE__7_34e3c55f_754f_446c_9a7c_4d43b93"/>
      <w:bookmarkEnd w:id="24"/>
      <w:r>
        <w:rPr>
          <w:rFonts w:ascii="Arial" w:eastAsia="Arial" w:hAnsi="Arial" w:cs="Arial"/>
          <w:u w:val="single"/>
        </w:rPr>
        <w:t xml:space="preserve">each month, shall pay over to the State Tax Assessor 91.8% of the tax collected </w:t>
      </w:r>
      <w:bookmarkStart w:id="27" w:name="_LINE__8_c4571c3f_8733_4656_95aa_e8362cd"/>
      <w:bookmarkEnd w:id="26"/>
      <w:r>
        <w:rPr>
          <w:rFonts w:ascii="Arial" w:eastAsia="Arial" w:hAnsi="Arial" w:cs="Arial"/>
          <w:u w:val="single"/>
        </w:rPr>
        <w:t xml:space="preserve">pursuant to this section during the previous month. If the tax collected is not paid over </w:t>
      </w:r>
      <w:bookmarkStart w:id="28" w:name="_LINE__9_18035279_1710_4d8e_8a79_5fc722e"/>
      <w:bookmarkEnd w:id="27"/>
      <w:r>
        <w:rPr>
          <w:rFonts w:ascii="Arial" w:eastAsia="Arial" w:hAnsi="Arial" w:cs="Arial"/>
          <w:u w:val="single"/>
        </w:rPr>
        <w:t xml:space="preserve">by the 10th day of the month, the State Tax Assessor may impose interest pursuant to </w:t>
      </w:r>
      <w:bookmarkStart w:id="29" w:name="_LINE__10_8148ad27_52db_42f9_af69_847e01"/>
      <w:bookmarkEnd w:id="28"/>
      <w:r>
        <w:rPr>
          <w:rFonts w:ascii="Arial" w:eastAsia="Arial" w:hAnsi="Arial" w:cs="Arial"/>
          <w:u w:val="single"/>
        </w:rPr>
        <w:t>section 186.</w:t>
      </w:r>
      <w:bookmarkEnd w:id="29"/>
    </w:p>
    <w:p w:rsidR="001669DD" w:rsidP="001669DD">
      <w:pPr>
        <w:ind w:left="720"/>
        <w:rPr>
          <w:rFonts w:ascii="Arial" w:eastAsia="Arial" w:hAnsi="Arial" w:cs="Arial"/>
        </w:rPr>
      </w:pPr>
      <w:bookmarkStart w:id="30" w:name="_STATUTE_NUMBER__d64afe8c_c2ac_479d_9ffe"/>
      <w:bookmarkStart w:id="31" w:name="_STATUTE_P__4d5e2e35_2d14_417e_97bb_6c6b"/>
      <w:bookmarkStart w:id="32" w:name="_PAR__5_4744cf68_c3ee_498a_a02f_f00335a1"/>
      <w:bookmarkStart w:id="33" w:name="_LINE__11_aa222750_021e_46bd_bd4b_4e71cf"/>
      <w:bookmarkEnd w:id="22"/>
      <w:bookmarkEnd w:id="23"/>
      <w:bookmarkEnd w:id="25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502f44b9_74e2_4da2_84b"/>
      <w:r>
        <w:rPr>
          <w:rFonts w:ascii="Arial" w:eastAsia="Arial" w:hAnsi="Arial" w:cs="Arial"/>
          <w:u w:val="single"/>
        </w:rPr>
        <w:t xml:space="preserve">The remaining </w:t>
      </w:r>
      <w:r>
        <w:rPr>
          <w:rFonts w:ascii="Arial" w:eastAsia="Arial" w:hAnsi="Arial" w:cs="Arial"/>
          <w:u w:val="single"/>
        </w:rPr>
        <w:t>8.2%</w:t>
      </w:r>
      <w:r>
        <w:rPr>
          <w:rFonts w:ascii="Arial" w:eastAsia="Arial" w:hAnsi="Arial" w:cs="Arial"/>
          <w:u w:val="single"/>
        </w:rPr>
        <w:t xml:space="preserve"> of the tax collected pursuant to this section after the payment </w:t>
      </w:r>
      <w:bookmarkStart w:id="35" w:name="_LINE__12_e28a5de9_c504_4e0b_98e6_c1a05b"/>
      <w:bookmarkEnd w:id="33"/>
      <w:r>
        <w:rPr>
          <w:rFonts w:ascii="Arial" w:eastAsia="Arial" w:hAnsi="Arial" w:cs="Arial"/>
          <w:u w:val="single"/>
        </w:rPr>
        <w:t xml:space="preserve">made pursuant to paragraph A must be retained for the county by the register of deeds </w:t>
      </w:r>
      <w:bookmarkStart w:id="36" w:name="_LINE__13_4f77016a_4467_4c35_b491_23a130"/>
      <w:bookmarkEnd w:id="35"/>
      <w:r>
        <w:rPr>
          <w:rFonts w:ascii="Arial" w:eastAsia="Arial" w:hAnsi="Arial" w:cs="Arial"/>
          <w:u w:val="single"/>
        </w:rPr>
        <w:t xml:space="preserve">and accounted for to the county treasurer as reimbursement for services rendered by </w:t>
      </w:r>
      <w:bookmarkStart w:id="37" w:name="_LINE__14_655c0ca1_d965_4a7c_8f62_65abde"/>
      <w:bookmarkEnd w:id="36"/>
      <w:r>
        <w:rPr>
          <w:rFonts w:ascii="Arial" w:eastAsia="Arial" w:hAnsi="Arial" w:cs="Arial"/>
          <w:u w:val="single"/>
        </w:rPr>
        <w:t>the county in collecting the tax.</w:t>
      </w:r>
      <w:bookmarkEnd w:id="37"/>
    </w:p>
    <w:p w:rsidR="001669DD" w:rsidP="001669DD">
      <w:pPr>
        <w:ind w:left="360" w:firstLine="360"/>
        <w:rPr>
          <w:rFonts w:ascii="Arial" w:eastAsia="Arial" w:hAnsi="Arial" w:cs="Arial"/>
        </w:rPr>
      </w:pPr>
      <w:bookmarkStart w:id="38" w:name="_BILL_SECTION_HEADER__c9f7ed17_1380_4c63"/>
      <w:bookmarkStart w:id="39" w:name="_BILL_SECTION__d27bf5e2_a270_43e4_a23b_6"/>
      <w:bookmarkStart w:id="40" w:name="_PAR__6_de77a66e_8d13_42e4_bcea_e3ab2f28"/>
      <w:bookmarkStart w:id="41" w:name="_LINE__15_a8756fda_d346_45ac_af83_9b1c30"/>
      <w:bookmarkEnd w:id="7"/>
      <w:bookmarkEnd w:id="14"/>
      <w:bookmarkEnd w:id="17"/>
      <w:bookmarkEnd w:id="31"/>
      <w:bookmarkEnd w:id="32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867b714a_f33e_44ec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36 MRSA §4641-B, sub-§4-B, ¶E-4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1669DD" w:rsidP="001669DD">
      <w:pPr>
        <w:ind w:left="720"/>
        <w:rPr>
          <w:rFonts w:ascii="Arial" w:eastAsia="Arial" w:hAnsi="Arial" w:cs="Arial"/>
        </w:rPr>
      </w:pPr>
      <w:bookmarkStart w:id="43" w:name="_STATUTE_NUMBER__5111d111_1b43_4e1a_b886"/>
      <w:bookmarkStart w:id="44" w:name="_STATUTE_P__b8447396_ad1c_4d93_b636_d914"/>
      <w:bookmarkStart w:id="45" w:name="_PAR__7_be0810ff_cea8_4c5a_ab74_6a9d449f"/>
      <w:bookmarkStart w:id="46" w:name="_LINE__16_5f77f565_d0ee_483a_87c0_c3280e"/>
      <w:bookmarkStart w:id="47" w:name="_PROCESSED_CHANGE__d44fc02a_ae36_46d2_b2"/>
      <w:bookmarkEnd w:id="38"/>
      <w:bookmarkEnd w:id="40"/>
      <w:r>
        <w:rPr>
          <w:rFonts w:ascii="Arial" w:eastAsia="Arial" w:hAnsi="Arial" w:cs="Arial"/>
          <w:u w:val="single"/>
        </w:rPr>
        <w:t>E-4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5b4ca0d6_5407_4aef_9ef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eginning </w:t>
      </w:r>
      <w:r>
        <w:rPr>
          <w:rFonts w:ascii="Arial" w:eastAsia="Arial" w:hAnsi="Arial" w:cs="Arial"/>
          <w:u w:val="single"/>
        </w:rPr>
        <w:t>September</w:t>
      </w:r>
      <w:r>
        <w:rPr>
          <w:rFonts w:ascii="Arial" w:eastAsia="Arial" w:hAnsi="Arial" w:cs="Arial"/>
          <w:u w:val="single"/>
        </w:rPr>
        <w:t xml:space="preserve"> 1, 2026, </w:t>
      </w:r>
      <w:r>
        <w:rPr>
          <w:rFonts w:ascii="Arial" w:eastAsia="Arial" w:hAnsi="Arial" w:cs="Arial"/>
          <w:u w:val="single"/>
        </w:rPr>
        <w:t xml:space="preserve">the State Controller shall credit 1% of the tax </w:t>
      </w:r>
      <w:bookmarkStart w:id="49" w:name="_LINE__17_01a1af15_d82e_450b_8155_432213"/>
      <w:bookmarkEnd w:id="46"/>
      <w:r>
        <w:rPr>
          <w:rFonts w:ascii="Arial" w:eastAsia="Arial" w:hAnsi="Arial" w:cs="Arial"/>
          <w:u w:val="single"/>
        </w:rPr>
        <w:t>collected pursuant to</w:t>
      </w:r>
      <w:r>
        <w:rPr>
          <w:rFonts w:ascii="Arial" w:eastAsia="Arial" w:hAnsi="Arial" w:cs="Arial"/>
          <w:u w:val="single"/>
        </w:rPr>
        <w:t xml:space="preserve"> this</w:t>
      </w:r>
      <w:r>
        <w:rPr>
          <w:rFonts w:ascii="Arial" w:eastAsia="Arial" w:hAnsi="Arial" w:cs="Arial"/>
          <w:u w:val="single"/>
        </w:rPr>
        <w:t xml:space="preserve"> section during the previous month to the Maine State Housing </w:t>
      </w:r>
      <w:bookmarkStart w:id="50" w:name="_LINE__18_83d242b6_77ab_41eb_965e_838f36"/>
      <w:bookmarkEnd w:id="49"/>
      <w:r>
        <w:rPr>
          <w:rFonts w:ascii="Arial" w:eastAsia="Arial" w:hAnsi="Arial" w:cs="Arial"/>
          <w:u w:val="single"/>
        </w:rPr>
        <w:t>Authority</w:t>
      </w:r>
      <w:r>
        <w:rPr>
          <w:rFonts w:ascii="Arial" w:eastAsia="Arial" w:hAnsi="Arial" w:cs="Arial"/>
          <w:u w:val="single"/>
        </w:rPr>
        <w:t xml:space="preserve"> to be allocated as part of the operations share of the</w:t>
      </w:r>
      <w:r>
        <w:rPr>
          <w:rFonts w:ascii="Arial" w:eastAsia="Arial" w:hAnsi="Arial" w:cs="Arial"/>
          <w:u w:val="single"/>
        </w:rPr>
        <w:t xml:space="preserve"> shelter operating subsidy </w:t>
      </w:r>
      <w:bookmarkStart w:id="51" w:name="_LINE__19_7dbea56b_22f2_43af_8534_ede5a6"/>
      <w:bookmarkEnd w:id="50"/>
      <w:r>
        <w:rPr>
          <w:rFonts w:ascii="Arial" w:eastAsia="Arial" w:hAnsi="Arial" w:cs="Arial"/>
          <w:u w:val="single"/>
        </w:rPr>
        <w:t>program prior to any other transfers made pursuant to this subsection.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Beginning </w:t>
      </w:r>
      <w:bookmarkStart w:id="52" w:name="_LINE__20_8c556192_5d07_403b_b443_c97c1c"/>
      <w:bookmarkEnd w:id="51"/>
      <w:r>
        <w:rPr>
          <w:rFonts w:ascii="Arial" w:eastAsia="Arial" w:hAnsi="Arial" w:cs="Arial"/>
          <w:u w:val="single"/>
        </w:rPr>
        <w:t xml:space="preserve">August 1, 2027, </w:t>
      </w:r>
      <w:r>
        <w:rPr>
          <w:rFonts w:ascii="Arial" w:eastAsia="Arial" w:hAnsi="Arial" w:cs="Arial"/>
          <w:u w:val="single"/>
        </w:rPr>
        <w:t xml:space="preserve">the State Controller shall credit 1.8% of the tax collected pursuant to </w:t>
      </w:r>
      <w:bookmarkStart w:id="53" w:name="_LINE__21_96227608_d22e_43e9_a984_8bc8b0"/>
      <w:bookmarkEnd w:id="52"/>
      <w:r>
        <w:rPr>
          <w:rFonts w:ascii="Arial" w:eastAsia="Arial" w:hAnsi="Arial" w:cs="Arial"/>
          <w:u w:val="single"/>
        </w:rPr>
        <w:t xml:space="preserve">this section during the previous month to the Maine State Housing Authority to be </w:t>
      </w:r>
      <w:bookmarkStart w:id="54" w:name="_LINE__22_e4fce830_3fba_4110_8702_432341"/>
      <w:bookmarkEnd w:id="53"/>
      <w:r>
        <w:rPr>
          <w:rFonts w:ascii="Arial" w:eastAsia="Arial" w:hAnsi="Arial" w:cs="Arial"/>
          <w:u w:val="single"/>
        </w:rPr>
        <w:t xml:space="preserve">allocated as part of the operations share of the </w:t>
      </w:r>
      <w:r>
        <w:rPr>
          <w:rFonts w:ascii="Arial" w:eastAsia="Arial" w:hAnsi="Arial" w:cs="Arial"/>
          <w:u w:val="single"/>
        </w:rPr>
        <w:t>shelter operating su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sidy program prior </w:t>
      </w:r>
      <w:bookmarkStart w:id="55" w:name="_LINE__23_7e3f0a65_ff86_4a55_aa2c_e3410e"/>
      <w:bookmarkEnd w:id="54"/>
      <w:r>
        <w:rPr>
          <w:rFonts w:ascii="Arial" w:eastAsia="Arial" w:hAnsi="Arial" w:cs="Arial"/>
          <w:u w:val="single"/>
        </w:rPr>
        <w:t>to any</w:t>
      </w:r>
      <w:r>
        <w:rPr>
          <w:rFonts w:ascii="Arial" w:eastAsia="Arial" w:hAnsi="Arial" w:cs="Arial"/>
          <w:u w:val="single"/>
        </w:rPr>
        <w:t xml:space="preserve"> o</w:t>
      </w:r>
      <w:r>
        <w:rPr>
          <w:rFonts w:ascii="Arial" w:eastAsia="Arial" w:hAnsi="Arial" w:cs="Arial"/>
          <w:u w:val="single"/>
        </w:rPr>
        <w:t>ther transfers made pursuant to this subsection.</w:t>
      </w:r>
      <w:bookmarkEnd w:id="55"/>
    </w:p>
    <w:p w:rsidR="001669DD" w:rsidP="001669DD">
      <w:pPr>
        <w:ind w:left="360" w:firstLine="360"/>
        <w:rPr>
          <w:rFonts w:ascii="Arial" w:eastAsia="Arial" w:hAnsi="Arial" w:cs="Arial"/>
        </w:rPr>
      </w:pPr>
      <w:bookmarkStart w:id="56" w:name="_EFFECTIVE_CLAUSE__9cd012cb_9220_40f3_92"/>
      <w:bookmarkStart w:id="57" w:name="_PAR__8_cc16c89e_cfc5_4a72_a64c_b0d6fc5a"/>
      <w:bookmarkStart w:id="58" w:name="_LINE__24_e0ef78c3_91a7_45e8_a6aa_8fee8f"/>
      <w:bookmarkEnd w:id="39"/>
      <w:bookmarkEnd w:id="44"/>
      <w:bookmarkEnd w:id="45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a32a44ba_fcd9_43ab"/>
      <w:r>
        <w:rPr>
          <w:rFonts w:ascii="Arial" w:eastAsia="Arial" w:hAnsi="Arial" w:cs="Arial"/>
          <w:b/>
          <w:sz w:val="24"/>
        </w:rPr>
        <w:t>3</w:t>
      </w:r>
      <w:bookmarkEnd w:id="59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September 1, 2026.</w:t>
      </w:r>
      <w:bookmarkEnd w:id="58"/>
    </w:p>
    <w:p w:rsidR="001669DD" w:rsidP="001669D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0" w:name="_SUMMARY__a5ae42a1_ff55_446b_b60b_f312c5"/>
      <w:bookmarkStart w:id="61" w:name="_PAR__9_6a33c0c3_8c58_4730_9aec_a8f850a7"/>
      <w:bookmarkStart w:id="62" w:name="_LINE__25_062758e7_a5a2_4a2a_9d3e_2e4ed4"/>
      <w:bookmarkEnd w:id="8"/>
      <w:bookmarkEnd w:id="56"/>
      <w:bookmarkEnd w:id="57"/>
      <w:r>
        <w:rPr>
          <w:rFonts w:ascii="Arial" w:eastAsia="Arial" w:hAnsi="Arial" w:cs="Arial"/>
          <w:b/>
          <w:sz w:val="24"/>
        </w:rPr>
        <w:t>SUMMARY</w:t>
      </w:r>
      <w:bookmarkEnd w:id="62"/>
    </w:p>
    <w:p w:rsidR="001669DD" w:rsidP="001669DD">
      <w:pPr>
        <w:ind w:left="360" w:firstLine="360"/>
        <w:rPr>
          <w:rFonts w:ascii="Arial" w:eastAsia="Arial" w:hAnsi="Arial" w:cs="Arial"/>
        </w:rPr>
      </w:pPr>
      <w:bookmarkStart w:id="63" w:name="_PAR__10_453ee351_491b_4c6b_b4af_bd49379"/>
      <w:bookmarkStart w:id="64" w:name="_LINE__26_84fa1963_f24d_4417_af1a_4c6ccb"/>
      <w:bookmarkEnd w:id="61"/>
      <w:r>
        <w:rPr>
          <w:rFonts w:ascii="Arial" w:eastAsia="Arial" w:hAnsi="Arial" w:cs="Arial"/>
        </w:rPr>
        <w:t xml:space="preserve">Under current law, 90% of the revenue from the real estate transfer tax is submitted to </w:t>
      </w:r>
      <w:bookmarkStart w:id="65" w:name="_LINE__27_4e3b874d_ca43_4b32_b9d5_681f97"/>
      <w:bookmarkEnd w:id="64"/>
      <w:r>
        <w:rPr>
          <w:rFonts w:ascii="Arial" w:eastAsia="Arial" w:hAnsi="Arial" w:cs="Arial"/>
        </w:rPr>
        <w:t xml:space="preserve">the State and 10% is retained by the counties, except that, for fiscal years 2025-26 and </w:t>
      </w:r>
      <w:bookmarkStart w:id="66" w:name="_LINE__28_52e7fb65_0f99_4acd_8491_773095"/>
      <w:bookmarkEnd w:id="65"/>
      <w:r>
        <w:rPr>
          <w:rFonts w:ascii="Arial" w:eastAsia="Arial" w:hAnsi="Arial" w:cs="Arial"/>
        </w:rPr>
        <w:t>2026-27, the percentage retained by the counties is reduced to 9.2%.</w:t>
      </w:r>
      <w:bookmarkEnd w:id="66"/>
    </w:p>
    <w:p w:rsidR="001669DD" w:rsidP="001669DD">
      <w:pPr>
        <w:ind w:left="360" w:firstLine="360"/>
        <w:rPr>
          <w:rFonts w:ascii="Arial" w:eastAsia="Arial" w:hAnsi="Arial" w:cs="Arial"/>
        </w:rPr>
      </w:pPr>
      <w:bookmarkStart w:id="67" w:name="_PAR__11_c15c8b68_64cf_4552_be44_2931522"/>
      <w:bookmarkStart w:id="68" w:name="_LINE__29_1cbf9643_1a6f_43f8_b6f0_010829"/>
      <w:bookmarkEnd w:id="63"/>
      <w:r>
        <w:rPr>
          <w:rFonts w:ascii="Arial" w:eastAsia="Arial" w:hAnsi="Arial" w:cs="Arial"/>
        </w:rPr>
        <w:t xml:space="preserve">This bill reduces the percentage of the real estate transfer tax revenue retained by </w:t>
      </w:r>
      <w:bookmarkStart w:id="69" w:name="_LINE__30_95701cf4_8ebc_4a78_a49c_fdd81f"/>
      <w:bookmarkEnd w:id="68"/>
      <w:r>
        <w:rPr>
          <w:rFonts w:ascii="Arial" w:eastAsia="Arial" w:hAnsi="Arial" w:cs="Arial"/>
        </w:rPr>
        <w:t xml:space="preserve">counties by 1.8% and requires 1% of the revenue to be transferred to the Maine State </w:t>
      </w:r>
      <w:bookmarkStart w:id="70" w:name="_LINE__31_0fbcd7dc_89ea_46c5_b947_650d8d"/>
      <w:bookmarkEnd w:id="69"/>
      <w:r>
        <w:rPr>
          <w:rFonts w:ascii="Arial" w:eastAsia="Arial" w:hAnsi="Arial" w:cs="Arial"/>
        </w:rPr>
        <w:t xml:space="preserve">Housing Authority for deposit in the shelter operating subsidy program beginning </w:t>
      </w:r>
      <w:bookmarkStart w:id="71" w:name="_LINE__32_7f2029af_8e68_439a_ab8a_e70318"/>
      <w:bookmarkEnd w:id="70"/>
      <w:r>
        <w:rPr>
          <w:rFonts w:ascii="Arial" w:eastAsia="Arial" w:hAnsi="Arial" w:cs="Arial"/>
        </w:rPr>
        <w:t xml:space="preserve">September 1, 2026; beginning August 1, 2027, </w:t>
      </w:r>
      <w:r w:rsidRPr="00AA01F7">
        <w:rPr>
          <w:rFonts w:ascii="Arial" w:eastAsia="Arial" w:hAnsi="Arial" w:cs="Arial"/>
        </w:rPr>
        <w:t xml:space="preserve">1.8% of the </w:t>
      </w:r>
      <w:r>
        <w:rPr>
          <w:rFonts w:ascii="Arial" w:eastAsia="Arial" w:hAnsi="Arial" w:cs="Arial"/>
        </w:rPr>
        <w:t>revenue is required</w:t>
      </w:r>
      <w:r w:rsidRPr="00AA01F7">
        <w:rPr>
          <w:rFonts w:ascii="Arial" w:eastAsia="Arial" w:hAnsi="Arial" w:cs="Arial"/>
        </w:rPr>
        <w:t xml:space="preserve"> to be </w:t>
      </w:r>
      <w:bookmarkStart w:id="72" w:name="_LINE__33_abf360e3_66f9_464a_a45b_bfccc7"/>
      <w:bookmarkEnd w:id="71"/>
      <w:r>
        <w:rPr>
          <w:rFonts w:ascii="Arial" w:eastAsia="Arial" w:hAnsi="Arial" w:cs="Arial"/>
        </w:rPr>
        <w:t>transferred to the Maine State Housing Authority to be allocated</w:t>
      </w:r>
      <w:r w:rsidRPr="00AA01F7">
        <w:rPr>
          <w:rFonts w:ascii="Arial" w:eastAsia="Arial" w:hAnsi="Arial" w:cs="Arial"/>
        </w:rPr>
        <w:t xml:space="preserve"> as part of the operations </w:t>
      </w:r>
      <w:bookmarkStart w:id="73" w:name="_LINE__34_77392876_fe7a_4ac8_8488_6c0b13"/>
      <w:bookmarkEnd w:id="72"/>
      <w:r w:rsidRPr="00AA01F7">
        <w:rPr>
          <w:rFonts w:ascii="Arial" w:eastAsia="Arial" w:hAnsi="Arial" w:cs="Arial"/>
        </w:rPr>
        <w:t>share of the shelter operating subsidy program</w:t>
      </w:r>
      <w:r>
        <w:rPr>
          <w:rFonts w:ascii="Arial" w:eastAsia="Arial" w:hAnsi="Arial" w:cs="Arial"/>
        </w:rPr>
        <w:t xml:space="preserve">.  Beginning September 1, 2026, the </w:t>
      </w:r>
      <w:bookmarkStart w:id="74" w:name="_LINE__35_1bf954d4_3407_4dc4_8b99_d38fa4"/>
      <w:bookmarkEnd w:id="73"/>
      <w:r>
        <w:rPr>
          <w:rFonts w:ascii="Arial" w:eastAsia="Arial" w:hAnsi="Arial" w:cs="Arial"/>
        </w:rPr>
        <w:t xml:space="preserve">percentage of the real estate transfer tax retained by counties is reduced to 8.2%.  </w:t>
      </w:r>
      <w:bookmarkEnd w:id="74"/>
    </w:p>
    <w:bookmarkEnd w:id="1"/>
    <w:bookmarkEnd w:id="2"/>
    <w:bookmarkEnd w:id="3"/>
    <w:bookmarkEnd w:id="60"/>
    <w:bookmarkEnd w:id="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LR2746,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Emergency Shelter Funding Using Revenue from the Real Estate Transfer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669DD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01F7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149477</ItemId>
    <LRId>76703</LRId>
    <LRNumber>2746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Emergency Shelter Funding Using Revenue from the Real Estate Transfer Tax</LRTitle>
    <ItemTitle>An Act to Support Emergency Shelter Funding Using Revenue from the Real Estate Transfer Tax</ItemTitle>
    <ShortTitle1>SUPPORT EMERGENCY SHELTER</ShortTitle1>
    <ShortTitle2>FUNDING USING REVENUE FROM THE</ShortTitle2>
    <JacketLegend>Approved for introduction by a majority of the Legislative Council pursuant to Joint Rule 203.</JacketLegend>
    <SponsorFirstName>Drew</SponsorFirstName>
    <SponsorLastName>Gattine</SponsorLastName>
    <SponsorChamberPrefix>Rep.</SponsorChamberPrefix>
    <SponsorFrom>Westbrook</SponsorFrom>
    <DraftingCycleCount>2</DraftingCycleCount>
    <LatestDraftingActionId>137</LatestDraftingActionId>
    <LatestDraftingActionDate>2025-12-16T15:04:53</LatestDraftingActionDate>
    <LatestDrafterName>echarbonneau</LatestDrafterName>
    <LatestProoferName>smcsorley</LatestProoferName>
    <LatestTechName>clhall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w:rsidR="001669DD" w:rsidRDefault="001669DD" w:rsidP="001669DD"&amp;gt;&amp;lt;w:pPr&amp;gt;&amp;lt;w:ind w:left="360" /&amp;gt;&amp;lt;/w:pPr&amp;gt;&amp;lt;w:bookmarkStart w:id="0" w:name="_ENACTING_CLAUSE__b040db58_b4b2_4778_9b5" /&amp;gt;&amp;lt;w:bookmarkStart w:id="1" w:name="_DOC_BODY__533e802d_4d9f_47ab_8e7d_45ea5" /&amp;gt;&amp;lt;w:bookmarkStart w:id="2" w:name="_DOC_BODY_CONTAINER__80047818_7484_4832_" /&amp;gt;&amp;lt;w:bookmarkStart w:id="3" w:name="_PAGE__1_294614f9_e4cc_4cf5_87ad_8d3fecb" /&amp;gt;&amp;lt;w:bookmarkStart w:id="4" w:name="_PAR__1_5c2a6fb2_9815_4e72_8adf_b9bdcb24" /&amp;gt;&amp;lt;w:bookmarkStart w:id="5" w:name="_LINE__1_4dcd5be4_1979_43b5_b68a_14ffa74"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w:rsidR="001669DD" w:rsidRDefault="001669DD" w:rsidP="001669DD"&amp;gt;&amp;lt;w:pPr&amp;gt;&amp;lt;w:ind w:left="360" w:firstLine="360" /&amp;gt;&amp;lt;/w:pPr&amp;gt;&amp;lt;w:bookmarkStart w:id="6" w:name="_BILL_SECTION_HEADER__1413392a_78ad_468b" /&amp;gt;&amp;lt;w:bookmarkStart w:id="7" w:name="_BILL_SECTION__7a616e30_9eaf_40a5_80fd_0" /&amp;gt;&amp;lt;w:bookmarkStart w:id="8" w:name="_DOC_BODY_CONTENT__5964f190_8334_468e_a2" /&amp;gt;&amp;lt;w:bookmarkStart w:id="9" w:name="_PAR__2_435e80e8_5f21_40e4_b31a_92ecbd4d" /&amp;gt;&amp;lt;w:bookmarkStart w:id="10" w:name="_LINE__2_82bed5eb_1760_459d_b274_a538e13"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w:name="_BILL_SECTION_NUMBER__edd9680a_95c9_484e"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§4641-B, sub-§3,&amp;lt;/w:t&amp;gt;&amp;lt;/w:r&amp;gt;&amp;lt;w:r&amp;gt;&amp;lt;w:t xml:space="preserve"&amp;gt; as amended by PL 2025, c. 498, §2, is repealed &amp;lt;/w:t&amp;gt;&amp;lt;/w:r&amp;gt;&amp;lt;w:bookmarkStart w:id="12" w:name="_LINE__3_fcabe511_3a7c_469b_94ab_eb08ccf" /&amp;gt;&amp;lt;w:bookmarkEnd w:id="10" /&amp;gt;&amp;lt;w:r&amp;gt;&amp;lt;w:t&amp;gt;and the following enacted in its place:&amp;lt;/w:t&amp;gt;&amp;lt;/w:r&amp;gt;&amp;lt;w:bookmarkEnd w:id="12" /&amp;gt;&amp;lt;/w:p&amp;gt;&amp;lt;w:p w:rsidR="001669DD" w:rsidRDefault="001669DD" w:rsidP="001669DD"&amp;gt;&amp;lt;w:pPr&amp;gt;&amp;lt;w:ind w:left="360" w:firstLine="360" /&amp;gt;&amp;lt;w:rPr&amp;gt;&amp;lt;w:ins w:id="13" w:author="BPS" w:date="2025-11-24T08:32:00Z" /&amp;gt;&amp;lt;/w:rPr&amp;gt;&amp;lt;/w:pPr&amp;gt;&amp;lt;w:bookmarkStart w:id="14" w:name="_STATUTE_NUMBER__eda29bd4_0487_4bec_99db" /&amp;gt;&amp;lt;w:bookmarkStart w:id="15" w:name="_STATUTE_SS__dd4fa13e_89da_403c_b491_deb" /&amp;gt;&amp;lt;w:bookmarkStart w:id="16" w:name="_PAR__3_1aa15ad0_2459_46d4_ada7_5b0478d4" /&amp;gt;&amp;lt;w:bookmarkStart w:id="17" w:name="_LINE__4_26e2c9a1_f711_43e6_b583_f09dda5" /&amp;gt;&amp;lt;w:bookmarkStart w:id="18" w:name="_PROCESSED_CHANGE__de452791_6600_4fba_a7" /&amp;gt;&amp;lt;w:bookmarkEnd w:id="6" /&amp;gt;&amp;lt;w:bookmarkEnd w:id="9" /&amp;gt;&amp;lt;w:ins w:id="19" w:author="BPS" w:date="2025-11-24T08:32:00Z"&amp;gt;&amp;lt;w:r&amp;gt;&amp;lt;w:rPr&amp;gt;&amp;lt;w:b /&amp;gt;&amp;lt;/w:rPr&amp;gt;&amp;lt;w:t&amp;gt;3&amp;lt;/w:t&amp;gt;&amp;lt;/w:r&amp;gt;&amp;lt;w:bookmarkEnd w:id="14" /&amp;gt;&amp;lt;w:r&amp;gt;&amp;lt;w:rPr&amp;gt;&amp;lt;w:b /&amp;gt;&amp;lt;/w:rPr&amp;gt;&amp;lt;w:t xml:space="preserve"&amp;gt;.  &amp;lt;/w:t&amp;gt;&amp;lt;/w:r&amp;gt;&amp;lt;w:bookmarkStart w:id="20" w:name="_STATUTE_HEADNOTE__e8c5dd6c_dcd4_40a7_a1" /&amp;gt;&amp;lt;w:r&amp;gt;&amp;lt;w:rPr&amp;gt;&amp;lt;w:b /&amp;gt;&amp;lt;/w:rPr&amp;gt;&amp;lt;w:t xml:space="preserve"&amp;gt;Disposition of funds. &amp;lt;/w:t&amp;gt;&amp;lt;/w:r&amp;gt;&amp;lt;w:r&amp;gt;&amp;lt;w:t xml:space="preserve"&amp;gt; &amp;lt;/w:t&amp;gt;&amp;lt;/w:r&amp;gt;&amp;lt;w:bookmarkStart w:id="21" w:name="_STATUTE_CONTENT__20f05cc9_8d69_4b80_894" /&amp;gt;&amp;lt;w:bookmarkEnd w:id="20" /&amp;gt;&amp;lt;w:r&amp;gt;&amp;lt;w:t xml:space="preserve"&amp;gt;Funds from the tax collected pursuant to this section must be &amp;lt;/w:t&amp;gt;&amp;lt;/w:r&amp;gt;&amp;lt;w:bookmarkStart w:id="22" w:name="_LINE__5_a8ddc482_ca84_4cb5_987d_bd6c0bc" /&amp;gt;&amp;lt;w:bookmarkEnd w:id="17" /&amp;gt;&amp;lt;w:r&amp;gt;&amp;lt;w:t&amp;gt;disbursed as provided in this subsection.&amp;lt;/w:t&amp;gt;&amp;lt;/w:r&amp;gt;&amp;lt;w:bookmarkEnd w:id="22" /&amp;gt;&amp;lt;/w:ins&amp;gt;&amp;lt;/w:p&amp;gt;&amp;lt;w:p w:rsidR="001669DD" w:rsidRDefault="001669DD" w:rsidP="001669DD"&amp;gt;&amp;lt;w:pPr&amp;gt;&amp;lt;w:ind w:left="720" /&amp;gt;&amp;lt;w:rPr&amp;gt;&amp;lt;w:ins w:id="23" w:author="BPS" w:date="2025-11-24T08:32:00Z" /&amp;gt;&amp;lt;/w:rPr&amp;gt;&amp;lt;/w:pPr&amp;gt;&amp;lt;w:bookmarkStart w:id="24" w:name="_STATUTE_NUMBER__945be705_2801_436b_a72d" /&amp;gt;&amp;lt;w:bookmarkStart w:id="25" w:name="_STATUTE_P__1c7343ff_fcb4_47ef_84ad_0a04" /&amp;gt;&amp;lt;w:bookmarkStart w:id="26" w:name="_PAR__4_b7413273_9749_4b31_917c_29e3313e" /&amp;gt;&amp;lt;w:bookmarkStart w:id="27" w:name="_LINE__6_d70caddb_eae4_4e44_b5ea_8311eb2" /&amp;gt;&amp;lt;w:bookmarkEnd w:id="16" /&amp;gt;&amp;lt;w:bookmarkEnd w:id="21" /&amp;gt;&amp;lt;w:ins w:id="28" w:author="BPS" w:date="2025-11-24T08:32:00Z"&amp;gt;&amp;lt;w:r&amp;gt;&amp;lt;w:t&amp;gt;A&amp;lt;/w:t&amp;gt;&amp;lt;/w:r&amp;gt;&amp;lt;w:bookmarkEnd w:id="24" /&amp;gt;&amp;lt;w:r&amp;gt;&amp;lt;w:t xml:space="preserve"&amp;gt;.  &amp;lt;/w:t&amp;gt;&amp;lt;/w:r&amp;gt;&amp;lt;/w:ins&amp;gt;&amp;lt;w:bookmarkStart w:id="29" w:name="_STATUTE_CONTENT__03c28ae8_eacd_4af3_84e" /&amp;gt;&amp;lt;w:ins w:id="30" w:author="BPS" w:date="2025-12-09T08:57:00Z"&amp;gt;&amp;lt;w:r&amp;gt;&amp;lt;w:t&amp;gt;B&amp;lt;/w:t&amp;gt;&amp;lt;/w:r&amp;gt;&amp;lt;/w:ins&amp;gt;&amp;lt;w:ins w:id="31" w:author="BPS" w:date="2025-11-24T08:32:00Z"&amp;gt;&amp;lt;w:r&amp;gt;&amp;lt;w:t xml:space="preserve"&amp;gt;eginning September 1, 2026, each register of deeds, on or before the 10th day of &amp;lt;/w:t&amp;gt;&amp;lt;/w:r&amp;gt;&amp;lt;w:bookmarkStart w:id="32" w:name="_LINE__7_34e3c55f_754f_446c_9a7c_4d43b93" /&amp;gt;&amp;lt;w:bookmarkEnd w:id="27" /&amp;gt;&amp;lt;w:r&amp;gt;&amp;lt;w:t xml:space="preserve"&amp;gt;each month, shall pay over to the State Tax Assessor 91.8% of the tax collected &amp;lt;/w:t&amp;gt;&amp;lt;/w:r&amp;gt;&amp;lt;w:bookmarkStart w:id="33" w:name="_LINE__8_c4571c3f_8733_4656_95aa_e8362cd" /&amp;gt;&amp;lt;w:bookmarkEnd w:id="32" /&amp;gt;&amp;lt;w:r&amp;gt;&amp;lt;w:t xml:space="preserve"&amp;gt;pursuant to this section during the previous month. If the tax collected is not paid over &amp;lt;/w:t&amp;gt;&amp;lt;/w:r&amp;gt;&amp;lt;w:bookmarkStart w:id="34" w:name="_LINE__9_18035279_1710_4d8e_8a79_5fc722e" /&amp;gt;&amp;lt;w:bookmarkEnd w:id="33" /&amp;gt;&amp;lt;w:r&amp;gt;&amp;lt;w:t xml:space="preserve"&amp;gt;by the 10th day of the month, the State Tax Assessor may impose interest pursuant to &amp;lt;/w:t&amp;gt;&amp;lt;/w:r&amp;gt;&amp;lt;w:bookmarkStart w:id="35" w:name="_LINE__10_8148ad27_52db_42f9_af69_847e01" /&amp;gt;&amp;lt;w:bookmarkEnd w:id="34" /&amp;gt;&amp;lt;w:r&amp;gt;&amp;lt;w:t&amp;gt;section 186.&amp;lt;/w:t&amp;gt;&amp;lt;/w:r&amp;gt;&amp;lt;w:bookmarkEnd w:id="35" /&amp;gt;&amp;lt;/w:ins&amp;gt;&amp;lt;/w:p&amp;gt;&amp;lt;w:p w:rsidR="001669DD" w:rsidRDefault="001669DD" w:rsidP="001669DD"&amp;gt;&amp;lt;w:pPr&amp;gt;&amp;lt;w:ind w:left="720" /&amp;gt;&amp;lt;/w:pPr&amp;gt;&amp;lt;w:bookmarkStart w:id="36" w:name="_STATUTE_NUMBER__d64afe8c_c2ac_479d_9ffe" /&amp;gt;&amp;lt;w:bookmarkStart w:id="37" w:name="_STATUTE_P__4d5e2e35_2d14_417e_97bb_6c6b" /&amp;gt;&amp;lt;w:bookmarkStart w:id="38" w:name="_PAR__5_4744cf68_c3ee_498a_a02f_f00335a1" /&amp;gt;&amp;lt;w:bookmarkStart w:id="39" w:name="_LINE__11_aa222750_021e_46bd_bd4b_4e71cf" /&amp;gt;&amp;lt;w:bookmarkEnd w:id="25" /&amp;gt;&amp;lt;w:bookmarkEnd w:id="26" /&amp;gt;&amp;lt;w:bookmarkEnd w:id="29" /&amp;gt;&amp;lt;w:ins w:id="40" w:author="BPS" w:date="2025-11-24T08:32:00Z"&amp;gt;&amp;lt;w:r&amp;gt;&amp;lt;w:t&amp;gt;B&amp;lt;/w:t&amp;gt;&amp;lt;/w:r&amp;gt;&amp;lt;w:bookmarkEnd w:id="36" /&amp;gt;&amp;lt;w:r&amp;gt;&amp;lt;w:t xml:space="preserve"&amp;gt;.  &amp;lt;/w:t&amp;gt;&amp;lt;/w:r&amp;gt;&amp;lt;w:bookmarkStart w:id="41" w:name="_STATUTE_CONTENT__502f44b9_74e2_4da2_84b" /&amp;gt;&amp;lt;w:r&amp;gt;&amp;lt;w:t xml:space="preserve"&amp;gt;The remaining &amp;lt;/w:t&amp;gt;&amp;lt;/w:r&amp;gt;&amp;lt;/w:ins&amp;gt;&amp;lt;w:ins w:id="42" w:author="BPS" w:date="2025-12-09T08:57:00Z"&amp;gt;&amp;lt;w:r&amp;gt;&amp;lt;w:t&amp;gt;8.2%&amp;lt;/w:t&amp;gt;&amp;lt;/w:r&amp;gt;&amp;lt;/w:ins&amp;gt;&amp;lt;w:ins w:id="43" w:author="BPS" w:date="2025-11-24T08:32:00Z"&amp;gt;&amp;lt;w:r&amp;gt;&amp;lt;w:t xml:space="preserve"&amp;gt; of the tax collected pursuant to this section after the payment &amp;lt;/w:t&amp;gt;&amp;lt;/w:r&amp;gt;&amp;lt;w:bookmarkStart w:id="44" w:name="_LINE__12_e28a5de9_c504_4e0b_98e6_c1a05b" /&amp;gt;&amp;lt;w:bookmarkEnd w:id="39" /&amp;gt;&amp;lt;w:r&amp;gt;&amp;lt;w:t xml:space="preserve"&amp;gt;made pursuant to paragraph A must be retained for the county by the register of deeds &amp;lt;/w:t&amp;gt;&amp;lt;/w:r&amp;gt;&amp;lt;w:bookmarkStart w:id="45" w:name="_LINE__13_4f77016a_4467_4c35_b491_23a130" /&amp;gt;&amp;lt;w:bookmarkEnd w:id="44" /&amp;gt;&amp;lt;w:r&amp;gt;&amp;lt;w:t xml:space="preserve"&amp;gt;and accounted for to the county treasurer as reimbursement for services rendered by &amp;lt;/w:t&amp;gt;&amp;lt;/w:r&amp;gt;&amp;lt;w:bookmarkStart w:id="46" w:name="_LINE__14_655c0ca1_d965_4a7c_8f62_65abde" /&amp;gt;&amp;lt;w:bookmarkEnd w:id="45" /&amp;gt;&amp;lt;w:r&amp;gt;&amp;lt;w:t&amp;gt;the county in collecting the tax.&amp;lt;/w:t&amp;gt;&amp;lt;/w:r&amp;gt;&amp;lt;/w:ins&amp;gt;&amp;lt;w:bookmarkEnd w:id="46" /&amp;gt;&amp;lt;/w:p&amp;gt;&amp;lt;w:p w:rsidR="001669DD" w:rsidRDefault="001669DD" w:rsidP="001669DD"&amp;gt;&amp;lt;w:pPr&amp;gt;&amp;lt;w:ind w:left="360" w:firstLine="360" /&amp;gt;&amp;lt;/w:pPr&amp;gt;&amp;lt;w:bookmarkStart w:id="47" w:name="_BILL_SECTION_HEADER__c9f7ed17_1380_4c63" /&amp;gt;&amp;lt;w:bookmarkStart w:id="48" w:name="_BILL_SECTION__d27bf5e2_a270_43e4_a23b_6" /&amp;gt;&amp;lt;w:bookmarkStart w:id="49" w:name="_PAR__6_de77a66e_8d13_42e4_bcea_e3ab2f28" /&amp;gt;&amp;lt;w:bookmarkStart w:id="50" w:name="_LINE__15_a8756fda_d346_45ac_af83_9b1c30" /&amp;gt;&amp;lt;w:bookmarkEnd w:id="7" /&amp;gt;&amp;lt;w:bookmarkEnd w:id="15" /&amp;gt;&amp;lt;w:bookmarkEnd w:id="18" /&amp;gt;&amp;lt;w:bookmarkEnd w:id="37" /&amp;gt;&amp;lt;w:bookmarkEnd w:id="38" /&amp;gt;&amp;lt;w:bookmarkEnd w:id="41" /&amp;gt;&amp;lt;w:r&amp;gt;&amp;lt;w:rPr&amp;gt;&amp;lt;w:b /&amp;gt;&amp;lt;w:sz w:val="24" /&amp;gt;&amp;lt;/w:rPr&amp;gt;&amp;lt;w:t xml:space="preserve"&amp;gt;Sec. &amp;lt;/w:t&amp;gt;&amp;lt;/w:r&amp;gt;&amp;lt;w:bookmarkStart w:id="51" w:name="_BILL_SECTION_NUMBER__867b714a_f33e_44ec" /&amp;gt;&amp;lt;w:r&amp;gt;&amp;lt;w:rPr&amp;gt;&amp;lt;w:b /&amp;gt;&amp;lt;w:sz w:val="24" /&amp;gt;&amp;lt;/w:rPr&amp;gt;&amp;lt;w:t&amp;gt;2&amp;lt;/w:t&amp;gt;&amp;lt;/w:r&amp;gt;&amp;lt;w:bookmarkEnd w:id="51" /&amp;gt;&amp;lt;w:r&amp;gt;&amp;lt;w:rPr&amp;gt;&amp;lt;w:b /&amp;gt;&amp;lt;w:sz w:val="24" /&amp;gt;&amp;lt;/w:rPr&amp;gt;&amp;lt;w:t&amp;gt;.  36 MRSA §4641-B, sub-§4-B, ¶E-4&amp;lt;/w:t&amp;gt;&amp;lt;/w:r&amp;gt;&amp;lt;w:r&amp;gt;&amp;lt;w:t xml:space="preserve"&amp;gt; is enacted to read:&amp;lt;/w:t&amp;gt;&amp;lt;/w:r&amp;gt;&amp;lt;w:bookmarkEnd w:id="50" /&amp;gt;&amp;lt;/w:p&amp;gt;&amp;lt;w:p w:rsidR="001669DD" w:rsidRDefault="001669DD" w:rsidP="001669DD"&amp;gt;&amp;lt;w:pPr&amp;gt;&amp;lt;w:ind w:left="720" /&amp;gt;&amp;lt;/w:pPr&amp;gt;&amp;lt;w:bookmarkStart w:id="52" w:name="_STATUTE_NUMBER__5111d111_1b43_4e1a_b886" /&amp;gt;&amp;lt;w:bookmarkStart w:id="53" w:name="_STATUTE_P__b8447396_ad1c_4d93_b636_d914" /&amp;gt;&amp;lt;w:bookmarkStart w:id="54" w:name="_PAR__7_be0810ff_cea8_4c5a_ab74_6a9d449f" /&amp;gt;&amp;lt;w:bookmarkStart w:id="55" w:name="_LINE__16_5f77f565_d0ee_483a_87c0_c3280e" /&amp;gt;&amp;lt;w:bookmarkStart w:id="56" w:name="_PROCESSED_CHANGE__d44fc02a_ae36_46d2_b2" /&amp;gt;&amp;lt;w:bookmarkEnd w:id="47" /&amp;gt;&amp;lt;w:bookmarkEnd w:id="49" /&amp;gt;&amp;lt;w:ins w:id="57" w:author="BPS" w:date="2025-11-19T08:55:00Z"&amp;gt;&amp;lt;w:r&amp;gt;&amp;lt;w:t&amp;gt;E-4&amp;lt;/w:t&amp;gt;&amp;lt;/w:r&amp;gt;&amp;lt;w:bookmarkEnd w:id="52" /&amp;gt;&amp;lt;w:r&amp;gt;&amp;lt;w:t xml:space="preserve"&amp;gt;.  &amp;lt;/w:t&amp;gt;&amp;lt;/w:r&amp;gt;&amp;lt;/w:ins&amp;gt;&amp;lt;w:bookmarkStart w:id="58" w:name="_STATUTE_CONTENT__5b4ca0d6_5407_4aef_9ef" /&amp;gt;&amp;lt;w:ins w:id="59" w:author="BPS" w:date="2025-12-09T08:57:00Z"&amp;gt;&amp;lt;w:r&amp;gt;&amp;lt;w:t&amp;gt;B&amp;lt;/w:t&amp;gt;&amp;lt;/w:r&amp;gt;&amp;lt;/w:ins&amp;gt;&amp;lt;w:ins w:id="60" w:author="BPS" w:date="2025-11-24T08:34:00Z"&amp;gt;&amp;lt;w:r&amp;gt;&amp;lt;w:t xml:space="preserve"&amp;gt;eginning &amp;lt;/w:t&amp;gt;&amp;lt;/w:r&amp;gt;&amp;lt;/w:ins&amp;gt;&amp;lt;w:ins w:id="61" w:author="BPS" w:date="2025-12-09T08:57:00Z"&amp;gt;&amp;lt;w:r&amp;gt;&amp;lt;w:t&amp;gt;September&amp;lt;/w:t&amp;gt;&amp;lt;/w:r&amp;gt;&amp;lt;/w:ins&amp;gt;&amp;lt;w:ins w:id="62" w:author="BPS" w:date="2025-11-24T08:34:00Z"&amp;gt;&amp;lt;w:r&amp;gt;&amp;lt;w:t xml:space="preserve"&amp;gt; 1, 2026, &amp;lt;/w:t&amp;gt;&amp;lt;/w:r&amp;gt;&amp;lt;/w:ins&amp;gt;&amp;lt;w:ins w:id="63" w:author="BPS" w:date="2025-11-19T08:56:00Z"&amp;gt;&amp;lt;w:r w:rsidRPr="00C06E6E"&amp;gt;&amp;lt;w:t xml:space="preserve"&amp;gt;the State Controller shall credit 1% of the tax &amp;lt;/w:t&amp;gt;&amp;lt;/w:r&amp;gt;&amp;lt;w:bookmarkStart w:id="64" w:name="_LINE__17_01a1af15_d82e_450b_8155_432213" /&amp;gt;&amp;lt;w:bookmarkEnd w:id="55" /&amp;gt;&amp;lt;w:r w:rsidRPr="00C06E6E"&amp;gt;&amp;lt;w:t&amp;gt;collected pursuant to&amp;lt;/w:t&amp;gt;&amp;lt;/w:r&amp;gt;&amp;lt;/w:ins&amp;gt;&amp;lt;w:ins w:id="65" w:author="BPS" w:date="2025-11-25T08:08:00Z"&amp;gt;&amp;lt;w:r&amp;gt;&amp;lt;w:t xml:space="preserve"&amp;gt; this&amp;lt;/w:t&amp;gt;&amp;lt;/w:r&amp;gt;&amp;lt;/w:ins&amp;gt;&amp;lt;w:ins w:id="66" w:author="BPS" w:date="2025-11-19T08:56:00Z"&amp;gt;&amp;lt;w:r w:rsidRPr="00C06E6E"&amp;gt;&amp;lt;w:t xml:space="preserve"&amp;gt; section during the previous month to the Maine State Housing &amp;lt;/w:t&amp;gt;&amp;lt;/w:r&amp;gt;&amp;lt;w:bookmarkStart w:id="67" w:name="_LINE__18_83d242b6_77ab_41eb_965e_838f36" /&amp;gt;&amp;lt;w:bookmarkEnd w:id="64" /&amp;gt;&amp;lt;w:r w:rsidRPr="00C06E6E"&amp;gt;&amp;lt;w:t&amp;gt;Authority&amp;lt;/w:t&amp;gt;&amp;lt;/w:r&amp;gt;&amp;lt;/w:ins&amp;gt;&amp;lt;w:ins w:id="68" w:author="BPS" w:date="2025-12-09T08:58:00Z"&amp;gt;&amp;lt;w:r&amp;gt;&amp;lt;w:t xml:space="preserve"&amp;gt; to be allocated as part of the operations share of the&amp;lt;/w:t&amp;gt;&amp;lt;/w:r&amp;gt;&amp;lt;/w:ins&amp;gt;&amp;lt;w:ins w:id="69" w:author="BPS" w:date="2025-11-19T08:56:00Z"&amp;gt;&amp;lt;w:r w:rsidRPr="00C06E6E"&amp;gt;&amp;lt;w:t xml:space="preserve"&amp;gt; shelter operating subsidy &amp;lt;/w:t&amp;gt;&amp;lt;/w:r&amp;gt;&amp;lt;w:bookmarkStart w:id="70" w:name="_LINE__19_7dbea56b_22f2_43af_8534_ede5a6" /&amp;gt;&amp;lt;w:bookmarkEnd w:id="67" /&amp;gt;&amp;lt;w:r w:rsidRPr="00C06E6E"&amp;gt;&amp;lt;w:t&amp;gt;program prior to any other transfers made pursuant to this subsection.&amp;lt;/w:t&amp;gt;&amp;lt;/w:r&amp;gt;&amp;lt;/w:ins&amp;gt;&amp;lt;w:ins w:id="71" w:author="BPS" w:date="2025-12-09T09:02:00Z"&amp;gt;&amp;lt;w:r w:rsidRPr="00AA01F7"&amp;gt;&amp;lt;w:t xml:space="preserve"&amp;gt; &amp;lt;/w:t&amp;gt;&amp;lt;/w:r&amp;gt;&amp;lt;w:r&amp;gt;&amp;lt;w:t xml:space="preserve"&amp;gt;Beginning &amp;lt;/w:t&amp;gt;&amp;lt;/w:r&amp;gt;&amp;lt;w:bookmarkStart w:id="72" w:name="_LINE__20_8c556192_5d07_403b_b443_c97c1c" /&amp;gt;&amp;lt;w:bookmarkEnd w:id="70" /&amp;gt;&amp;lt;w:r&amp;gt;&amp;lt;w:t xml:space="preserve"&amp;gt;August 1, 2027, &amp;lt;/w:t&amp;gt;&amp;lt;/w:r&amp;gt;&amp;lt;w:r w:rsidRPr="00AA01F7"&amp;gt;&amp;lt;w:t xml:space="preserve"&amp;gt;the State Controller shall credit 1.8% of the tax collected pursuant to &amp;lt;/w:t&amp;gt;&amp;lt;/w:r&amp;gt;&amp;lt;w:bookmarkStart w:id="73" w:name="_LINE__21_96227608_d22e_43e9_a984_8bc8b0" /&amp;gt;&amp;lt;w:bookmarkEnd w:id="72" /&amp;gt;&amp;lt;w:r w:rsidRPr="00AA01F7"&amp;gt;&amp;lt;w:t xml:space="preserve"&amp;gt;this section during the previous month to the Maine State Housing Authority to be &amp;lt;/w:t&amp;gt;&amp;lt;/w:r&amp;gt;&amp;lt;w:bookmarkStart w:id="74" w:name="_LINE__22_e4fce830_3fba_4110_8702_432341" /&amp;gt;&amp;lt;w:bookmarkEnd w:id="73" /&amp;gt;&amp;lt;w:r w:rsidRPr="00AA01F7"&amp;gt;&amp;lt;w:t xml:space="preserve"&amp;gt;allocated as part of the operations share of the &amp;lt;/w:t&amp;gt;&amp;lt;/w:r&amp;gt;&amp;lt;/w:ins&amp;gt;&amp;lt;w:ins w:id="75" w:author="BPS" w:date="2025-12-09T09:03:00Z"&amp;gt;&amp;lt;w:r&amp;gt;&amp;lt;w:t&amp;gt;shelter operating su&amp;lt;/w:t&amp;gt;&amp;lt;/w:r&amp;gt;&amp;lt;/w:ins&amp;gt;&amp;lt;w:ins w:id="76" w:author="BPS" w:date="2025-12-09T09:04:00Z"&amp;gt;&amp;lt;w:r&amp;gt;&amp;lt;w:t&amp;gt;b&amp;lt;/w:t&amp;gt;&amp;lt;/w:r&amp;gt;&amp;lt;/w:ins&amp;gt;&amp;lt;w:ins w:id="77" w:author="BPS" w:date="2025-12-09T09:03:00Z"&amp;gt;&amp;lt;w:r&amp;gt;&amp;lt;w:t xml:space="preserve"&amp;gt;sidy program prior &amp;lt;/w:t&amp;gt;&amp;lt;/w:r&amp;gt;&amp;lt;w:bookmarkStart w:id="78" w:name="_LINE__23_7e3f0a65_ff86_4a55_aa2c_e3410e" /&amp;gt;&amp;lt;w:bookmarkEnd w:id="74" /&amp;gt;&amp;lt;w:r&amp;gt;&amp;lt;w:t&amp;gt;to any&amp;lt;/w:t&amp;gt;&amp;lt;/w:r&amp;gt;&amp;lt;/w:ins&amp;gt;&amp;lt;w:ins w:id="79" w:author="BPS" w:date="2025-12-09T09:04:00Z"&amp;gt;&amp;lt;w:r&amp;gt;&amp;lt;w:t xml:space="preserve"&amp;gt; o&amp;lt;/w:t&amp;gt;&amp;lt;/w:r&amp;gt;&amp;lt;/w:ins&amp;gt;&amp;lt;w:ins w:id="80" w:author="BPS" w:date="2025-12-09T09:02:00Z"&amp;gt;&amp;lt;w:r w:rsidRPr="00AA01F7"&amp;gt;&amp;lt;w:t&amp;gt;ther transfers made pursuant to this subsection.&amp;lt;/w:t&amp;gt;&amp;lt;/w:r&amp;gt;&amp;lt;/w:ins&amp;gt;&amp;lt;w:bookmarkEnd w:id="78" /&amp;gt;&amp;lt;/w:p&amp;gt;&amp;lt;w:p w:rsidR="001669DD" w:rsidRDefault="001669DD" w:rsidP="001669DD"&amp;gt;&amp;lt;w:pPr&amp;gt;&amp;lt;w:ind w:left="360" w:firstLine="360" /&amp;gt;&amp;lt;/w:pPr&amp;gt;&amp;lt;w:bookmarkStart w:id="81" w:name="_EFFECTIVE_CLAUSE__9cd012cb_9220_40f3_92" /&amp;gt;&amp;lt;w:bookmarkStart w:id="82" w:name="_PAR__8_cc16c89e_cfc5_4a72_a64c_b0d6fc5a" /&amp;gt;&amp;lt;w:bookmarkStart w:id="83" w:name="_LINE__24_e0ef78c3_91a7_45e8_a6aa_8fee8f" /&amp;gt;&amp;lt;w:bookmarkEnd w:id="48" /&amp;gt;&amp;lt;w:bookmarkEnd w:id="53" /&amp;gt;&amp;lt;w:bookmarkEnd w:id="54" /&amp;gt;&amp;lt;w:bookmarkEnd w:id="56"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w:id="84" w:name="_BILL_SECTION_NUMBER__a32a44ba_fcd9_43ab" /&amp;gt;&amp;lt;w:r&amp;gt;&amp;lt;w:rPr&amp;gt;&amp;lt;w:b /&amp;gt;&amp;lt;w:sz w:val="24" /&amp;gt;&amp;lt;/w:rPr&amp;gt;&amp;lt;w:t&amp;gt;3&amp;lt;/w:t&amp;gt;&amp;lt;/w:r&amp;gt;&amp;lt;w:bookmarkEnd w:id="84"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September 1, 2026.&amp;lt;/w:t&amp;gt;&amp;lt;/w:r&amp;gt;&amp;lt;w:bookmarkEnd w:id="83" /&amp;gt;&amp;lt;/w:p&amp;gt;&amp;lt;w:p w:rsidR="001669DD" w:rsidRDefault="001669DD" w:rsidP="001669DD"&amp;gt;&amp;lt;w:pPr&amp;gt;&amp;lt;w:keepNext /&amp;gt;&amp;lt;w:spacing w:before="240" /&amp;gt;&amp;lt;w:ind w:left="360" /&amp;gt;&amp;lt;w:jc w:val="center" /&amp;gt;&amp;lt;/w:pPr&amp;gt;&amp;lt;w:bookmarkStart w:id="85" w:name="_SUMMARY__a5ae42a1_ff55_446b_b60b_f312c5" /&amp;gt;&amp;lt;w:bookmarkStart w:id="86" w:name="_PAR__9_6a33c0c3_8c58_4730_9aec_a8f850a7" /&amp;gt;&amp;lt;w:bookmarkStart w:id="87" w:name="_LINE__25_062758e7_a5a2_4a2a_9d3e_2e4ed4" /&amp;gt;&amp;lt;w:bookmarkEnd w:id="8" /&amp;gt;&amp;lt;w:bookmarkEnd w:id="81" /&amp;gt;&amp;lt;w:bookmarkEnd w:id="82" /&amp;gt;&amp;lt;w:r&amp;gt;&amp;lt;w:rPr&amp;gt;&amp;lt;w:b /&amp;gt;&amp;lt;w:sz w:val="24" /&amp;gt;&amp;lt;/w:rPr&amp;gt;&amp;lt;w:t&amp;gt;SUMMARY&amp;lt;/w:t&amp;gt;&amp;lt;/w:r&amp;gt;&amp;lt;w:bookmarkEnd w:id="87" /&amp;gt;&amp;lt;/w:p&amp;gt;&amp;lt;w:p w:rsidR="001669DD" w:rsidRDefault="001669DD" w:rsidP="001669DD"&amp;gt;&amp;lt;w:pPr&amp;gt;&amp;lt;w:ind w:left="360" w:firstLine="360" /&amp;gt;&amp;lt;/w:pPr&amp;gt;&amp;lt;w:bookmarkStart w:id="88" w:name="_PAR__10_453ee351_491b_4c6b_b4af_bd49379" /&amp;gt;&amp;lt;w:bookmarkStart w:id="89" w:name="_LINE__26_84fa1963_f24d_4417_af1a_4c6ccb" /&amp;gt;&amp;lt;w:bookmarkEnd w:id="86" /&amp;gt;&amp;lt;w:r&amp;gt;&amp;lt;w:t xml:space="preserve"&amp;gt;Under current law, 90% of the revenue from the real estate transfer tax is submitted to &amp;lt;/w:t&amp;gt;&amp;lt;/w:r&amp;gt;&amp;lt;w:bookmarkStart w:id="90" w:name="_LINE__27_4e3b874d_ca43_4b32_b9d5_681f97" /&amp;gt;&amp;lt;w:bookmarkEnd w:id="89" /&amp;gt;&amp;lt;w:r&amp;gt;&amp;lt;w:t xml:space="preserve"&amp;gt;the State and 10% is retained by the counties, except that, for fiscal years 2025-26 and &amp;lt;/w:t&amp;gt;&amp;lt;/w:r&amp;gt;&amp;lt;w:bookmarkStart w:id="91" w:name="_LINE__28_52e7fb65_0f99_4acd_8491_773095" /&amp;gt;&amp;lt;w:bookmarkEnd w:id="90" /&amp;gt;&amp;lt;w:r&amp;gt;&amp;lt;w:t&amp;gt;2026-27, the percentage retained by the counties is reduced to 9.2%.&amp;lt;/w:t&amp;gt;&amp;lt;/w:r&amp;gt;&amp;lt;w:bookmarkEnd w:id="91" /&amp;gt;&amp;lt;/w:p&amp;gt;&amp;lt;w:p w:rsidR="001669DD" w:rsidRDefault="001669DD" w:rsidP="001669DD"&amp;gt;&amp;lt;w:pPr&amp;gt;&amp;lt;w:ind w:left="360" w:firstLine="360" /&amp;gt;&amp;lt;/w:pPr&amp;gt;&amp;lt;w:bookmarkStart w:id="92" w:name="_PAR__11_c15c8b68_64cf_4552_be44_2931522" /&amp;gt;&amp;lt;w:bookmarkStart w:id="93" w:name="_LINE__29_1cbf9643_1a6f_43f8_b6f0_010829" /&amp;gt;&amp;lt;w:bookmarkEnd w:id="88" /&amp;gt;&amp;lt;w:r&amp;gt;&amp;lt;w:t xml:space="preserve"&amp;gt;This bill reduces the percentage of the real estate transfer tax revenue retained by &amp;lt;/w:t&amp;gt;&amp;lt;/w:r&amp;gt;&amp;lt;w:bookmarkStart w:id="94" w:name="_LINE__30_95701cf4_8ebc_4a78_a49c_fdd81f" /&amp;gt;&amp;lt;w:bookmarkEnd w:id="93" /&amp;gt;&amp;lt;w:r&amp;gt;&amp;lt;w:t xml:space="preserve"&amp;gt;counties by 1.8% and requires 1% of the revenue to be transferred to the Maine State &amp;lt;/w:t&amp;gt;&amp;lt;/w:r&amp;gt;&amp;lt;w:bookmarkStart w:id="95" w:name="_LINE__31_0fbcd7dc_89ea_46c5_b947_650d8d" /&amp;gt;&amp;lt;w:bookmarkEnd w:id="94" /&amp;gt;&amp;lt;w:r&amp;gt;&amp;lt;w:t xml:space="preserve"&amp;gt;Housing Authority for deposit in the shelter operating subsidy program beginning &amp;lt;/w:t&amp;gt;&amp;lt;/w:r&amp;gt;&amp;lt;w:bookmarkStart w:id="96" w:name="_LINE__32_7f2029af_8e68_439a_ab8a_e70318" /&amp;gt;&amp;lt;w:bookmarkEnd w:id="95" /&amp;gt;&amp;lt;w:r&amp;gt;&amp;lt;w:t xml:space="preserve"&amp;gt;September 1, 2026; beginning August 1, 2027, &amp;lt;/w:t&amp;gt;&amp;lt;/w:r&amp;gt;&amp;lt;w:r w:rsidRPr="00AA01F7"&amp;gt;&amp;lt;w:t xml:space="preserve"&amp;gt;1.8% of the &amp;lt;/w:t&amp;gt;&amp;lt;/w:r&amp;gt;&amp;lt;w:r&amp;gt;&amp;lt;w:t&amp;gt;revenue is required&amp;lt;/w:t&amp;gt;&amp;lt;/w:r&amp;gt;&amp;lt;w:r w:rsidRPr="00AA01F7"&amp;gt;&amp;lt;w:t xml:space="preserve"&amp;gt; to be &amp;lt;/w:t&amp;gt;&amp;lt;/w:r&amp;gt;&amp;lt;w:bookmarkStart w:id="97" w:name="_LINE__33_abf360e3_66f9_464a_a45b_bfccc7" /&amp;gt;&amp;lt;w:bookmarkEnd w:id="96" /&amp;gt;&amp;lt;w:r&amp;gt;&amp;lt;w:t&amp;gt;transferred to the Maine State Housing Authority to be allocated&amp;lt;/w:t&amp;gt;&amp;lt;/w:r&amp;gt;&amp;lt;w:r w:rsidRPr="00AA01F7"&amp;gt;&amp;lt;w:t xml:space="preserve"&amp;gt; as part of the operations &amp;lt;/w:t&amp;gt;&amp;lt;/w:r&amp;gt;&amp;lt;w:bookmarkStart w:id="98" w:name="_LINE__34_77392876_fe7a_4ac8_8488_6c0b13" /&amp;gt;&amp;lt;w:bookmarkEnd w:id="97" /&amp;gt;&amp;lt;w:r w:rsidRPr="00AA01F7"&amp;gt;&amp;lt;w:t&amp;gt;share of the shelter operating subsidy program&amp;lt;/w:t&amp;gt;&amp;lt;/w:r&amp;gt;&amp;lt;w:r&amp;gt;&amp;lt;w:t xml:space="preserve"&amp;gt;.  Beginning September 1, 2026, the &amp;lt;/w:t&amp;gt;&amp;lt;/w:r&amp;gt;&amp;lt;w:bookmarkStart w:id="99" w:name="_LINE__35_1bf954d4_3407_4dc4_8b99_d38fa4" /&amp;gt;&amp;lt;w:bookmarkEnd w:id="98" /&amp;gt;&amp;lt;w:r&amp;gt;&amp;lt;w:t xml:space="preserve"&amp;gt;percentage of the real estate transfer tax retained by counties is reduced to 8.2%.  &amp;lt;/w:t&amp;gt;&amp;lt;/w:r&amp;gt;&amp;lt;w:bookmarkEnd w:id="99" /&amp;gt;&amp;lt;/w:p&amp;gt;&amp;lt;w:bookmarkEnd w:id="1" /&amp;gt;&amp;lt;w:bookmarkEnd w:id="2" /&amp;gt;&amp;lt;w:bookmarkEnd w:id="3" /&amp;gt;&amp;lt;w:bookmarkEnd w:id="85" /&amp;gt;&amp;lt;w:bookmarkEnd w:id="92" /&amp;gt;&amp;lt;w:p w:rsidR="00000000" w:rsidRDefault="001669DD"&amp;gt;&amp;lt;w:r&amp;gt;&amp;lt;w:t xml:space="preserve"&amp;gt; &amp;lt;/w:t&amp;gt;&amp;lt;/w:r&amp;gt;&amp;lt;/w:p&amp;gt;&amp;lt;w:sectPr w:rsidR="00000000" w:rsidSect="001669DD"&amp;gt;&amp;lt;w:footerReference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w:rsidR="00CE46FA" w:rsidRDefault="001669DD"&amp;gt;&amp;lt;w:pPr&amp;gt;&amp;lt;w:pStyle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294614f9_e4cc_4cf5_87ad_8d3fecb&lt;/BookmarkName&gt;&lt;Tables /&gt;&lt;/ProcessedCheckInPage&gt;&lt;/Pages&gt;&lt;Paragraphs&gt;&lt;CheckInParagraphs&gt;&lt;PageNumber&gt;1&lt;/PageNumber&gt;&lt;BookmarkName&gt;_PAR__1_5c2a6fb2_9815_4e72_8adf_b9bdcb24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435e80e8_5f21_40e4_b31a_92ecbd4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aa15ad0_2459_46d4_ada7_5b0478d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7413273_9749_4b31_917c_29e3313e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4744cf68_c3ee_498a_a02f_f00335a1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e77a66e_8d13_42e4_bcea_e3ab2f28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e0810ff_cea8_4c5a_ab74_6a9d449f&lt;/BookmarkName&gt;&lt;StartingLineNumber&gt;16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c16c89e_cfc5_4a72_a64c_b0d6fc5a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a33c0c3_8c58_4730_9aec_a8f850a7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453ee351_491b_4c6b_b4af_bd49379&lt;/BookmarkName&gt;&lt;StartingLineNumber&gt;26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15c8b68_64cf_4552_be44_2931522&lt;/BookmarkName&gt;&lt;StartingLineNumber&gt;29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