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Access to Primary Care Provided by Physician Associates</w:t>
      </w:r>
    </w:p>
    <w:p w:rsidR="00D22D99" w:rsidP="00D22D99">
      <w:pPr>
        <w:ind w:left="360" w:firstLine="360"/>
        <w:rPr>
          <w:rFonts w:ascii="Arial" w:eastAsia="Arial" w:hAnsi="Arial" w:cs="Arial"/>
        </w:rPr>
      </w:pPr>
      <w:bookmarkStart w:id="0" w:name="_EMERGENCY_PREAMBLE__6374477b_4ad9_4ae6_"/>
      <w:bookmarkStart w:id="1" w:name="_DOC_BODY__133ce2aa_2898_4a62_8e66_4dd27"/>
      <w:bookmarkStart w:id="2" w:name="_DOC_BODY_CONTAINER__df9a75d4_10f0_4abc_"/>
      <w:bookmarkStart w:id="3" w:name="_PAGE__1_1ed2b629_0b2d_43d9_9aa9_ff71319"/>
      <w:bookmarkStart w:id="4" w:name="_PAR__1_5dbeaef0_221e_4b8e_9026_5614486e"/>
      <w:bookmarkStart w:id="5" w:name="_LINE__1_db992733_8eab_4b56_8e39_d0de305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9865ee1d_ae93_4fb7_a999_350c38f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D22D99" w:rsidP="00D22D99">
      <w:pPr>
        <w:ind w:left="360" w:firstLine="360"/>
        <w:rPr>
          <w:rFonts w:ascii="Arial" w:eastAsia="Arial" w:hAnsi="Arial" w:cs="Arial"/>
        </w:rPr>
      </w:pPr>
      <w:bookmarkStart w:id="7" w:name="_PAR__2_2936b76f_f1b3_4de0_8bf4_6a529c49"/>
      <w:bookmarkStart w:id="8" w:name="_LINE__3_8e42b871_2e5e_4b1e_b10a_949fbb5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812407">
        <w:rPr>
          <w:rFonts w:ascii="Arial" w:eastAsia="Arial" w:hAnsi="Arial" w:cs="Arial"/>
        </w:rPr>
        <w:t xml:space="preserve">there is a shortage of medical providers in the State, particularly in rural </w:t>
      </w:r>
      <w:bookmarkStart w:id="9" w:name="_LINE__4_3f37886b_b0c6_4442_9f87_9975fdf"/>
      <w:bookmarkEnd w:id="8"/>
      <w:r w:rsidRPr="00812407">
        <w:rPr>
          <w:rFonts w:ascii="Arial" w:eastAsia="Arial" w:hAnsi="Arial" w:cs="Arial"/>
        </w:rPr>
        <w:t xml:space="preserve">areas, and this legislation will increase the number of physician associates who are able to </w:t>
      </w:r>
      <w:bookmarkStart w:id="10" w:name="_LINE__5_79fd91be_915c_42fc_8afe_90edaf0"/>
      <w:bookmarkEnd w:id="9"/>
      <w:r w:rsidRPr="00812407">
        <w:rPr>
          <w:rFonts w:ascii="Arial" w:eastAsia="Arial" w:hAnsi="Arial" w:cs="Arial"/>
        </w:rPr>
        <w:t xml:space="preserve">practice in primary care, which will provide more health care opportunities throughout the </w:t>
      </w:r>
      <w:bookmarkStart w:id="11" w:name="_LINE__6_81272804_b53f_49fc_b13f_3990493"/>
      <w:bookmarkEnd w:id="10"/>
      <w:r w:rsidRPr="00812407">
        <w:rPr>
          <w:rFonts w:ascii="Arial" w:eastAsia="Arial" w:hAnsi="Arial" w:cs="Arial"/>
        </w:rPr>
        <w:t xml:space="preserve">State and has the potential to make the State eligible for funds from federal rural health </w:t>
      </w:r>
      <w:bookmarkStart w:id="12" w:name="_LINE__7_088b8304_4a43_4a23_8c74_6c17964"/>
      <w:bookmarkEnd w:id="11"/>
      <w:r w:rsidRPr="00812407">
        <w:rPr>
          <w:rFonts w:ascii="Arial" w:eastAsia="Arial" w:hAnsi="Arial" w:cs="Arial"/>
        </w:rPr>
        <w:t>care grants; and</w:t>
      </w:r>
      <w:bookmarkEnd w:id="12"/>
    </w:p>
    <w:p w:rsidR="00D22D99" w:rsidP="00D22D99">
      <w:pPr>
        <w:ind w:left="360" w:firstLine="360"/>
        <w:rPr>
          <w:rFonts w:ascii="Arial" w:eastAsia="Arial" w:hAnsi="Arial" w:cs="Arial"/>
        </w:rPr>
      </w:pPr>
      <w:bookmarkStart w:id="13" w:name="_PAR__3_9ff6410c_5a19_4e27_a3ba_b36f9cac"/>
      <w:bookmarkStart w:id="14" w:name="_LINE__8_b3aba72b_4227_4a06_a27d_e78fcd1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812407">
        <w:rPr>
          <w:rFonts w:ascii="Arial" w:eastAsia="Arial" w:hAnsi="Arial" w:cs="Arial"/>
        </w:rPr>
        <w:t xml:space="preserve">this legislation needs to take effect immediately in order to remedy the </w:t>
      </w:r>
      <w:bookmarkStart w:id="15" w:name="_LINE__9_3a3684fe_aef2_4707_87f7_e065cdf"/>
      <w:bookmarkEnd w:id="14"/>
      <w:r w:rsidRPr="00812407">
        <w:rPr>
          <w:rFonts w:ascii="Arial" w:eastAsia="Arial" w:hAnsi="Arial" w:cs="Arial"/>
        </w:rPr>
        <w:t>shortage of medical providers and funding as soon as possible; and</w:t>
      </w:r>
      <w:bookmarkEnd w:id="15"/>
    </w:p>
    <w:p w:rsidR="00D22D99" w:rsidP="00D22D99">
      <w:pPr>
        <w:ind w:left="360" w:firstLine="360"/>
        <w:rPr>
          <w:rFonts w:ascii="Arial" w:eastAsia="Arial" w:hAnsi="Arial" w:cs="Arial"/>
        </w:rPr>
      </w:pPr>
      <w:bookmarkStart w:id="16" w:name="_PAR__4_e282f5fa_11fa_41cd_a09e_6ca93677"/>
      <w:bookmarkStart w:id="17" w:name="_LINE__10_5e12eed7_e201_4d9f_bc37_55024a"/>
      <w:bookmarkEnd w:id="13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8" w:name="_LINE__11_688b417a_9736_4f67_acbc_a46eff"/>
      <w:bookmarkEnd w:id="17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9" w:name="_LINE__12_4ea61117_f881_4730_862c_2adfd0"/>
      <w:bookmarkEnd w:id="18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0" w:name="_LINE__13_89ec2e5e_de8b_4602_82b7_8da24b"/>
      <w:bookmarkEnd w:id="19"/>
      <w:r>
        <w:rPr>
          <w:rFonts w:ascii="Arial" w:eastAsia="Arial" w:hAnsi="Arial" w:cs="Arial"/>
        </w:rPr>
        <w:t>therefore,</w:t>
      </w:r>
      <w:bookmarkEnd w:id="20"/>
    </w:p>
    <w:p w:rsidR="00D22D99" w:rsidP="00D22D99">
      <w:pPr>
        <w:ind w:left="360"/>
        <w:rPr>
          <w:rFonts w:ascii="Arial" w:eastAsia="Arial" w:hAnsi="Arial" w:cs="Arial"/>
        </w:rPr>
      </w:pPr>
      <w:bookmarkStart w:id="21" w:name="_ENACTING_CLAUSE__99256944_1df6_4547_862"/>
      <w:bookmarkStart w:id="22" w:name="_PAR__5_7af8774c_7bcd_41d9_bae5_f1bdbd99"/>
      <w:bookmarkStart w:id="23" w:name="_LINE__14_4cdd1c90_e433_4e6d_89ff_057346"/>
      <w:bookmarkEnd w:id="0"/>
      <w:bookmarkEnd w:id="16"/>
      <w:r>
        <w:rPr>
          <w:rFonts w:ascii="Arial" w:eastAsia="Arial" w:hAnsi="Arial" w:cs="Arial"/>
          <w:b/>
        </w:rPr>
        <w:t>Be it enacted by the People of the State of Maine as follows:</w:t>
      </w:r>
      <w:bookmarkEnd w:id="23"/>
    </w:p>
    <w:p w:rsidR="00D22D99" w:rsidP="00D22D99">
      <w:pPr>
        <w:ind w:left="360" w:firstLine="360"/>
        <w:rPr>
          <w:rFonts w:ascii="Arial" w:eastAsia="Arial" w:hAnsi="Arial" w:cs="Arial"/>
        </w:rPr>
      </w:pPr>
      <w:bookmarkStart w:id="24" w:name="_BILL_SECTION_HEADER__bad2b17a_f64a_4fd3"/>
      <w:bookmarkStart w:id="25" w:name="_BILL_SECTION__b67ee286_51fa_4e9a_a070_c"/>
      <w:bookmarkStart w:id="26" w:name="_DOC_BODY_CONTENT__a94176f4_0a6a_4958_8c"/>
      <w:bookmarkStart w:id="27" w:name="_PAR__6_e78e9b30_7eef_458c_8742_05f29eeb"/>
      <w:bookmarkStart w:id="28" w:name="_LINE__15_0b760fa6_1200_470f_8a1a_d77f66"/>
      <w:bookmarkEnd w:id="21"/>
      <w:bookmarkEnd w:id="22"/>
      <w:r>
        <w:rPr>
          <w:rFonts w:ascii="Arial" w:eastAsia="Arial" w:hAnsi="Arial" w:cs="Arial"/>
          <w:b/>
          <w:sz w:val="24"/>
        </w:rPr>
        <w:t xml:space="preserve">Sec. </w:t>
      </w:r>
      <w:bookmarkStart w:id="29" w:name="_BILL_SECTION_NUMBER__c7c93e2b_13a6_43f7"/>
      <w:r>
        <w:rPr>
          <w:rFonts w:ascii="Arial" w:eastAsia="Arial" w:hAnsi="Arial" w:cs="Arial"/>
          <w:b/>
          <w:sz w:val="24"/>
        </w:rPr>
        <w:t>1</w:t>
      </w:r>
      <w:bookmarkEnd w:id="29"/>
      <w:r>
        <w:rPr>
          <w:rFonts w:ascii="Arial" w:eastAsia="Arial" w:hAnsi="Arial" w:cs="Arial"/>
          <w:b/>
          <w:sz w:val="24"/>
        </w:rPr>
        <w:t>.  32 MRSA §2594-E, sub-§5, ¶E,</w:t>
      </w:r>
      <w:r>
        <w:rPr>
          <w:rFonts w:ascii="Arial" w:eastAsia="Arial" w:hAnsi="Arial" w:cs="Arial"/>
        </w:rPr>
        <w:t xml:space="preserve"> as amended by PL 2019, c. 627, Pt. B, </w:t>
      </w:r>
      <w:bookmarkStart w:id="30" w:name="_LINE__16_1bec12fb_81da_4a1b_9777_3f70b8"/>
      <w:bookmarkEnd w:id="28"/>
      <w:r>
        <w:rPr>
          <w:rFonts w:ascii="Arial" w:eastAsia="Arial" w:hAnsi="Arial" w:cs="Arial"/>
        </w:rPr>
        <w:t>§12, is further amended to read:</w:t>
      </w:r>
      <w:bookmarkEnd w:id="30"/>
    </w:p>
    <w:p w:rsidR="00D22D99" w:rsidP="00D22D99">
      <w:pPr>
        <w:ind w:left="720"/>
        <w:rPr>
          <w:rFonts w:ascii="Arial" w:eastAsia="Arial" w:hAnsi="Arial" w:cs="Arial"/>
        </w:rPr>
      </w:pPr>
      <w:bookmarkStart w:id="31" w:name="_STATUTE_NUMBER__dd856a0a_9205_4133_b8ff"/>
      <w:bookmarkStart w:id="32" w:name="_STATUTE_P__960ef519_6319_480f_b337_8779"/>
      <w:bookmarkStart w:id="33" w:name="_PAR__7_02243a34_cb2a_49af_94ab_6aacbf2e"/>
      <w:bookmarkStart w:id="34" w:name="_LINE__17_8ab734bc_cfce_4df7_88ca_9c89b8"/>
      <w:bookmarkEnd w:id="24"/>
      <w:bookmarkEnd w:id="27"/>
      <w:r>
        <w:rPr>
          <w:rFonts w:ascii="Arial" w:eastAsia="Arial" w:hAnsi="Arial" w:cs="Arial"/>
        </w:rPr>
        <w:t>E</w:t>
      </w:r>
      <w:bookmarkEnd w:id="31"/>
      <w:r>
        <w:rPr>
          <w:rFonts w:ascii="Arial" w:eastAsia="Arial" w:hAnsi="Arial" w:cs="Arial"/>
        </w:rPr>
        <w:t xml:space="preserve">.  </w:t>
      </w:r>
      <w:bookmarkStart w:id="35" w:name="_STATUTE_CONTENT__99866bb3_5133_42ad_ad0"/>
      <w:r>
        <w:rPr>
          <w:rFonts w:ascii="Arial" w:eastAsia="Arial" w:hAnsi="Arial" w:cs="Arial"/>
        </w:rPr>
        <w:t>Requirements for collaborative agreements</w:t>
      </w:r>
      <w:bookmarkStart w:id="36" w:name="_PROCESSED_CHANGE__cf2f2875_9ced_4ae0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 practice agreements</w:t>
      </w:r>
      <w:bookmarkEnd w:id="36"/>
      <w:r>
        <w:rPr>
          <w:rFonts w:ascii="Arial" w:eastAsia="Arial" w:hAnsi="Arial" w:cs="Arial"/>
        </w:rPr>
        <w:t xml:space="preserve"> under </w:t>
      </w:r>
      <w:bookmarkStart w:id="37" w:name="_CROSS_REFERENCE__c46f50ca_bb59_4535_b31"/>
      <w:r>
        <w:rPr>
          <w:rFonts w:ascii="Arial" w:eastAsia="Arial" w:hAnsi="Arial" w:cs="Arial"/>
        </w:rPr>
        <w:t xml:space="preserve">section </w:t>
      </w:r>
      <w:bookmarkStart w:id="38" w:name="_LINE__18_ec7d602e_774d_41eb_aac7_0e6a45"/>
      <w:bookmarkEnd w:id="34"/>
      <w:r>
        <w:rPr>
          <w:rFonts w:ascii="Arial" w:eastAsia="Arial" w:hAnsi="Arial" w:cs="Arial"/>
        </w:rPr>
        <w:t>2594‑F</w:t>
      </w:r>
      <w:bookmarkEnd w:id="37"/>
      <w:r>
        <w:rPr>
          <w:rFonts w:ascii="Arial" w:eastAsia="Arial" w:hAnsi="Arial" w:cs="Arial"/>
        </w:rPr>
        <w:t>, including uniform standards and forms;</w:t>
      </w:r>
      <w:bookmarkEnd w:id="35"/>
      <w:bookmarkEnd w:id="38"/>
    </w:p>
    <w:p w:rsidR="00D22D99" w:rsidP="00D22D99">
      <w:pPr>
        <w:ind w:left="360" w:firstLine="360"/>
        <w:rPr>
          <w:rFonts w:ascii="Arial" w:eastAsia="Arial" w:hAnsi="Arial" w:cs="Arial"/>
        </w:rPr>
      </w:pPr>
      <w:bookmarkStart w:id="39" w:name="_BILL_SECTION_HEADER__e6b7043a_7915_42b6"/>
      <w:bookmarkStart w:id="40" w:name="_BILL_SECTION__71dd2013_b1ec_4ad7_810c_3"/>
      <w:bookmarkStart w:id="41" w:name="_PAR__8_fa781a24_fe96_45d7_9367_aa8aae45"/>
      <w:bookmarkStart w:id="42" w:name="_LINE__19_b5285e64_8669_4e26_b59a_825213"/>
      <w:bookmarkEnd w:id="25"/>
      <w:bookmarkEnd w:id="32"/>
      <w:bookmarkEnd w:id="33"/>
      <w:r>
        <w:rPr>
          <w:rFonts w:ascii="Arial" w:eastAsia="Arial" w:hAnsi="Arial" w:cs="Arial"/>
          <w:b/>
          <w:sz w:val="24"/>
        </w:rPr>
        <w:t xml:space="preserve">Sec. </w:t>
      </w:r>
      <w:bookmarkStart w:id="43" w:name="_BILL_SECTION_NUMBER__2eaaca5e_a9d6_4652"/>
      <w:r>
        <w:rPr>
          <w:rFonts w:ascii="Arial" w:eastAsia="Arial" w:hAnsi="Arial" w:cs="Arial"/>
          <w:b/>
          <w:sz w:val="24"/>
        </w:rPr>
        <w:t>2</w:t>
      </w:r>
      <w:bookmarkEnd w:id="43"/>
      <w:r>
        <w:rPr>
          <w:rFonts w:ascii="Arial" w:eastAsia="Arial" w:hAnsi="Arial" w:cs="Arial"/>
          <w:b/>
          <w:sz w:val="24"/>
        </w:rPr>
        <w:t>.  32 MRSA §2594-F, sub-§1, ¶F,</w:t>
      </w:r>
      <w:r>
        <w:rPr>
          <w:rFonts w:ascii="Arial" w:eastAsia="Arial" w:hAnsi="Arial" w:cs="Arial"/>
        </w:rPr>
        <w:t xml:space="preserve"> as enacted by PL 2019, c. 627, Pt. B, §13 </w:t>
      </w:r>
      <w:bookmarkStart w:id="44" w:name="_LINE__20_ff57e64d_dbc9_4d46_b93b_a91c1d"/>
      <w:bookmarkEnd w:id="42"/>
      <w:r>
        <w:rPr>
          <w:rFonts w:ascii="Arial" w:eastAsia="Arial" w:hAnsi="Arial" w:cs="Arial"/>
        </w:rPr>
        <w:t>and amended by PL 2025, c. 316, §3, is repealed.</w:t>
      </w:r>
      <w:bookmarkEnd w:id="44"/>
    </w:p>
    <w:p w:rsidR="00D22D99" w:rsidP="00D22D99">
      <w:pPr>
        <w:ind w:left="360" w:firstLine="360"/>
        <w:rPr>
          <w:rFonts w:ascii="Arial" w:eastAsia="Arial" w:hAnsi="Arial" w:cs="Arial"/>
        </w:rPr>
      </w:pPr>
      <w:bookmarkStart w:id="45" w:name="_BILL_SECTION_HEADER__bf94f18a_9a41_4358"/>
      <w:bookmarkStart w:id="46" w:name="_BILL_SECTION__84f4213c_0f14_4bcd_b94c_5"/>
      <w:bookmarkStart w:id="47" w:name="_PAR__9_9cdec439_9dc0_4af8_b0de_40c6def5"/>
      <w:bookmarkStart w:id="48" w:name="_LINE__21_6116d6e1_7fe4_422c_a125_355bf5"/>
      <w:bookmarkEnd w:id="39"/>
      <w:bookmarkEnd w:id="40"/>
      <w:bookmarkEnd w:id="41"/>
      <w:r>
        <w:rPr>
          <w:rFonts w:ascii="Arial" w:eastAsia="Arial" w:hAnsi="Arial" w:cs="Arial"/>
          <w:b/>
          <w:sz w:val="24"/>
        </w:rPr>
        <w:t xml:space="preserve">Sec. </w:t>
      </w:r>
      <w:bookmarkStart w:id="49" w:name="_BILL_SECTION_NUMBER__cb87495a_803d_4254"/>
      <w:r>
        <w:rPr>
          <w:rFonts w:ascii="Arial" w:eastAsia="Arial" w:hAnsi="Arial" w:cs="Arial"/>
          <w:b/>
          <w:sz w:val="24"/>
        </w:rPr>
        <w:t>3</w:t>
      </w:r>
      <w:bookmarkEnd w:id="49"/>
      <w:r>
        <w:rPr>
          <w:rFonts w:ascii="Arial" w:eastAsia="Arial" w:hAnsi="Arial" w:cs="Arial"/>
          <w:b/>
          <w:sz w:val="24"/>
        </w:rPr>
        <w:t>.  32 MRSA §2594-F, sub-§4,</w:t>
      </w:r>
      <w:r>
        <w:rPr>
          <w:rFonts w:ascii="Arial" w:eastAsia="Arial" w:hAnsi="Arial" w:cs="Arial"/>
        </w:rPr>
        <w:t xml:space="preserve"> as enacted by PL 2019, c. 627, Pt. B, §13 and </w:t>
      </w:r>
      <w:bookmarkStart w:id="50" w:name="_LINE__22_8a2ac982_e2a8_44ad_8164_0c4318"/>
      <w:bookmarkEnd w:id="48"/>
      <w:r>
        <w:rPr>
          <w:rFonts w:ascii="Arial" w:eastAsia="Arial" w:hAnsi="Arial" w:cs="Arial"/>
        </w:rPr>
        <w:t>amended by PL 2025, c. 316, §3, is further amended to read:</w:t>
      </w:r>
      <w:bookmarkEnd w:id="50"/>
    </w:p>
    <w:p w:rsidR="00D22D99" w:rsidP="00D22D99">
      <w:pPr>
        <w:ind w:left="360" w:firstLine="360"/>
        <w:rPr>
          <w:rFonts w:ascii="Arial" w:eastAsia="Arial" w:hAnsi="Arial" w:cs="Arial"/>
        </w:rPr>
      </w:pPr>
      <w:bookmarkStart w:id="51" w:name="_STATUTE_NUMBER__f19b61eb_938a_4b1d_baf5"/>
      <w:bookmarkStart w:id="52" w:name="_STATUTE_SS__47177a89_2a33_458b_b389_8cf"/>
      <w:bookmarkStart w:id="53" w:name="_PAR__10_ddacfac8_25e2_44b2_a09c_725c0dc"/>
      <w:bookmarkStart w:id="54" w:name="_LINE__23_4d36f521_9a83_465f_89ca_638049"/>
      <w:bookmarkEnd w:id="45"/>
      <w:bookmarkEnd w:id="47"/>
      <w:r>
        <w:rPr>
          <w:rFonts w:ascii="Arial" w:eastAsia="Arial" w:hAnsi="Arial" w:cs="Arial"/>
          <w:b/>
        </w:rPr>
        <w:t>4</w:t>
      </w:r>
      <w:bookmarkEnd w:id="51"/>
      <w:r>
        <w:rPr>
          <w:rFonts w:ascii="Arial" w:eastAsia="Arial" w:hAnsi="Arial" w:cs="Arial"/>
          <w:b/>
        </w:rPr>
        <w:t xml:space="preserve">.  </w:t>
      </w:r>
      <w:bookmarkStart w:id="55" w:name="_STATUTE_HEADNOTE__0a2596d2_704c_405a_95"/>
      <w:r>
        <w:rPr>
          <w:rFonts w:ascii="Arial" w:eastAsia="Arial" w:hAnsi="Arial" w:cs="Arial"/>
          <w:b/>
        </w:rPr>
        <w:t>Consultation.</w:t>
      </w:r>
      <w:bookmarkEnd w:id="5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6" w:name="_STATUTE_CONTENT__d536a126_a262_409b_918"/>
      <w:r>
        <w:rPr>
          <w:rFonts w:ascii="Arial" w:eastAsia="Arial" w:hAnsi="Arial" w:cs="Arial"/>
        </w:rPr>
        <w:t>A physician associate</w:t>
      </w:r>
      <w:bookmarkStart w:id="57" w:name="_PROCESSED_CHANGE__615cd2fb_196f_4011_9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58" w:name="_PROCESSED_CHANGE__9a7742da_cdd1_42bd_90"/>
      <w:bookmarkEnd w:id="5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may</w:t>
      </w:r>
      <w:bookmarkEnd w:id="58"/>
      <w:r>
        <w:rPr>
          <w:rFonts w:ascii="Arial" w:eastAsia="Arial" w:hAnsi="Arial" w:cs="Arial"/>
        </w:rPr>
        <w:t xml:space="preserve">, as indicated by a patient's condition, </w:t>
      </w:r>
      <w:bookmarkStart w:id="59" w:name="_LINE__24_dc847c13_6910_4ffd_849b_139ba6"/>
      <w:bookmarkEnd w:id="54"/>
      <w:r>
        <w:rPr>
          <w:rFonts w:ascii="Arial" w:eastAsia="Arial" w:hAnsi="Arial" w:cs="Arial"/>
        </w:rPr>
        <w:t xml:space="preserve">the education, competencies and experience of the physician associate and the standards of </w:t>
      </w:r>
      <w:bookmarkStart w:id="60" w:name="_LINE__25_0f517299_6910_4f62_9a91_fc1479"/>
      <w:bookmarkEnd w:id="59"/>
      <w:r>
        <w:rPr>
          <w:rFonts w:ascii="Arial" w:eastAsia="Arial" w:hAnsi="Arial" w:cs="Arial"/>
        </w:rPr>
        <w:t xml:space="preserve">care, consult with, collaborate with or refer the patient to an appropriate physician or other </w:t>
      </w:r>
      <w:bookmarkStart w:id="61" w:name="_LINE__26_7b0712c1_797c_4559_884d_8f5910"/>
      <w:bookmarkEnd w:id="60"/>
      <w:r>
        <w:rPr>
          <w:rFonts w:ascii="Arial" w:eastAsia="Arial" w:hAnsi="Arial" w:cs="Arial"/>
        </w:rPr>
        <w:t xml:space="preserve">health care professional. The level of consultation </w:t>
      </w:r>
      <w:bookmarkStart w:id="62" w:name="_PROCESSED_CHANGE__4167eae3_7d9f_4e8a_a1"/>
      <w:r>
        <w:rPr>
          <w:rFonts w:ascii="Arial" w:eastAsia="Arial" w:hAnsi="Arial" w:cs="Arial"/>
          <w:strike/>
        </w:rPr>
        <w:t>required</w:t>
      </w:r>
      <w:r>
        <w:rPr>
          <w:rFonts w:ascii="Arial" w:eastAsia="Arial" w:hAnsi="Arial" w:cs="Arial"/>
        </w:rPr>
        <w:t xml:space="preserve"> </w:t>
      </w:r>
      <w:bookmarkEnd w:id="62"/>
      <w:r>
        <w:rPr>
          <w:rFonts w:ascii="Arial" w:eastAsia="Arial" w:hAnsi="Arial" w:cs="Arial"/>
        </w:rPr>
        <w:t xml:space="preserve">under this subsection is </w:t>
      </w:r>
      <w:bookmarkStart w:id="63" w:name="_LINE__27_0094c9b8_a8bb_4958_8ff6_dc96d1"/>
      <w:bookmarkEnd w:id="61"/>
      <w:r>
        <w:rPr>
          <w:rFonts w:ascii="Arial" w:eastAsia="Arial" w:hAnsi="Arial" w:cs="Arial"/>
        </w:rPr>
        <w:t xml:space="preserve">determined by the practice setting, including a physician employer, physician group </w:t>
      </w:r>
      <w:bookmarkStart w:id="64" w:name="_LINE__28_edc9f276_5190_4d45_800a_eabd0f"/>
      <w:bookmarkEnd w:id="63"/>
      <w:r>
        <w:rPr>
          <w:rFonts w:ascii="Arial" w:eastAsia="Arial" w:hAnsi="Arial" w:cs="Arial"/>
        </w:rPr>
        <w:t xml:space="preserve">practice or private practice, or by the system of credentialing and granting of privileges of </w:t>
      </w:r>
      <w:bookmarkStart w:id="65" w:name="_LINE__29_21e3d09a_a276_47d1_91af_357c30"/>
      <w:bookmarkEnd w:id="64"/>
      <w:r>
        <w:rPr>
          <w:rFonts w:ascii="Arial" w:eastAsia="Arial" w:hAnsi="Arial" w:cs="Arial"/>
        </w:rPr>
        <w:t xml:space="preserve">a health care facility. </w:t>
      </w:r>
      <w:bookmarkStart w:id="66" w:name="_PROCESSED_CHANGE__98b44b99_a0df_40fa_a0"/>
      <w:r>
        <w:rPr>
          <w:rFonts w:ascii="Arial" w:eastAsia="Arial" w:hAnsi="Arial" w:cs="Arial"/>
          <w:strike/>
        </w:rPr>
        <w:t xml:space="preserve">A physician must be accessible to the physician associate at all times </w:t>
      </w:r>
      <w:bookmarkStart w:id="67" w:name="_LINE__30_b1d71464_b784_4549_ba8c_ef7602"/>
      <w:bookmarkEnd w:id="65"/>
      <w:r>
        <w:rPr>
          <w:rFonts w:ascii="Arial" w:eastAsia="Arial" w:hAnsi="Arial" w:cs="Arial"/>
          <w:strike/>
        </w:rPr>
        <w:t>for consultation.</w:t>
      </w:r>
      <w:r>
        <w:rPr>
          <w:rFonts w:ascii="Arial" w:eastAsia="Arial" w:hAnsi="Arial" w:cs="Arial"/>
        </w:rPr>
        <w:t xml:space="preserve"> </w:t>
      </w:r>
      <w:bookmarkEnd w:id="66"/>
      <w:r>
        <w:rPr>
          <w:rFonts w:ascii="Arial" w:eastAsia="Arial" w:hAnsi="Arial" w:cs="Arial"/>
        </w:rPr>
        <w:t xml:space="preserve">Consultation may occur electronically or through telecommunication and </w:t>
      </w:r>
      <w:bookmarkStart w:id="68" w:name="_LINE__31_fd081cc5_de1a_4f7f_b474_16bb2d"/>
      <w:bookmarkEnd w:id="67"/>
      <w:r>
        <w:rPr>
          <w:rFonts w:ascii="Arial" w:eastAsia="Arial" w:hAnsi="Arial" w:cs="Arial"/>
        </w:rPr>
        <w:t xml:space="preserve">includes communication, task sharing and education among all members of a health care </w:t>
      </w:r>
      <w:bookmarkStart w:id="69" w:name="_LINE__32_ff46d2d5_0779_4bab_8c75_cda3e8"/>
      <w:bookmarkEnd w:id="68"/>
      <w:r>
        <w:rPr>
          <w:rFonts w:ascii="Arial" w:eastAsia="Arial" w:hAnsi="Arial" w:cs="Arial"/>
        </w:rPr>
        <w:t>team.</w:t>
      </w:r>
      <w:bookmarkEnd w:id="56"/>
      <w:bookmarkEnd w:id="69"/>
    </w:p>
    <w:p w:rsidR="00D22D99" w:rsidP="00D22D99">
      <w:pPr>
        <w:ind w:left="360" w:firstLine="360"/>
        <w:rPr>
          <w:rFonts w:ascii="Arial" w:eastAsia="Arial" w:hAnsi="Arial" w:cs="Arial"/>
        </w:rPr>
      </w:pPr>
      <w:bookmarkStart w:id="70" w:name="_BILL_SECTION_HEADER__b549de85_a360_41c4"/>
      <w:bookmarkStart w:id="71" w:name="_BILL_SECTION__a2b48252_01ea_44fa_b7d9_b"/>
      <w:bookmarkStart w:id="72" w:name="_PAR__11_997164a1_79bd_425d_8add_d350e82"/>
      <w:bookmarkStart w:id="73" w:name="_LINE__33_c677c5de_fa44_4a72_b7a4_65204a"/>
      <w:bookmarkEnd w:id="46"/>
      <w:bookmarkEnd w:id="52"/>
      <w:bookmarkEnd w:id="53"/>
      <w:r>
        <w:rPr>
          <w:rFonts w:ascii="Arial" w:eastAsia="Arial" w:hAnsi="Arial" w:cs="Arial"/>
          <w:b/>
          <w:sz w:val="24"/>
        </w:rPr>
        <w:t xml:space="preserve">Sec. </w:t>
      </w:r>
      <w:bookmarkStart w:id="74" w:name="_BILL_SECTION_NUMBER__c6454dad_aaaa_4765"/>
      <w:r>
        <w:rPr>
          <w:rFonts w:ascii="Arial" w:eastAsia="Arial" w:hAnsi="Arial" w:cs="Arial"/>
          <w:b/>
          <w:sz w:val="24"/>
        </w:rPr>
        <w:t>4</w:t>
      </w:r>
      <w:bookmarkEnd w:id="74"/>
      <w:r>
        <w:rPr>
          <w:rFonts w:ascii="Arial" w:eastAsia="Arial" w:hAnsi="Arial" w:cs="Arial"/>
          <w:b/>
          <w:sz w:val="24"/>
        </w:rPr>
        <w:t>.  32 MRSA §2594-F, sub-§6,</w:t>
      </w:r>
      <w:r>
        <w:rPr>
          <w:rFonts w:ascii="Arial" w:eastAsia="Arial" w:hAnsi="Arial" w:cs="Arial"/>
        </w:rPr>
        <w:t xml:space="preserve"> as enacted by PL 2019, c. 627, Pt. B, §13 and </w:t>
      </w:r>
      <w:bookmarkStart w:id="75" w:name="_LINE__34_6de9b633_4b81_4e18_8c4c_afd0e3"/>
      <w:bookmarkEnd w:id="73"/>
      <w:r>
        <w:rPr>
          <w:rFonts w:ascii="Arial" w:eastAsia="Arial" w:hAnsi="Arial" w:cs="Arial"/>
        </w:rPr>
        <w:t>amended by PL 2025, c. 316, §3, is repealed.</w:t>
      </w:r>
      <w:bookmarkEnd w:id="75"/>
    </w:p>
    <w:p w:rsidR="00D22D99" w:rsidP="00D22D99">
      <w:pPr>
        <w:ind w:left="360" w:firstLine="360"/>
        <w:rPr>
          <w:rFonts w:ascii="Arial" w:eastAsia="Arial" w:hAnsi="Arial" w:cs="Arial"/>
        </w:rPr>
      </w:pPr>
      <w:bookmarkStart w:id="76" w:name="_BILL_SECTION_HEADER__952c4f08_6b79_41eb"/>
      <w:bookmarkStart w:id="77" w:name="_BILL_SECTION__fff6e3c3_ced8_42cb_8f84_8"/>
      <w:bookmarkStart w:id="78" w:name="_PAR__12_8a048cc9_9ea7_430f_88ec_1875f83"/>
      <w:bookmarkStart w:id="79" w:name="_LINE__35_345e694a_a668_459c_9f9c_c41c6b"/>
      <w:bookmarkEnd w:id="70"/>
      <w:bookmarkEnd w:id="71"/>
      <w:bookmarkEnd w:id="72"/>
      <w:r>
        <w:rPr>
          <w:rFonts w:ascii="Arial" w:eastAsia="Arial" w:hAnsi="Arial" w:cs="Arial"/>
          <w:b/>
          <w:sz w:val="24"/>
        </w:rPr>
        <w:t xml:space="preserve">Sec. </w:t>
      </w:r>
      <w:bookmarkStart w:id="80" w:name="_BILL_SECTION_NUMBER__688c09c0_997f_43b7"/>
      <w:r>
        <w:rPr>
          <w:rFonts w:ascii="Arial" w:eastAsia="Arial" w:hAnsi="Arial" w:cs="Arial"/>
          <w:b/>
          <w:sz w:val="24"/>
        </w:rPr>
        <w:t>5</w:t>
      </w:r>
      <w:bookmarkEnd w:id="80"/>
      <w:r>
        <w:rPr>
          <w:rFonts w:ascii="Arial" w:eastAsia="Arial" w:hAnsi="Arial" w:cs="Arial"/>
          <w:b/>
          <w:sz w:val="24"/>
        </w:rPr>
        <w:t>.  32 MRSA §3270-E, sub-§5, ¶E,</w:t>
      </w:r>
      <w:r>
        <w:rPr>
          <w:rFonts w:ascii="Arial" w:eastAsia="Arial" w:hAnsi="Arial" w:cs="Arial"/>
        </w:rPr>
        <w:t xml:space="preserve"> as amended by PL 2019, c. 627, Pt. B, </w:t>
      </w:r>
      <w:bookmarkStart w:id="81" w:name="_LINE__36_939def70_47fb_4823_b3f7_274086"/>
      <w:bookmarkEnd w:id="79"/>
      <w:r>
        <w:rPr>
          <w:rFonts w:ascii="Arial" w:eastAsia="Arial" w:hAnsi="Arial" w:cs="Arial"/>
        </w:rPr>
        <w:t>§16, is further amended to read:</w:t>
      </w:r>
      <w:bookmarkEnd w:id="81"/>
    </w:p>
    <w:p w:rsidR="00D22D99" w:rsidP="00D22D99">
      <w:pPr>
        <w:ind w:left="720"/>
        <w:rPr>
          <w:rFonts w:ascii="Arial" w:eastAsia="Arial" w:hAnsi="Arial" w:cs="Arial"/>
        </w:rPr>
      </w:pPr>
      <w:bookmarkStart w:id="82" w:name="_STATUTE_NUMBER__5eb56ef4_545d_43c0_b9c7"/>
      <w:bookmarkStart w:id="83" w:name="_STATUTE_P__9bf0fa2e_467e_4ac1_a0e0_a477"/>
      <w:bookmarkStart w:id="84" w:name="_PAR__13_5ca1098e_4e96_4fac_8d49_d9d3209"/>
      <w:bookmarkStart w:id="85" w:name="_LINE__37_5363dd3a_acae_42d8_b98c_7bc536"/>
      <w:bookmarkEnd w:id="76"/>
      <w:bookmarkEnd w:id="78"/>
      <w:r>
        <w:rPr>
          <w:rFonts w:ascii="Arial" w:eastAsia="Arial" w:hAnsi="Arial" w:cs="Arial"/>
        </w:rPr>
        <w:t>E</w:t>
      </w:r>
      <w:bookmarkEnd w:id="82"/>
      <w:r>
        <w:rPr>
          <w:rFonts w:ascii="Arial" w:eastAsia="Arial" w:hAnsi="Arial" w:cs="Arial"/>
        </w:rPr>
        <w:t xml:space="preserve">.  </w:t>
      </w:r>
      <w:bookmarkStart w:id="86" w:name="_STATUTE_CONTENT__b053553c_55da_488d_b35"/>
      <w:r>
        <w:rPr>
          <w:rFonts w:ascii="Arial" w:eastAsia="Arial" w:hAnsi="Arial" w:cs="Arial"/>
        </w:rPr>
        <w:t>Requirements for collaborative agreements</w:t>
      </w:r>
      <w:bookmarkStart w:id="87" w:name="_PROCESSED_CHANGE__47b9ef89_0739_46da_a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 practice agreements</w:t>
      </w:r>
      <w:bookmarkEnd w:id="87"/>
      <w:r>
        <w:rPr>
          <w:rFonts w:ascii="Arial" w:eastAsia="Arial" w:hAnsi="Arial" w:cs="Arial"/>
        </w:rPr>
        <w:t xml:space="preserve"> under </w:t>
      </w:r>
      <w:bookmarkStart w:id="88" w:name="_CROSS_REFERENCE__323465a2_219f_4cea_a4c"/>
      <w:r>
        <w:rPr>
          <w:rFonts w:ascii="Arial" w:eastAsia="Arial" w:hAnsi="Arial" w:cs="Arial"/>
        </w:rPr>
        <w:t xml:space="preserve">section </w:t>
      </w:r>
      <w:bookmarkStart w:id="89" w:name="_LINE__38_e8035d35_4ce6_47b2_8fe0_a2ef45"/>
      <w:bookmarkEnd w:id="85"/>
      <w:r>
        <w:rPr>
          <w:rFonts w:ascii="Arial" w:eastAsia="Arial" w:hAnsi="Arial" w:cs="Arial"/>
        </w:rPr>
        <w:t>3270‑G</w:t>
      </w:r>
      <w:bookmarkEnd w:id="88"/>
      <w:r>
        <w:rPr>
          <w:rFonts w:ascii="Arial" w:eastAsia="Arial" w:hAnsi="Arial" w:cs="Arial"/>
        </w:rPr>
        <w:t>, including uniform standards and forms;</w:t>
      </w:r>
      <w:bookmarkEnd w:id="86"/>
      <w:bookmarkEnd w:id="89"/>
    </w:p>
    <w:p w:rsidR="00D22D99" w:rsidP="00D22D99">
      <w:pPr>
        <w:ind w:left="360" w:firstLine="360"/>
        <w:rPr>
          <w:rFonts w:ascii="Arial" w:eastAsia="Arial" w:hAnsi="Arial" w:cs="Arial"/>
        </w:rPr>
      </w:pPr>
      <w:bookmarkStart w:id="90" w:name="_BILL_SECTION_HEADER__1e6f55b7_61bf_45a6"/>
      <w:bookmarkStart w:id="91" w:name="_BILL_SECTION__5dd0b4ea_501d_4532_b174_e"/>
      <w:bookmarkStart w:id="92" w:name="_PAR__14_f44e75a1_dcaa_4cd3_a58c_fe0f1b2"/>
      <w:bookmarkStart w:id="93" w:name="_LINE__39_b440dafe_9c6d_4d0e_ae56_b781af"/>
      <w:bookmarkEnd w:id="77"/>
      <w:bookmarkEnd w:id="83"/>
      <w:bookmarkEnd w:id="84"/>
      <w:r>
        <w:rPr>
          <w:rFonts w:ascii="Arial" w:eastAsia="Arial" w:hAnsi="Arial" w:cs="Arial"/>
          <w:b/>
          <w:sz w:val="24"/>
        </w:rPr>
        <w:t xml:space="preserve">Sec. </w:t>
      </w:r>
      <w:bookmarkStart w:id="94" w:name="_BILL_SECTION_NUMBER__8710b7ed_b6dc_436d"/>
      <w:r>
        <w:rPr>
          <w:rFonts w:ascii="Arial" w:eastAsia="Arial" w:hAnsi="Arial" w:cs="Arial"/>
          <w:b/>
          <w:sz w:val="24"/>
        </w:rPr>
        <w:t>6</w:t>
      </w:r>
      <w:bookmarkEnd w:id="94"/>
      <w:r>
        <w:rPr>
          <w:rFonts w:ascii="Arial" w:eastAsia="Arial" w:hAnsi="Arial" w:cs="Arial"/>
          <w:b/>
          <w:sz w:val="24"/>
        </w:rPr>
        <w:t>.  32 MRSA §3270-G, sub-§1, ¶F,</w:t>
      </w:r>
      <w:r>
        <w:rPr>
          <w:rFonts w:ascii="Arial" w:eastAsia="Arial" w:hAnsi="Arial" w:cs="Arial"/>
        </w:rPr>
        <w:t xml:space="preserve"> as enacted by PL 2019, c. 627, Pt. B, §17 </w:t>
      </w:r>
      <w:bookmarkStart w:id="95" w:name="_LINE__40_dfa4e6fb_9ca3_4ad5_a6e5_3fe71c"/>
      <w:bookmarkEnd w:id="93"/>
      <w:r>
        <w:rPr>
          <w:rFonts w:ascii="Arial" w:eastAsia="Arial" w:hAnsi="Arial" w:cs="Arial"/>
        </w:rPr>
        <w:t>and amended by PL 2025, c. 316, §3, is repealed.</w:t>
      </w:r>
      <w:bookmarkEnd w:id="95"/>
    </w:p>
    <w:p w:rsidR="00D22D99" w:rsidP="00D22D99">
      <w:pPr>
        <w:ind w:left="360" w:firstLine="360"/>
        <w:rPr>
          <w:rFonts w:ascii="Arial" w:eastAsia="Arial" w:hAnsi="Arial" w:cs="Arial"/>
        </w:rPr>
      </w:pPr>
      <w:bookmarkStart w:id="96" w:name="_BILL_SECTION_HEADER__85d21308_e8b8_43a3"/>
      <w:bookmarkStart w:id="97" w:name="_BILL_SECTION__0ca550ec_e727_4d55_9d89_9"/>
      <w:bookmarkStart w:id="98" w:name="_PAGE__2_b0b1ffc2_3d67_4fdf_809f_1e4f8c1"/>
      <w:bookmarkStart w:id="99" w:name="_PAR__1_fb782a9a_1887_4209_8867_e534e7aa"/>
      <w:bookmarkStart w:id="100" w:name="_LINE__1_db256362_cf77_4a0c_a004_6aa6a12"/>
      <w:bookmarkEnd w:id="3"/>
      <w:bookmarkEnd w:id="90"/>
      <w:bookmarkEnd w:id="91"/>
      <w:bookmarkEnd w:id="92"/>
      <w:r>
        <w:rPr>
          <w:rFonts w:ascii="Arial" w:eastAsia="Arial" w:hAnsi="Arial" w:cs="Arial"/>
          <w:b/>
          <w:sz w:val="24"/>
        </w:rPr>
        <w:t xml:space="preserve">Sec. </w:t>
      </w:r>
      <w:bookmarkStart w:id="101" w:name="_BILL_SECTION_NUMBER__9cbb50ef_3a76_4ea5"/>
      <w:r>
        <w:rPr>
          <w:rFonts w:ascii="Arial" w:eastAsia="Arial" w:hAnsi="Arial" w:cs="Arial"/>
          <w:b/>
          <w:sz w:val="24"/>
        </w:rPr>
        <w:t>7</w:t>
      </w:r>
      <w:bookmarkEnd w:id="101"/>
      <w:r>
        <w:rPr>
          <w:rFonts w:ascii="Arial" w:eastAsia="Arial" w:hAnsi="Arial" w:cs="Arial"/>
          <w:b/>
          <w:sz w:val="24"/>
        </w:rPr>
        <w:t>.  32 MRSA §3270-G, sub-§4,</w:t>
      </w:r>
      <w:r>
        <w:rPr>
          <w:rFonts w:ascii="Arial" w:eastAsia="Arial" w:hAnsi="Arial" w:cs="Arial"/>
        </w:rPr>
        <w:t xml:space="preserve"> as enacted by PL 2019, c. 627, Pt. B, §17 and </w:t>
      </w:r>
      <w:bookmarkStart w:id="102" w:name="_LINE__2_00e62a5d_9bb9_4098_83c6_8ca7e09"/>
      <w:bookmarkEnd w:id="100"/>
      <w:r>
        <w:rPr>
          <w:rFonts w:ascii="Arial" w:eastAsia="Arial" w:hAnsi="Arial" w:cs="Arial"/>
        </w:rPr>
        <w:t>amended by PL 2025, c. 316, §3, is further amended to read:</w:t>
      </w:r>
      <w:bookmarkEnd w:id="102"/>
    </w:p>
    <w:p w:rsidR="00D22D99" w:rsidP="00D22D99">
      <w:pPr>
        <w:ind w:left="360" w:firstLine="360"/>
        <w:rPr>
          <w:rFonts w:ascii="Arial" w:eastAsia="Arial" w:hAnsi="Arial" w:cs="Arial"/>
        </w:rPr>
      </w:pPr>
      <w:bookmarkStart w:id="103" w:name="_STATUTE_NUMBER__d18cca10_127d_4e84_8f3f"/>
      <w:bookmarkStart w:id="104" w:name="_STATUTE_SS__74c174cb_a047_4ac2_90d3_694"/>
      <w:bookmarkStart w:id="105" w:name="_PAR__2_5c7083ca_facf_4cc6_9f5d_dca26293"/>
      <w:bookmarkStart w:id="106" w:name="_LINE__3_b9dfafca_01fa_4d0c_adac_3ef300c"/>
      <w:bookmarkEnd w:id="96"/>
      <w:bookmarkEnd w:id="99"/>
      <w:r>
        <w:rPr>
          <w:rFonts w:ascii="Arial" w:eastAsia="Arial" w:hAnsi="Arial" w:cs="Arial"/>
          <w:b/>
        </w:rPr>
        <w:t>4</w:t>
      </w:r>
      <w:bookmarkEnd w:id="103"/>
      <w:r>
        <w:rPr>
          <w:rFonts w:ascii="Arial" w:eastAsia="Arial" w:hAnsi="Arial" w:cs="Arial"/>
          <w:b/>
        </w:rPr>
        <w:t xml:space="preserve">.  </w:t>
      </w:r>
      <w:bookmarkStart w:id="107" w:name="_STATUTE_HEADNOTE__280f2306_b83e_46c3_b1"/>
      <w:r>
        <w:rPr>
          <w:rFonts w:ascii="Arial" w:eastAsia="Arial" w:hAnsi="Arial" w:cs="Arial"/>
          <w:b/>
        </w:rPr>
        <w:t>Consultation.</w:t>
      </w:r>
      <w:bookmarkEnd w:id="10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8" w:name="_STATUTE_CONTENT__0b4eb677_87c6_4763_9e9"/>
      <w:r>
        <w:rPr>
          <w:rFonts w:ascii="Arial" w:eastAsia="Arial" w:hAnsi="Arial" w:cs="Arial"/>
        </w:rPr>
        <w:t>A physician associate</w:t>
      </w:r>
      <w:bookmarkStart w:id="109" w:name="_PROCESSED_CHANGE__f4d159fd_6529_4d4e_8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110" w:name="_PROCESSED_CHANGE__46630989_ab2b_4c8d_a9"/>
      <w:bookmarkEnd w:id="10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may</w:t>
      </w:r>
      <w:bookmarkEnd w:id="110"/>
      <w:r>
        <w:rPr>
          <w:rFonts w:ascii="Arial" w:eastAsia="Arial" w:hAnsi="Arial" w:cs="Arial"/>
        </w:rPr>
        <w:t xml:space="preserve">, as indicated by a patient's condition, </w:t>
      </w:r>
      <w:bookmarkStart w:id="111" w:name="_LINE__4_250ec079_aaf5_410d_b4a5_e5cb08a"/>
      <w:bookmarkEnd w:id="106"/>
      <w:r>
        <w:rPr>
          <w:rFonts w:ascii="Arial" w:eastAsia="Arial" w:hAnsi="Arial" w:cs="Arial"/>
        </w:rPr>
        <w:t xml:space="preserve">the education, competencies and experience of the physician associate and the standards of </w:t>
      </w:r>
      <w:bookmarkStart w:id="112" w:name="_LINE__5_a196ab89_c800_4f53_a1ff_5bfbea3"/>
      <w:bookmarkEnd w:id="111"/>
      <w:r>
        <w:rPr>
          <w:rFonts w:ascii="Arial" w:eastAsia="Arial" w:hAnsi="Arial" w:cs="Arial"/>
        </w:rPr>
        <w:t xml:space="preserve">care, consult with, collaborate with or refer the patient to an appropriate physician or other </w:t>
      </w:r>
      <w:bookmarkStart w:id="113" w:name="_LINE__6_c4652a65_c632_4f4f_b0e3_908f783"/>
      <w:bookmarkEnd w:id="112"/>
      <w:r>
        <w:rPr>
          <w:rFonts w:ascii="Arial" w:eastAsia="Arial" w:hAnsi="Arial" w:cs="Arial"/>
        </w:rPr>
        <w:t xml:space="preserve">health care professional. The level of consultation </w:t>
      </w:r>
      <w:bookmarkStart w:id="114" w:name="_PROCESSED_CHANGE__3d822552_9af2_4d27_90"/>
      <w:r>
        <w:rPr>
          <w:rFonts w:ascii="Arial" w:eastAsia="Arial" w:hAnsi="Arial" w:cs="Arial"/>
          <w:strike/>
        </w:rPr>
        <w:t>required</w:t>
      </w:r>
      <w:r>
        <w:rPr>
          <w:rFonts w:ascii="Arial" w:eastAsia="Arial" w:hAnsi="Arial" w:cs="Arial"/>
        </w:rPr>
        <w:t xml:space="preserve"> </w:t>
      </w:r>
      <w:bookmarkEnd w:id="114"/>
      <w:r>
        <w:rPr>
          <w:rFonts w:ascii="Arial" w:eastAsia="Arial" w:hAnsi="Arial" w:cs="Arial"/>
        </w:rPr>
        <w:t xml:space="preserve">under this subsection is </w:t>
      </w:r>
      <w:bookmarkStart w:id="115" w:name="_LINE__7_0630dc8c_9547_4d54_8710_19dbeed"/>
      <w:bookmarkEnd w:id="113"/>
      <w:r>
        <w:rPr>
          <w:rFonts w:ascii="Arial" w:eastAsia="Arial" w:hAnsi="Arial" w:cs="Arial"/>
        </w:rPr>
        <w:t xml:space="preserve">determined by the practice setting, including a physician employer, physician group </w:t>
      </w:r>
      <w:bookmarkStart w:id="116" w:name="_LINE__8_3b9da47b_09fe_486d_860b_caf6b7f"/>
      <w:bookmarkEnd w:id="115"/>
      <w:r>
        <w:rPr>
          <w:rFonts w:ascii="Arial" w:eastAsia="Arial" w:hAnsi="Arial" w:cs="Arial"/>
        </w:rPr>
        <w:t xml:space="preserve">practice, or private practice, or by the system of credentialing and granting of privileges of </w:t>
      </w:r>
      <w:bookmarkStart w:id="117" w:name="_LINE__9_c91b7574_c095_4170_a8b3_ecebd14"/>
      <w:bookmarkEnd w:id="116"/>
      <w:r>
        <w:rPr>
          <w:rFonts w:ascii="Arial" w:eastAsia="Arial" w:hAnsi="Arial" w:cs="Arial"/>
        </w:rPr>
        <w:t xml:space="preserve">a health care facility. </w:t>
      </w:r>
      <w:bookmarkStart w:id="118" w:name="_PROCESSED_CHANGE__45877665_ea52_46a9_96"/>
      <w:r>
        <w:rPr>
          <w:rFonts w:ascii="Arial" w:eastAsia="Arial" w:hAnsi="Arial" w:cs="Arial"/>
          <w:strike/>
        </w:rPr>
        <w:t xml:space="preserve">A physician must be accessible to the physician associate at all times </w:t>
      </w:r>
      <w:bookmarkStart w:id="119" w:name="_LINE__10_4d36e595_b291_4274_8edd_27edc5"/>
      <w:bookmarkEnd w:id="117"/>
      <w:r>
        <w:rPr>
          <w:rFonts w:ascii="Arial" w:eastAsia="Arial" w:hAnsi="Arial" w:cs="Arial"/>
          <w:strike/>
        </w:rPr>
        <w:t>for consultation.</w:t>
      </w:r>
      <w:r>
        <w:rPr>
          <w:rFonts w:ascii="Arial" w:eastAsia="Arial" w:hAnsi="Arial" w:cs="Arial"/>
        </w:rPr>
        <w:t xml:space="preserve"> </w:t>
      </w:r>
      <w:bookmarkEnd w:id="118"/>
      <w:r>
        <w:rPr>
          <w:rFonts w:ascii="Arial" w:eastAsia="Arial" w:hAnsi="Arial" w:cs="Arial"/>
        </w:rPr>
        <w:t xml:space="preserve">Consultation may occur electronically or through telecommunication and </w:t>
      </w:r>
      <w:bookmarkStart w:id="120" w:name="_LINE__11_f36f27c6_a25d_4586_aeba_9528a1"/>
      <w:bookmarkEnd w:id="119"/>
      <w:r>
        <w:rPr>
          <w:rFonts w:ascii="Arial" w:eastAsia="Arial" w:hAnsi="Arial" w:cs="Arial"/>
        </w:rPr>
        <w:t xml:space="preserve">includes communication, task sharing and education among all members of a health care </w:t>
      </w:r>
      <w:bookmarkStart w:id="121" w:name="_LINE__12_3dc05d78_6c4c_41d5_8fdc_b74eab"/>
      <w:bookmarkEnd w:id="120"/>
      <w:r>
        <w:rPr>
          <w:rFonts w:ascii="Arial" w:eastAsia="Arial" w:hAnsi="Arial" w:cs="Arial"/>
        </w:rPr>
        <w:t>team.</w:t>
      </w:r>
      <w:bookmarkEnd w:id="108"/>
      <w:bookmarkEnd w:id="121"/>
    </w:p>
    <w:p w:rsidR="00D22D99" w:rsidP="00D22D99">
      <w:pPr>
        <w:ind w:left="360" w:firstLine="360"/>
        <w:rPr>
          <w:rFonts w:ascii="Arial" w:eastAsia="Arial" w:hAnsi="Arial" w:cs="Arial"/>
        </w:rPr>
      </w:pPr>
      <w:bookmarkStart w:id="122" w:name="_BILL_SECTION_HEADER__44ac116c_e751_4667"/>
      <w:bookmarkStart w:id="123" w:name="_BILL_SECTION__39cc5a8c_b48c_4789_ac26_6"/>
      <w:bookmarkStart w:id="124" w:name="_PAR__3_3b122e4f_2f76_4a93_856c_59e6709b"/>
      <w:bookmarkStart w:id="125" w:name="_LINE__13_15e69c36_36cd_4628_afd2_31b077"/>
      <w:bookmarkEnd w:id="97"/>
      <w:bookmarkEnd w:id="104"/>
      <w:bookmarkEnd w:id="105"/>
      <w:r>
        <w:rPr>
          <w:rFonts w:ascii="Arial" w:eastAsia="Arial" w:hAnsi="Arial" w:cs="Arial"/>
          <w:b/>
          <w:sz w:val="24"/>
        </w:rPr>
        <w:t xml:space="preserve">Sec. </w:t>
      </w:r>
      <w:bookmarkStart w:id="126" w:name="_BILL_SECTION_NUMBER__4efb98fd_80e1_40f4"/>
      <w:r>
        <w:rPr>
          <w:rFonts w:ascii="Arial" w:eastAsia="Arial" w:hAnsi="Arial" w:cs="Arial"/>
          <w:b/>
          <w:sz w:val="24"/>
        </w:rPr>
        <w:t>8</w:t>
      </w:r>
      <w:bookmarkEnd w:id="126"/>
      <w:r>
        <w:rPr>
          <w:rFonts w:ascii="Arial" w:eastAsia="Arial" w:hAnsi="Arial" w:cs="Arial"/>
          <w:b/>
          <w:sz w:val="24"/>
        </w:rPr>
        <w:t>.  32 MRSA §3270-G, sub-§6,</w:t>
      </w:r>
      <w:r>
        <w:rPr>
          <w:rFonts w:ascii="Arial" w:eastAsia="Arial" w:hAnsi="Arial" w:cs="Arial"/>
        </w:rPr>
        <w:t xml:space="preserve"> as enacted by PL 2019, c. 627, Pt. B, §17 and </w:t>
      </w:r>
      <w:bookmarkStart w:id="127" w:name="_LINE__14_20622a0e_2a03_458e_b319_a13333"/>
      <w:bookmarkEnd w:id="125"/>
      <w:r>
        <w:rPr>
          <w:rFonts w:ascii="Arial" w:eastAsia="Arial" w:hAnsi="Arial" w:cs="Arial"/>
        </w:rPr>
        <w:t>amended by PL 2025, c. 316, §3, is repealed.</w:t>
      </w:r>
      <w:bookmarkEnd w:id="127"/>
    </w:p>
    <w:p w:rsidR="00D22D99" w:rsidP="00D22D99">
      <w:pPr>
        <w:ind w:left="360" w:firstLine="360"/>
        <w:rPr>
          <w:rFonts w:ascii="Arial" w:eastAsia="Arial" w:hAnsi="Arial" w:cs="Arial"/>
        </w:rPr>
      </w:pPr>
      <w:bookmarkStart w:id="128" w:name="_EMERGENCY_CLAUSE__f4b7bcba_2d2e_455e_ab"/>
      <w:bookmarkStart w:id="129" w:name="_PAR__4_7f2212ec_ccb9_431e_bbec_ecdad09e"/>
      <w:bookmarkStart w:id="130" w:name="_LINE__15_1427df02_d66f_4307_9df6_0fc8f3"/>
      <w:bookmarkEnd w:id="26"/>
      <w:bookmarkEnd w:id="122"/>
      <w:bookmarkEnd w:id="123"/>
      <w:bookmarkEnd w:id="12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31" w:name="_LINE__16_6d7966c9_45b8_4a30_b3a1_febc97"/>
      <w:bookmarkEnd w:id="130"/>
      <w:r>
        <w:rPr>
          <w:rFonts w:ascii="Arial" w:eastAsia="Arial" w:hAnsi="Arial" w:cs="Arial"/>
        </w:rPr>
        <w:t>takes effect when approved.</w:t>
      </w:r>
      <w:bookmarkEnd w:id="131"/>
    </w:p>
    <w:p w:rsidR="00D22D99" w:rsidP="00D22D9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2" w:name="_SUMMARY__a9d58b25_248f_4829_a7bb_907061"/>
      <w:bookmarkStart w:id="133" w:name="_PAR__5_bf9bafee_ce57_44f4_b0db_2801614a"/>
      <w:bookmarkStart w:id="134" w:name="_LINE__17_5edef60a_880c_4bb0_8a05_afa9c6"/>
      <w:bookmarkEnd w:id="128"/>
      <w:bookmarkEnd w:id="129"/>
      <w:r>
        <w:rPr>
          <w:rFonts w:ascii="Arial" w:eastAsia="Arial" w:hAnsi="Arial" w:cs="Arial"/>
          <w:b/>
          <w:sz w:val="24"/>
        </w:rPr>
        <w:t>SUMMARY</w:t>
      </w:r>
      <w:bookmarkEnd w:id="134"/>
    </w:p>
    <w:p w:rsidR="00D22D99" w:rsidP="00D22D99">
      <w:pPr>
        <w:ind w:left="360" w:firstLine="360"/>
        <w:rPr>
          <w:rFonts w:ascii="Arial" w:eastAsia="Arial" w:hAnsi="Arial" w:cs="Arial"/>
        </w:rPr>
      </w:pPr>
      <w:bookmarkStart w:id="135" w:name="_PAR__6_755564eb_b505_4474_b79d_60628eed"/>
      <w:bookmarkStart w:id="136" w:name="_LINE__18_8023995e_0a7b_4f17_a8ac_6ea85c"/>
      <w:bookmarkEnd w:id="133"/>
      <w:r>
        <w:rPr>
          <w:rFonts w:ascii="Arial" w:eastAsia="Arial" w:hAnsi="Arial" w:cs="Arial"/>
        </w:rPr>
        <w:t xml:space="preserve">This bill removes the requirement for a practice agreement with an active physician for </w:t>
      </w:r>
      <w:bookmarkStart w:id="137" w:name="_LINE__19_84f95869_100d_4239_8a92_5d15b9"/>
      <w:bookmarkEnd w:id="136"/>
      <w:r>
        <w:rPr>
          <w:rFonts w:ascii="Arial" w:eastAsia="Arial" w:hAnsi="Arial" w:cs="Arial"/>
        </w:rPr>
        <w:t xml:space="preserve">a physician associate who is the principal clinical provider in a practice that does not </w:t>
      </w:r>
      <w:bookmarkStart w:id="138" w:name="_LINE__20_223059e2_fdd2_4c87_abb1_0d7684"/>
      <w:bookmarkEnd w:id="137"/>
      <w:r>
        <w:rPr>
          <w:rFonts w:ascii="Arial" w:eastAsia="Arial" w:hAnsi="Arial" w:cs="Arial"/>
        </w:rPr>
        <w:t xml:space="preserve">include a physician.  The bill also makes optional consultations between a physician </w:t>
      </w:r>
      <w:bookmarkStart w:id="139" w:name="_LINE__21_acbc47cd_7e47_481a_82c8_de099f"/>
      <w:bookmarkEnd w:id="138"/>
      <w:r>
        <w:rPr>
          <w:rFonts w:ascii="Arial" w:eastAsia="Arial" w:hAnsi="Arial" w:cs="Arial"/>
        </w:rPr>
        <w:t xml:space="preserve">associate and a physician or other health care professional and removes the requirement </w:t>
      </w:r>
      <w:bookmarkStart w:id="140" w:name="_LINE__22_b3badd9d_bf82_4374_8ea3_cf6131"/>
      <w:bookmarkEnd w:id="139"/>
      <w:r>
        <w:rPr>
          <w:rFonts w:ascii="Arial" w:eastAsia="Arial" w:hAnsi="Arial" w:cs="Arial"/>
        </w:rPr>
        <w:t xml:space="preserve">that a physician be accessible at all times for purposes of consultation. </w:t>
      </w:r>
      <w:bookmarkEnd w:id="140"/>
    </w:p>
    <w:bookmarkEnd w:id="1"/>
    <w:bookmarkEnd w:id="2"/>
    <w:bookmarkEnd w:id="98"/>
    <w:bookmarkEnd w:id="132"/>
    <w:bookmarkEnd w:id="13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LR2828,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Access to Primary Care Provided by Physician Associates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12407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22D99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149558</ItemId>
    <LRId>76785</LRId>
    <LRNumber>2828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Increase Access to Primary Care Provided by Physician Associates</LRTitle>
    <ItemTitle>An Act to Increase Access to Primary Care Provided by Physician Associates</ItemTitle>
    <ShortTitle1>INCREASE ACCESS TO PRIMARY</ShortTitle1>
    <ShortTitle2>CARE PROVIDED BY PHYSICIAN</ShortTitle2>
    <JacketLegend>Approved for introduction by a majority of the Legislative Council pursuant to Joint Rule 203.</JacketLegend>
    <SponsorFirstName>Michelle</SponsorFirstName>
    <SponsorLastName>Boyer</SponsorLastName>
    <SponsorChamberPrefix>Rep.</SponsorChamberPrefix>
    <SponsorFrom>Cape Elizabeth</SponsorFrom>
    <DraftingCycleCount>1</DraftingCycleCount>
    <LatestDraftingActionId>130</LatestDraftingActionId>
    <LatestDraftingActionDate>2025-11-18T15:51:16</LatestDraftingActionDate>
    <LatestDrafterName>jpooley</LatestDrafterName>
    <LatestProoferName>smcsorley</LatestProoferName>
    <LatestTechName>ALopatosky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w:rsidR="00D22D99" w:rsidRDefault="00D22D99" w:rsidP="00D22D99"&amp;gt;&amp;lt;w:pPr&amp;gt;&amp;lt;w:ind w:left="360" w:firstLine="360" /&amp;gt;&amp;lt;/w:pPr&amp;gt;&amp;lt;w:bookmarkStart w:id="0" w:name="_EMERGENCY_PREAMBLE__6374477b_4ad9_4ae6_" /&amp;gt;&amp;lt;w:bookmarkStart w:id="1" w:name="_DOC_BODY__133ce2aa_2898_4a62_8e66_4dd27" /&amp;gt;&amp;lt;w:bookmarkStart w:id="2" w:name="_DOC_BODY_CONTAINER__df9a75d4_10f0_4abc_" /&amp;gt;&amp;lt;w:bookmarkStart w:id="3" w:name="_PAGE__1_1ed2b629_0b2d_43d9_9aa9_ff71319" /&amp;gt;&amp;lt;w:bookmarkStart w:id="4" w:name="_PAR__1_5dbeaef0_221e_4b8e_9026_5614486e" /&amp;gt;&amp;lt;w:bookmarkStart w:id="5" w:name="_LINE__1_db992733_8eab_4b56_8e39_d0de305"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w:name="_LINE__2_9865ee1d_ae93_4fb7_a999_350c38f"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w:rsidR="00D22D99" w:rsidRDefault="00D22D99" w:rsidP="00D22D99"&amp;gt;&amp;lt;w:pPr&amp;gt;&amp;lt;w:ind w:left="360" w:firstLine="360" /&amp;gt;&amp;lt;/w:pPr&amp;gt;&amp;lt;w:bookmarkStart w:id="7" w:name="_PAR__2_2936b76f_f1b3_4de0_8bf4_6a529c49" /&amp;gt;&amp;lt;w:bookmarkStart w:id="8" w:name="_LINE__3_8e42b871_2e5e_4b1e_b10a_949fbb5"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w:rsidRPr="00812407"&amp;gt;&amp;lt;w:t xml:space="preserve"&amp;gt;there is a shortage of medical providers in the State, particularly in rural &amp;lt;/w:t&amp;gt;&amp;lt;/w:r&amp;gt;&amp;lt;w:bookmarkStart w:id="9" w:name="_LINE__4_3f37886b_b0c6_4442_9f87_9975fdf" /&amp;gt;&amp;lt;w:bookmarkEnd w:id="8" /&amp;gt;&amp;lt;w:r w:rsidRPr="00812407"&amp;gt;&amp;lt;w:t xml:space="preserve"&amp;gt;areas, and this legislation will increase the number of physician associates who are able to &amp;lt;/w:t&amp;gt;&amp;lt;/w:r&amp;gt;&amp;lt;w:bookmarkStart w:id="10" w:name="_LINE__5_79fd91be_915c_42fc_8afe_90edaf0" /&amp;gt;&amp;lt;w:bookmarkEnd w:id="9" /&amp;gt;&amp;lt;w:r w:rsidRPr="00812407"&amp;gt;&amp;lt;w:t xml:space="preserve"&amp;gt;practice in primary care, which will provide more health care opportunities throughout the &amp;lt;/w:t&amp;gt;&amp;lt;/w:r&amp;gt;&amp;lt;w:bookmarkStart w:id="11" w:name="_LINE__6_81272804_b53f_49fc_b13f_3990493" /&amp;gt;&amp;lt;w:bookmarkEnd w:id="10" /&amp;gt;&amp;lt;w:r w:rsidRPr="00812407"&amp;gt;&amp;lt;w:t xml:space="preserve"&amp;gt;State and has the potential to make the State eligible for funds from federal rural health &amp;lt;/w:t&amp;gt;&amp;lt;/w:r&amp;gt;&amp;lt;w:bookmarkStart w:id="12" w:name="_LINE__7_088b8304_4a43_4a23_8c74_6c17964" /&amp;gt;&amp;lt;w:bookmarkEnd w:id="11" /&amp;gt;&amp;lt;w:r w:rsidRPr="00812407"&amp;gt;&amp;lt;w:t&amp;gt;care grants; and&amp;lt;/w:t&amp;gt;&amp;lt;/w:r&amp;gt;&amp;lt;w:bookmarkEnd w:id="12" /&amp;gt;&amp;lt;/w:p&amp;gt;&amp;lt;w:p w:rsidR="00D22D99" w:rsidRDefault="00D22D99" w:rsidP="00D22D99"&amp;gt;&amp;lt;w:pPr&amp;gt;&amp;lt;w:ind w:left="360" w:firstLine="360" /&amp;gt;&amp;lt;/w:pPr&amp;gt;&amp;lt;w:bookmarkStart w:id="13" w:name="_PAR__3_9ff6410c_5a19_4e27_a3ba_b36f9cac" /&amp;gt;&amp;lt;w:bookmarkStart w:id="14" w:name="_LINE__8_b3aba72b_4227_4a06_a27d_e78fcd1"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w:rsidRPr="00812407"&amp;gt;&amp;lt;w:t xml:space="preserve"&amp;gt;this legislation needs to take effect immediately in order to remedy the &amp;lt;/w:t&amp;gt;&amp;lt;/w:r&amp;gt;&amp;lt;w:bookmarkStart w:id="15" w:name="_LINE__9_3a3684fe_aef2_4707_87f7_e065cdf" /&amp;gt;&amp;lt;w:bookmarkEnd w:id="14" /&amp;gt;&amp;lt;w:r w:rsidRPr="00812407"&amp;gt;&amp;lt;w:t&amp;gt;shortage of medical providers and funding as soon as possible; and&amp;lt;/w:t&amp;gt;&amp;lt;/w:r&amp;gt;&amp;lt;w:bookmarkEnd w:id="15" /&amp;gt;&amp;lt;/w:p&amp;gt;&amp;lt;w:p w:rsidR="00D22D99" w:rsidRDefault="00D22D99" w:rsidP="00D22D99"&amp;gt;&amp;lt;w:pPr&amp;gt;&amp;lt;w:ind w:left="360" w:firstLine="360" /&amp;gt;&amp;lt;/w:pPr&amp;gt;&amp;lt;w:bookmarkStart w:id="16" w:name="_PAR__4_e282f5fa_11fa_41cd_a09e_6ca93677" /&amp;gt;&amp;lt;w:bookmarkStart w:id="17" w:name="_LINE__10_5e12eed7_e201_4d9f_bc37_55024a" /&amp;gt;&amp;lt;w:bookmarkEnd w:id="13"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w:id="18" w:name="_LINE__11_688b417a_9736_4f67_acbc_a46eff" /&amp;gt;&amp;lt;w:bookmarkEnd w:id="17" /&amp;gt;&amp;lt;w:r&amp;gt;&amp;lt;w:t xml:space="preserve"&amp;gt;the meaning of the Constitution of Maine and require the following legislation as &amp;lt;/w:t&amp;gt;&amp;lt;/w:r&amp;gt;&amp;lt;w:bookmarkStart w:id="19" w:name="_LINE__12_4ea61117_f881_4730_862c_2adfd0" /&amp;gt;&amp;lt;w:bookmarkEnd w:id="18" /&amp;gt;&amp;lt;w:r&amp;gt;&amp;lt;w:t xml:space="preserve"&amp;gt;immediately necessary for the preservation of the public peace, health and safety; now, &amp;lt;/w:t&amp;gt;&amp;lt;/w:r&amp;gt;&amp;lt;w:bookmarkStart w:id="20" w:name="_LINE__13_89ec2e5e_de8b_4602_82b7_8da24b" /&amp;gt;&amp;lt;w:bookmarkEnd w:id="19" /&amp;gt;&amp;lt;w:r&amp;gt;&amp;lt;w:t&amp;gt;therefore,&amp;lt;/w:t&amp;gt;&amp;lt;/w:r&amp;gt;&amp;lt;w:bookmarkEnd w:id="20" /&amp;gt;&amp;lt;/w:p&amp;gt;&amp;lt;w:p w:rsidR="00D22D99" w:rsidRDefault="00D22D99" w:rsidP="00D22D99"&amp;gt;&amp;lt;w:pPr&amp;gt;&amp;lt;w:ind w:left="360" /&amp;gt;&amp;lt;/w:pPr&amp;gt;&amp;lt;w:bookmarkStart w:id="21" w:name="_ENACTING_CLAUSE__99256944_1df6_4547_862" /&amp;gt;&amp;lt;w:bookmarkStart w:id="22" w:name="_PAR__5_7af8774c_7bcd_41d9_bae5_f1bdbd99" /&amp;gt;&amp;lt;w:bookmarkStart w:id="23" w:name="_LINE__14_4cdd1c90_e433_4e6d_89ff_057346" /&amp;gt;&amp;lt;w:bookmarkEnd w:id="0" /&amp;gt;&amp;lt;w:bookmarkEnd w:id="16" /&amp;gt;&amp;lt;w:r&amp;gt;&amp;lt;w:rPr&amp;gt;&amp;lt;w:b /&amp;gt;&amp;lt;/w:rPr&amp;gt;&amp;lt;w:t&amp;gt;Be it enacted by the People of the State of Maine as follows:&amp;lt;/w:t&amp;gt;&amp;lt;/w:r&amp;gt;&amp;lt;w:bookmarkEnd w:id="23" /&amp;gt;&amp;lt;/w:p&amp;gt;&amp;lt;w:p w:rsidR="00D22D99" w:rsidRDefault="00D22D99" w:rsidP="00D22D99"&amp;gt;&amp;lt;w:pPr&amp;gt;&amp;lt;w:ind w:left="360" w:firstLine="360" /&amp;gt;&amp;lt;/w:pPr&amp;gt;&amp;lt;w:bookmarkStart w:id="24" w:name="_BILL_SECTION_HEADER__bad2b17a_f64a_4fd3" /&amp;gt;&amp;lt;w:bookmarkStart w:id="25" w:name="_BILL_SECTION__b67ee286_51fa_4e9a_a070_c" /&amp;gt;&amp;lt;w:bookmarkStart w:id="26" w:name="_DOC_BODY_CONTENT__a94176f4_0a6a_4958_8c" /&amp;gt;&amp;lt;w:bookmarkStart w:id="27" w:name="_PAR__6_e78e9b30_7eef_458c_8742_05f29eeb" /&amp;gt;&amp;lt;w:bookmarkStart w:id="28" w:name="_LINE__15_0b760fa6_1200_470f_8a1a_d77f66" /&amp;gt;&amp;lt;w:bookmarkEnd w:id="21" /&amp;gt;&amp;lt;w:bookmarkEnd w:id="22" /&amp;gt;&amp;lt;w:r&amp;gt;&amp;lt;w:rPr&amp;gt;&amp;lt;w:b /&amp;gt;&amp;lt;w:sz w:val="24" /&amp;gt;&amp;lt;/w:rPr&amp;gt;&amp;lt;w:t xml:space="preserve"&amp;gt;Sec. &amp;lt;/w:t&amp;gt;&amp;lt;/w:r&amp;gt;&amp;lt;w:bookmarkStart w:id="29" w:name="_BILL_SECTION_NUMBER__c7c93e2b_13a6_43f7" /&amp;gt;&amp;lt;w:r&amp;gt;&amp;lt;w:rPr&amp;gt;&amp;lt;w:b /&amp;gt;&amp;lt;w:sz w:val="24" /&amp;gt;&amp;lt;/w:rPr&amp;gt;&amp;lt;w:t&amp;gt;1&amp;lt;/w:t&amp;gt;&amp;lt;/w:r&amp;gt;&amp;lt;w:bookmarkEnd w:id="29" /&amp;gt;&amp;lt;w:r&amp;gt;&amp;lt;w:rPr&amp;gt;&amp;lt;w:b /&amp;gt;&amp;lt;w:sz w:val="24" /&amp;gt;&amp;lt;/w:rPr&amp;gt;&amp;lt;w:t&amp;gt;.  32 MRSA §2594-E, sub-§5, ¶E,&amp;lt;/w:t&amp;gt;&amp;lt;/w:r&amp;gt;&amp;lt;w:r&amp;gt;&amp;lt;w:t xml:space="preserve"&amp;gt; as amended by PL 2019, c. 627, Pt. B, &amp;lt;/w:t&amp;gt;&amp;lt;/w:r&amp;gt;&amp;lt;w:bookmarkStart w:id="30" w:name="_LINE__16_1bec12fb_81da_4a1b_9777_3f70b8" /&amp;gt;&amp;lt;w:bookmarkEnd w:id="28" /&amp;gt;&amp;lt;w:r&amp;gt;&amp;lt;w:t&amp;gt;§12, is further amended to read:&amp;lt;/w:t&amp;gt;&amp;lt;/w:r&amp;gt;&amp;lt;w:bookmarkEnd w:id="30" /&amp;gt;&amp;lt;/w:p&amp;gt;&amp;lt;w:p w:rsidR="00D22D99" w:rsidRDefault="00D22D99" w:rsidP="00D22D99"&amp;gt;&amp;lt;w:pPr&amp;gt;&amp;lt;w:ind w:left="720" /&amp;gt;&amp;lt;/w:pPr&amp;gt;&amp;lt;w:bookmarkStart w:id="31" w:name="_STATUTE_NUMBER__dd856a0a_9205_4133_b8ff" /&amp;gt;&amp;lt;w:bookmarkStart w:id="32" w:name="_STATUTE_P__960ef519_6319_480f_b337_8779" /&amp;gt;&amp;lt;w:bookmarkStart w:id="33" w:name="_PAR__7_02243a34_cb2a_49af_94ab_6aacbf2e" /&amp;gt;&amp;lt;w:bookmarkStart w:id="34" w:name="_LINE__17_8ab734bc_cfce_4df7_88ca_9c89b8" /&amp;gt;&amp;lt;w:bookmarkEnd w:id="24" /&amp;gt;&amp;lt;w:bookmarkEnd w:id="27" /&amp;gt;&amp;lt;w:r&amp;gt;&amp;lt;w:t&amp;gt;E&amp;lt;/w:t&amp;gt;&amp;lt;/w:r&amp;gt;&amp;lt;w:bookmarkEnd w:id="31" /&amp;gt;&amp;lt;w:r&amp;gt;&amp;lt;w:t xml:space="preserve"&amp;gt;.  &amp;lt;/w:t&amp;gt;&amp;lt;/w:r&amp;gt;&amp;lt;w:bookmarkStart w:id="35" w:name="_STATUTE_CONTENT__99866bb3_5133_42ad_ad0" /&amp;gt;&amp;lt;w:r&amp;gt;&amp;lt;w:t&amp;gt;Requirements for collaborative agreements&amp;lt;/w:t&amp;gt;&amp;lt;/w:r&amp;gt;&amp;lt;w:bookmarkStart w:id="36" w:name="_PROCESSED_CHANGE__cf2f2875_9ced_4ae0_a2" /&amp;gt;&amp;lt;w:r&amp;gt;&amp;lt;w:t xml:space="preserve"&amp;gt; &amp;lt;/w:t&amp;gt;&amp;lt;/w:r&amp;gt;&amp;lt;w:del w:id="37" w:author="BPS" w:date="2025-11-18T12:02:00Z"&amp;gt;&amp;lt;w:r w:rsidDel="00812407"&amp;gt;&amp;lt;w:delText&amp;gt;and practice agreements&amp;lt;/w:delText&amp;gt;&amp;lt;/w:r&amp;gt;&amp;lt;/w:del&amp;gt;&amp;lt;w:bookmarkEnd w:id="36" /&amp;gt;&amp;lt;w:r&amp;gt;&amp;lt;w:t xml:space="preserve"&amp;gt; under &amp;lt;/w:t&amp;gt;&amp;lt;/w:r&amp;gt;&amp;lt;w:bookmarkStart w:id="38" w:name="_CROSS_REFERENCE__c46f50ca_bb59_4535_b31" /&amp;gt;&amp;lt;w:r&amp;gt;&amp;lt;w:t xml:space="preserve"&amp;gt;section &amp;lt;/w:t&amp;gt;&amp;lt;/w:r&amp;gt;&amp;lt;w:bookmarkStart w:id="39" w:name="_LINE__18_ec7d602e_774d_41eb_aac7_0e6a45" /&amp;gt;&amp;lt;w:bookmarkEnd w:id="34" /&amp;gt;&amp;lt;w:r&amp;gt;&amp;lt;w:t&amp;gt;2594‑F&amp;lt;/w:t&amp;gt;&amp;lt;/w:r&amp;gt;&amp;lt;w:bookmarkEnd w:id="38" /&amp;gt;&amp;lt;w:r&amp;gt;&amp;lt;w:t&amp;gt;, including uniform standards and forms;&amp;lt;/w:t&amp;gt;&amp;lt;/w:r&amp;gt;&amp;lt;w:bookmarkEnd w:id="35" /&amp;gt;&amp;lt;w:bookmarkEnd w:id="39" /&amp;gt;&amp;lt;/w:p&amp;gt;&amp;lt;w:p w:rsidR="00D22D99" w:rsidRDefault="00D22D99" w:rsidP="00D22D99"&amp;gt;&amp;lt;w:pPr&amp;gt;&amp;lt;w:ind w:left="360" w:firstLine="360" /&amp;gt;&amp;lt;/w:pPr&amp;gt;&amp;lt;w:bookmarkStart w:id="40" w:name="_BILL_SECTION_HEADER__e6b7043a_7915_42b6" /&amp;gt;&amp;lt;w:bookmarkStart w:id="41" w:name="_BILL_SECTION__71dd2013_b1ec_4ad7_810c_3" /&amp;gt;&amp;lt;w:bookmarkStart w:id="42" w:name="_PAR__8_fa781a24_fe96_45d7_9367_aa8aae45" /&amp;gt;&amp;lt;w:bookmarkStart w:id="43" w:name="_LINE__19_b5285e64_8669_4e26_b59a_825213" /&amp;gt;&amp;lt;w:bookmarkEnd w:id="25" /&amp;gt;&amp;lt;w:bookmarkEnd w:id="32" /&amp;gt;&amp;lt;w:bookmarkEnd w:id="33" /&amp;gt;&amp;lt;w:r&amp;gt;&amp;lt;w:rPr&amp;gt;&amp;lt;w:b /&amp;gt;&amp;lt;w:sz w:val="24" /&amp;gt;&amp;lt;/w:rPr&amp;gt;&amp;lt;w:t xml:space="preserve"&amp;gt;Sec. &amp;lt;/w:t&amp;gt;&amp;lt;/w:r&amp;gt;&amp;lt;w:bookmarkStart w:id="44" w:name="_BILL_SECTION_NUMBER__2eaaca5e_a9d6_4652" /&amp;gt;&amp;lt;w:r&amp;gt;&amp;lt;w:rPr&amp;gt;&amp;lt;w:b /&amp;gt;&amp;lt;w:sz w:val="24" /&amp;gt;&amp;lt;/w:rPr&amp;gt;&amp;lt;w:t&amp;gt;2&amp;lt;/w:t&amp;gt;&amp;lt;/w:r&amp;gt;&amp;lt;w:bookmarkEnd w:id="44" /&amp;gt;&amp;lt;w:r&amp;gt;&amp;lt;w:rPr&amp;gt;&amp;lt;w:b /&amp;gt;&amp;lt;w:sz w:val="24" /&amp;gt;&amp;lt;/w:rPr&amp;gt;&amp;lt;w:t&amp;gt;.  32 MRSA §2594-F, sub-§1, ¶F,&amp;lt;/w:t&amp;gt;&amp;lt;/w:r&amp;gt;&amp;lt;w:r&amp;gt;&amp;lt;w:t xml:space="preserve"&amp;gt; as enacted by PL 2019, c. 627, Pt. B, §13 &amp;lt;/w:t&amp;gt;&amp;lt;/w:r&amp;gt;&amp;lt;w:bookmarkStart w:id="45" w:name="_LINE__20_ff57e64d_dbc9_4d46_b93b_a91c1d" /&amp;gt;&amp;lt;w:bookmarkEnd w:id="43" /&amp;gt;&amp;lt;w:r&amp;gt;&amp;lt;w:t&amp;gt;and amended by PL 2025, c. 316, §3, is repealed.&amp;lt;/w:t&amp;gt;&amp;lt;/w:r&amp;gt;&amp;lt;w:bookmarkEnd w:id="45" /&amp;gt;&amp;lt;/w:p&amp;gt;&amp;lt;w:p w:rsidR="00D22D99" w:rsidRDefault="00D22D99" w:rsidP="00D22D99"&amp;gt;&amp;lt;w:pPr&amp;gt;&amp;lt;w:ind w:left="360" w:firstLine="360" /&amp;gt;&amp;lt;/w:pPr&amp;gt;&amp;lt;w:bookmarkStart w:id="46" w:name="_BILL_SECTION_HEADER__bf94f18a_9a41_4358" /&amp;gt;&amp;lt;w:bookmarkStart w:id="47" w:name="_BILL_SECTION__84f4213c_0f14_4bcd_b94c_5" /&amp;gt;&amp;lt;w:bookmarkStart w:id="48" w:name="_PAR__9_9cdec439_9dc0_4af8_b0de_40c6def5" /&amp;gt;&amp;lt;w:bookmarkStart w:id="49" w:name="_LINE__21_6116d6e1_7fe4_422c_a125_355bf5" /&amp;gt;&amp;lt;w:bookmarkEnd w:id="40" /&amp;gt;&amp;lt;w:bookmarkEnd w:id="41" /&amp;gt;&amp;lt;w:bookmarkEnd w:id="42" /&amp;gt;&amp;lt;w:r&amp;gt;&amp;lt;w:rPr&amp;gt;&amp;lt;w:b /&amp;gt;&amp;lt;w:sz w:val="24" /&amp;gt;&amp;lt;/w:rPr&amp;gt;&amp;lt;w:t xml:space="preserve"&amp;gt;Sec. &amp;lt;/w:t&amp;gt;&amp;lt;/w:r&amp;gt;&amp;lt;w:bookmarkStart w:id="50" w:name="_BILL_SECTION_NUMBER__cb87495a_803d_4254" /&amp;gt;&amp;lt;w:r&amp;gt;&amp;lt;w:rPr&amp;gt;&amp;lt;w:b /&amp;gt;&amp;lt;w:sz w:val="24" /&amp;gt;&amp;lt;/w:rPr&amp;gt;&amp;lt;w:t&amp;gt;3&amp;lt;/w:t&amp;gt;&amp;lt;/w:r&amp;gt;&amp;lt;w:bookmarkEnd w:id="50" /&amp;gt;&amp;lt;w:r&amp;gt;&amp;lt;w:rPr&amp;gt;&amp;lt;w:b /&amp;gt;&amp;lt;w:sz w:val="24" /&amp;gt;&amp;lt;/w:rPr&amp;gt;&amp;lt;w:t&amp;gt;.  32 MRSA §2594-F, sub-§4,&amp;lt;/w:t&amp;gt;&amp;lt;/w:r&amp;gt;&amp;lt;w:r&amp;gt;&amp;lt;w:t xml:space="preserve"&amp;gt; as enacted by PL 2019, c. 627, Pt. B, §13 and &amp;lt;/w:t&amp;gt;&amp;lt;/w:r&amp;gt;&amp;lt;w:bookmarkStart w:id="51" w:name="_LINE__22_8a2ac982_e2a8_44ad_8164_0c4318" /&amp;gt;&amp;lt;w:bookmarkEnd w:id="49" /&amp;gt;&amp;lt;w:r&amp;gt;&amp;lt;w:t&amp;gt;amended by PL 2025, c. 316, §3, is further amended to read:&amp;lt;/w:t&amp;gt;&amp;lt;/w:r&amp;gt;&amp;lt;w:bookmarkEnd w:id="51" /&amp;gt;&amp;lt;/w:p&amp;gt;&amp;lt;w:p w:rsidR="00D22D99" w:rsidRDefault="00D22D99" w:rsidP="00D22D99"&amp;gt;&amp;lt;w:pPr&amp;gt;&amp;lt;w:ind w:left="360" w:firstLine="360" /&amp;gt;&amp;lt;/w:pPr&amp;gt;&amp;lt;w:bookmarkStart w:id="52" w:name="_STATUTE_NUMBER__f19b61eb_938a_4b1d_baf5" /&amp;gt;&amp;lt;w:bookmarkStart w:id="53" w:name="_STATUTE_SS__47177a89_2a33_458b_b389_8cf" /&amp;gt;&amp;lt;w:bookmarkStart w:id="54" w:name="_PAR__10_ddacfac8_25e2_44b2_a09c_725c0dc" /&amp;gt;&amp;lt;w:bookmarkStart w:id="55" w:name="_LINE__23_4d36f521_9a83_465f_89ca_638049" /&amp;gt;&amp;lt;w:bookmarkEnd w:id="46" /&amp;gt;&amp;lt;w:bookmarkEnd w:id="48" /&amp;gt;&amp;lt;w:r&amp;gt;&amp;lt;w:rPr&amp;gt;&amp;lt;w:b /&amp;gt;&amp;lt;/w:rPr&amp;gt;&amp;lt;w:t&amp;gt;4&amp;lt;/w:t&amp;gt;&amp;lt;/w:r&amp;gt;&amp;lt;w:bookmarkEnd w:id="52" /&amp;gt;&amp;lt;w:r&amp;gt;&amp;lt;w:rPr&amp;gt;&amp;lt;w:b /&amp;gt;&amp;lt;/w:rPr&amp;gt;&amp;lt;w:t xml:space="preserve"&amp;gt;.  &amp;lt;/w:t&amp;gt;&amp;lt;/w:r&amp;gt;&amp;lt;w:bookmarkStart w:id="56" w:name="_STATUTE_HEADNOTE__0a2596d2_704c_405a_95" /&amp;gt;&amp;lt;w:r&amp;gt;&amp;lt;w:rPr&amp;gt;&amp;lt;w:b /&amp;gt;&amp;lt;/w:rPr&amp;gt;&amp;lt;w:t&amp;gt;Consultation.&amp;lt;/w:t&amp;gt;&amp;lt;/w:r&amp;gt;&amp;lt;w:bookmarkEnd w:id="56"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w:id="57" w:name="_STATUTE_CONTENT__d536a126_a262_409b_918" /&amp;gt;&amp;lt;w:r&amp;gt;&amp;lt;w:t&amp;gt;A physician associate&amp;lt;/w:t&amp;gt;&amp;lt;/w:r&amp;gt;&amp;lt;w:bookmarkStart w:id="58" w:name="_PROCESSED_CHANGE__615cd2fb_196f_4011_90" /&amp;gt;&amp;lt;w:r&amp;gt;&amp;lt;w:t xml:space="preserve"&amp;gt; &amp;lt;/w:t&amp;gt;&amp;lt;/w:r&amp;gt;&amp;lt;w:del w:id="59" w:author="BPS" w:date="2025-11-13T12:00:00Z"&amp;gt;&amp;lt;w:r w:rsidDel="00576484"&amp;gt;&amp;lt;w:delText&amp;gt;shall&amp;lt;/w:delText&amp;gt;&amp;lt;/w:r&amp;gt;&amp;lt;/w:del&amp;gt;&amp;lt;w:bookmarkStart w:id="60" w:name="_PROCESSED_CHANGE__9a7742da_cdd1_42bd_90" /&amp;gt;&amp;lt;w:bookmarkEnd w:id="58" /&amp;gt;&amp;lt;w:r&amp;gt;&amp;lt;w:t xml:space="preserve"&amp;gt; &amp;lt;/w:t&amp;gt;&amp;lt;/w:r&amp;gt;&amp;lt;w:ins w:id="61" w:author="BPS" w:date="2025-11-13T12:00:00Z"&amp;gt;&amp;lt;w:r&amp;gt;&amp;lt;w:t&amp;gt;may&amp;lt;/w:t&amp;gt;&amp;lt;/w:r&amp;gt;&amp;lt;/w:ins&amp;gt;&amp;lt;w:bookmarkEnd w:id="60" /&amp;gt;&amp;lt;w:r&amp;gt;&amp;lt;w:t xml:space="preserve"&amp;gt;, as indicated by a patient's condition, &amp;lt;/w:t&amp;gt;&amp;lt;/w:r&amp;gt;&amp;lt;w:bookmarkStart w:id="62" w:name="_LINE__24_dc847c13_6910_4ffd_849b_139ba6" /&amp;gt;&amp;lt;w:bookmarkEnd w:id="55" /&amp;gt;&amp;lt;w:r&amp;gt;&amp;lt;w:t xml:space="preserve"&amp;gt;the education, competencies and experience of the physician associate and the standards of &amp;lt;/w:t&amp;gt;&amp;lt;/w:r&amp;gt;&amp;lt;w:bookmarkStart w:id="63" w:name="_LINE__25_0f517299_6910_4f62_9a91_fc1479" /&amp;gt;&amp;lt;w:bookmarkEnd w:id="62" /&amp;gt;&amp;lt;w:r&amp;gt;&amp;lt;w:t xml:space="preserve"&amp;gt;care, consult with, collaborate with or refer the patient to an appropriate physician or other &amp;lt;/w:t&amp;gt;&amp;lt;/w:r&amp;gt;&amp;lt;w:bookmarkStart w:id="64" w:name="_LINE__26_7b0712c1_797c_4559_884d_8f5910" /&amp;gt;&amp;lt;w:bookmarkEnd w:id="63" /&amp;gt;&amp;lt;w:r&amp;gt;&amp;lt;w:t xml:space="preserve"&amp;gt;health care professional. The level of consultation &amp;lt;/w:t&amp;gt;&amp;lt;/w:r&amp;gt;&amp;lt;w:bookmarkStart w:id="65" w:name="_PROCESSED_CHANGE__4167eae3_7d9f_4e8a_a1" /&amp;gt;&amp;lt;w:del w:id="66" w:author="BPS" w:date="2025-11-17T09:30:00Z"&amp;gt;&amp;lt;w:r w:rsidDel="00864485"&amp;gt;&amp;lt;w:delText&amp;gt;required&amp;lt;/w:delText&amp;gt;&amp;lt;/w:r&amp;gt;&amp;lt;/w:del&amp;gt;&amp;lt;w:r&amp;gt;&amp;lt;w:t xml:space="preserve"&amp;gt; &amp;lt;/w:t&amp;gt;&amp;lt;/w:r&amp;gt;&amp;lt;w:bookmarkEnd w:id="65" /&amp;gt;&amp;lt;w:r&amp;gt;&amp;lt;w:t xml:space="preserve"&amp;gt;under this subsection is &amp;lt;/w:t&amp;gt;&amp;lt;/w:r&amp;gt;&amp;lt;w:bookmarkStart w:id="67" w:name="_LINE__27_0094c9b8_a8bb_4958_8ff6_dc96d1" /&amp;gt;&amp;lt;w:bookmarkEnd w:id="64" /&amp;gt;&amp;lt;w:r&amp;gt;&amp;lt;w:t xml:space="preserve"&amp;gt;determined by the practice setting, including a physician employer, physician group &amp;lt;/w:t&amp;gt;&amp;lt;/w:r&amp;gt;&amp;lt;w:bookmarkStart w:id="68" w:name="_LINE__28_edc9f276_5190_4d45_800a_eabd0f" /&amp;gt;&amp;lt;w:bookmarkEnd w:id="67" /&amp;gt;&amp;lt;w:r&amp;gt;&amp;lt;w:t xml:space="preserve"&amp;gt;practice or private practice, or by the system of credentialing and granting of privileges of &amp;lt;/w:t&amp;gt;&amp;lt;/w:r&amp;gt;&amp;lt;w:bookmarkStart w:id="69" w:name="_LINE__29_21e3d09a_a276_47d1_91af_357c30" /&amp;gt;&amp;lt;w:bookmarkEnd w:id="68" /&amp;gt;&amp;lt;w:r&amp;gt;&amp;lt;w:t xml:space="preserve"&amp;gt;a health care facility. &amp;lt;/w:t&amp;gt;&amp;lt;/w:r&amp;gt;&amp;lt;w:bookmarkStart w:id="70" w:name="_PROCESSED_CHANGE__98b44b99_a0df_40fa_a0" /&amp;gt;&amp;lt;w:del w:id="71" w:author="BPS" w:date="2025-11-13T12:00:00Z"&amp;gt;&amp;lt;w:r w:rsidDel="00576484"&amp;gt;&amp;lt;w:delText xml:space="preserve"&amp;gt;A physician must be accessible to the physician associate at all times &amp;lt;/w:delText&amp;gt;&amp;lt;/w:r&amp;gt;&amp;lt;w:bookmarkStart w:id="72" w:name="_LINE__30_b1d71464_b784_4549_ba8c_ef7602" /&amp;gt;&amp;lt;w:bookmarkEnd w:id="69" /&amp;gt;&amp;lt;w:r w:rsidDel="00576484"&amp;gt;&amp;lt;w:delText&amp;gt;for consultation.&amp;lt;/w:delText&amp;gt;&amp;lt;/w:r&amp;gt;&amp;lt;/w:del&amp;gt;&amp;lt;w:r&amp;gt;&amp;lt;w:t xml:space="preserve"&amp;gt; &amp;lt;/w:t&amp;gt;&amp;lt;/w:r&amp;gt;&amp;lt;w:bookmarkEnd w:id="70" /&amp;gt;&amp;lt;w:r&amp;gt;&amp;lt;w:t xml:space="preserve"&amp;gt;Consultation may occur electronically or through telecommunication and &amp;lt;/w:t&amp;gt;&amp;lt;/w:r&amp;gt;&amp;lt;w:bookmarkStart w:id="73" w:name="_LINE__31_fd081cc5_de1a_4f7f_b474_16bb2d" /&amp;gt;&amp;lt;w:bookmarkEnd w:id="72" /&amp;gt;&amp;lt;w:r&amp;gt;&amp;lt;w:t xml:space="preserve"&amp;gt;includes communication, task sharing and education among all members of a health care &amp;lt;/w:t&amp;gt;&amp;lt;/w:r&amp;gt;&amp;lt;w:bookmarkStart w:id="74" w:name="_LINE__32_ff46d2d5_0779_4bab_8c75_cda3e8" /&amp;gt;&amp;lt;w:bookmarkEnd w:id="73" /&amp;gt;&amp;lt;w:r&amp;gt;&amp;lt;w:t&amp;gt;team.&amp;lt;/w:t&amp;gt;&amp;lt;/w:r&amp;gt;&amp;lt;w:bookmarkEnd w:id="57" /&amp;gt;&amp;lt;w:bookmarkEnd w:id="74" /&amp;gt;&amp;lt;/w:p&amp;gt;&amp;lt;w:p w:rsidR="00D22D99" w:rsidRDefault="00D22D99" w:rsidP="00D22D99"&amp;gt;&amp;lt;w:pPr&amp;gt;&amp;lt;w:ind w:left="360" w:firstLine="360" /&amp;gt;&amp;lt;/w:pPr&amp;gt;&amp;lt;w:bookmarkStart w:id="75" w:name="_BILL_SECTION_HEADER__b549de85_a360_41c4" /&amp;gt;&amp;lt;w:bookmarkStart w:id="76" w:name="_BILL_SECTION__a2b48252_01ea_44fa_b7d9_b" /&amp;gt;&amp;lt;w:bookmarkStart w:id="77" w:name="_PAR__11_997164a1_79bd_425d_8add_d350e82" /&amp;gt;&amp;lt;w:bookmarkStart w:id="78" w:name="_LINE__33_c677c5de_fa44_4a72_b7a4_65204a" /&amp;gt;&amp;lt;w:bookmarkEnd w:id="47" /&amp;gt;&amp;lt;w:bookmarkEnd w:id="53" /&amp;gt;&amp;lt;w:bookmarkEnd w:id="54" /&amp;gt;&amp;lt;w:r&amp;gt;&amp;lt;w:rPr&amp;gt;&amp;lt;w:b /&amp;gt;&amp;lt;w:sz w:val="24" /&amp;gt;&amp;lt;/w:rPr&amp;gt;&amp;lt;w:t xml:space="preserve"&amp;gt;Sec. &amp;lt;/w:t&amp;gt;&amp;lt;/w:r&amp;gt;&amp;lt;w:bookmarkStart w:id="79" w:name="_BILL_SECTION_NUMBER__c6454dad_aaaa_4765" /&amp;gt;&amp;lt;w:r&amp;gt;&amp;lt;w:rPr&amp;gt;&amp;lt;w:b /&amp;gt;&amp;lt;w:sz w:val="24" /&amp;gt;&amp;lt;/w:rPr&amp;gt;&amp;lt;w:t&amp;gt;4&amp;lt;/w:t&amp;gt;&amp;lt;/w:r&amp;gt;&amp;lt;w:bookmarkEnd w:id="79" /&amp;gt;&amp;lt;w:r&amp;gt;&amp;lt;w:rPr&amp;gt;&amp;lt;w:b /&amp;gt;&amp;lt;w:sz w:val="24" /&amp;gt;&amp;lt;/w:rPr&amp;gt;&amp;lt;w:t&amp;gt;.  32 MRSA §2594-F, sub-§6,&amp;lt;/w:t&amp;gt;&amp;lt;/w:r&amp;gt;&amp;lt;w:r&amp;gt;&amp;lt;w:t xml:space="preserve"&amp;gt; as enacted by PL 2019, c. 627, Pt. B, §13 and &amp;lt;/w:t&amp;gt;&amp;lt;/w:r&amp;gt;&amp;lt;w:bookmarkStart w:id="80" w:name="_LINE__34_6de9b633_4b81_4e18_8c4c_afd0e3" /&amp;gt;&amp;lt;w:bookmarkEnd w:id="78" /&amp;gt;&amp;lt;w:r&amp;gt;&amp;lt;w:t&amp;gt;amended by PL 2025, c. 316, §3, is repealed.&amp;lt;/w:t&amp;gt;&amp;lt;/w:r&amp;gt;&amp;lt;w:bookmarkEnd w:id="80" /&amp;gt;&amp;lt;/w:p&amp;gt;&amp;lt;w:p w:rsidR="00D22D99" w:rsidRDefault="00D22D99" w:rsidP="00D22D99"&amp;gt;&amp;lt;w:pPr&amp;gt;&amp;lt;w:ind w:left="360" w:firstLine="360" /&amp;gt;&amp;lt;/w:pPr&amp;gt;&amp;lt;w:bookmarkStart w:id="81" w:name="_BILL_SECTION_HEADER__952c4f08_6b79_41eb" /&amp;gt;&amp;lt;w:bookmarkStart w:id="82" w:name="_BILL_SECTION__fff6e3c3_ced8_42cb_8f84_8" /&amp;gt;&amp;lt;w:bookmarkStart w:id="83" w:name="_PAR__12_8a048cc9_9ea7_430f_88ec_1875f83" /&amp;gt;&amp;lt;w:bookmarkStart w:id="84" w:name="_LINE__35_345e694a_a668_459c_9f9c_c41c6b" /&amp;gt;&amp;lt;w:bookmarkEnd w:id="75" /&amp;gt;&amp;lt;w:bookmarkEnd w:id="76" /&amp;gt;&amp;lt;w:bookmarkEnd w:id="77" /&amp;gt;&amp;lt;w:r&amp;gt;&amp;lt;w:rPr&amp;gt;&amp;lt;w:b /&amp;gt;&amp;lt;w:sz w:val="24" /&amp;gt;&amp;lt;/w:rPr&amp;gt;&amp;lt;w:t xml:space="preserve"&amp;gt;Sec. &amp;lt;/w:t&amp;gt;&amp;lt;/w:r&amp;gt;&amp;lt;w:bookmarkStart w:id="85" w:name="_BILL_SECTION_NUMBER__688c09c0_997f_43b7" /&amp;gt;&amp;lt;w:r&amp;gt;&amp;lt;w:rPr&amp;gt;&amp;lt;w:b /&amp;gt;&amp;lt;w:sz w:val="24" /&amp;gt;&amp;lt;/w:rPr&amp;gt;&amp;lt;w:t&amp;gt;5&amp;lt;/w:t&amp;gt;&amp;lt;/w:r&amp;gt;&amp;lt;w:bookmarkEnd w:id="85" /&amp;gt;&amp;lt;w:r&amp;gt;&amp;lt;w:rPr&amp;gt;&amp;lt;w:b /&amp;gt;&amp;lt;w:sz w:val="24" /&amp;gt;&amp;lt;/w:rPr&amp;gt;&amp;lt;w:t&amp;gt;.  32 MRSA §3270-E, sub-§5, ¶E,&amp;lt;/w:t&amp;gt;&amp;lt;/w:r&amp;gt;&amp;lt;w:r&amp;gt;&amp;lt;w:t xml:space="preserve"&amp;gt; as amended by PL 2019, c. 627, Pt. B, &amp;lt;/w:t&amp;gt;&amp;lt;/w:r&amp;gt;&amp;lt;w:bookmarkStart w:id="86" w:name="_LINE__36_939def70_47fb_4823_b3f7_274086" /&amp;gt;&amp;lt;w:bookmarkEnd w:id="84" /&amp;gt;&amp;lt;w:r&amp;gt;&amp;lt;w:t&amp;gt;§16, is further amended to read:&amp;lt;/w:t&amp;gt;&amp;lt;/w:r&amp;gt;&amp;lt;w:bookmarkEnd w:id="86" /&amp;gt;&amp;lt;/w:p&amp;gt;&amp;lt;w:p w:rsidR="00D22D99" w:rsidRDefault="00D22D99" w:rsidP="00D22D99"&amp;gt;&amp;lt;w:pPr&amp;gt;&amp;lt;w:ind w:left="720" /&amp;gt;&amp;lt;/w:pPr&amp;gt;&amp;lt;w:bookmarkStart w:id="87" w:name="_STATUTE_NUMBER__5eb56ef4_545d_43c0_b9c7" /&amp;gt;&amp;lt;w:bookmarkStart w:id="88" w:name="_STATUTE_P__9bf0fa2e_467e_4ac1_a0e0_a477" /&amp;gt;&amp;lt;w:bookmarkStart w:id="89" w:name="_PAR__13_5ca1098e_4e96_4fac_8d49_d9d3209" /&amp;gt;&amp;lt;w:bookmarkStart w:id="90" w:name="_LINE__37_5363dd3a_acae_42d8_b98c_7bc536" /&amp;gt;&amp;lt;w:bookmarkEnd w:id="81" /&amp;gt;&amp;lt;w:bookmarkEnd w:id="83" /&amp;gt;&amp;lt;w:r&amp;gt;&amp;lt;w:t&amp;gt;E&amp;lt;/w:t&amp;gt;&amp;lt;/w:r&amp;gt;&amp;lt;w:bookmarkEnd w:id="87" /&amp;gt;&amp;lt;w:r&amp;gt;&amp;lt;w:t xml:space="preserve"&amp;gt;.  &amp;lt;/w:t&amp;gt;&amp;lt;/w:r&amp;gt;&amp;lt;w:bookmarkStart w:id="91" w:name="_STATUTE_CONTENT__b053553c_55da_488d_b35" /&amp;gt;&amp;lt;w:r&amp;gt;&amp;lt;w:t&amp;gt;Requirements for collaborative agreements&amp;lt;/w:t&amp;gt;&amp;lt;/w:r&amp;gt;&amp;lt;w:bookmarkStart w:id="92" w:name="_PROCESSED_CHANGE__47b9ef89_0739_46da_a8" /&amp;gt;&amp;lt;w:r&amp;gt;&amp;lt;w:t xml:space="preserve"&amp;gt; &amp;lt;/w:t&amp;gt;&amp;lt;/w:r&amp;gt;&amp;lt;w:del w:id="93" w:author="BPS" w:date="2025-11-18T12:03:00Z"&amp;gt;&amp;lt;w:r w:rsidDel="00812407"&amp;gt;&amp;lt;w:delText&amp;gt;and practice agreements&amp;lt;/w:delText&amp;gt;&amp;lt;/w:r&amp;gt;&amp;lt;/w:del&amp;gt;&amp;lt;w:bookmarkEnd w:id="92" /&amp;gt;&amp;lt;w:r&amp;gt;&amp;lt;w:t xml:space="preserve"&amp;gt; under &amp;lt;/w:t&amp;gt;&amp;lt;/w:r&amp;gt;&amp;lt;w:bookmarkStart w:id="94" w:name="_CROSS_REFERENCE__323465a2_219f_4cea_a4c" /&amp;gt;&amp;lt;w:r&amp;gt;&amp;lt;w:t xml:space="preserve"&amp;gt;section &amp;lt;/w:t&amp;gt;&amp;lt;/w:r&amp;gt;&amp;lt;w:bookmarkStart w:id="95" w:name="_LINE__38_e8035d35_4ce6_47b2_8fe0_a2ef45" /&amp;gt;&amp;lt;w:bookmarkEnd w:id="90" /&amp;gt;&amp;lt;w:r&amp;gt;&amp;lt;w:t&amp;gt;3270‑G&amp;lt;/w:t&amp;gt;&amp;lt;/w:r&amp;gt;&amp;lt;w:bookmarkEnd w:id="94" /&amp;gt;&amp;lt;w:r&amp;gt;&amp;lt;w:t&amp;gt;, including uniform standards and forms;&amp;lt;/w:t&amp;gt;&amp;lt;/w:r&amp;gt;&amp;lt;w:bookmarkEnd w:id="91" /&amp;gt;&amp;lt;w:bookmarkEnd w:id="95" /&amp;gt;&amp;lt;/w:p&amp;gt;&amp;lt;w:p w:rsidR="00D22D99" w:rsidRDefault="00D22D99" w:rsidP="00D22D99"&amp;gt;&amp;lt;w:pPr&amp;gt;&amp;lt;w:ind w:left="360" w:firstLine="360" /&amp;gt;&amp;lt;/w:pPr&amp;gt;&amp;lt;w:bookmarkStart w:id="96" w:name="_BILL_SECTION_HEADER__1e6f55b7_61bf_45a6" /&amp;gt;&amp;lt;w:bookmarkStart w:id="97" w:name="_BILL_SECTION__5dd0b4ea_501d_4532_b174_e" /&amp;gt;&amp;lt;w:bookmarkStart w:id="98" w:name="_PAR__14_f44e75a1_dcaa_4cd3_a58c_fe0f1b2" /&amp;gt;&amp;lt;w:bookmarkStart w:id="99" w:name="_LINE__39_b440dafe_9c6d_4d0e_ae56_b781af" /&amp;gt;&amp;lt;w:bookmarkEnd w:id="82" /&amp;gt;&amp;lt;w:bookmarkEnd w:id="88" /&amp;gt;&amp;lt;w:bookmarkEnd w:id="89" /&amp;gt;&amp;lt;w:r&amp;gt;&amp;lt;w:rPr&amp;gt;&amp;lt;w:b /&amp;gt;&amp;lt;w:sz w:val="24" /&amp;gt;&amp;lt;/w:rPr&amp;gt;&amp;lt;w:t xml:space="preserve"&amp;gt;Sec. &amp;lt;/w:t&amp;gt;&amp;lt;/w:r&amp;gt;&amp;lt;w:bookmarkStart w:id="100" w:name="_BILL_SECTION_NUMBER__8710b7ed_b6dc_436d" /&amp;gt;&amp;lt;w:r&amp;gt;&amp;lt;w:rPr&amp;gt;&amp;lt;w:b /&amp;gt;&amp;lt;w:sz w:val="24" /&amp;gt;&amp;lt;/w:rPr&amp;gt;&amp;lt;w:t&amp;gt;6&amp;lt;/w:t&amp;gt;&amp;lt;/w:r&amp;gt;&amp;lt;w:bookmarkEnd w:id="100" /&amp;gt;&amp;lt;w:r&amp;gt;&amp;lt;w:rPr&amp;gt;&amp;lt;w:b /&amp;gt;&amp;lt;w:sz w:val="24" /&amp;gt;&amp;lt;/w:rPr&amp;gt;&amp;lt;w:t&amp;gt;.  32 MRSA §3270-G, sub-§1, ¶F,&amp;lt;/w:t&amp;gt;&amp;lt;/w:r&amp;gt;&amp;lt;w:r&amp;gt;&amp;lt;w:t xml:space="preserve"&amp;gt; as enacted by PL 2019, c. 627, Pt. B, §17 &amp;lt;/w:t&amp;gt;&amp;lt;/w:r&amp;gt;&amp;lt;w:bookmarkStart w:id="101" w:name="_LINE__40_dfa4e6fb_9ca3_4ad5_a6e5_3fe71c" /&amp;gt;&amp;lt;w:bookmarkEnd w:id="99" /&amp;gt;&amp;lt;w:r&amp;gt;&amp;lt;w:t&amp;gt;and amended by PL 2025, c. 316, §3, is repealed.&amp;lt;/w:t&amp;gt;&amp;lt;/w:r&amp;gt;&amp;lt;w:bookmarkEnd w:id="101" /&amp;gt;&amp;lt;/w:p&amp;gt;&amp;lt;w:p w:rsidR="00D22D99" w:rsidRDefault="00D22D99" w:rsidP="00D22D99"&amp;gt;&amp;lt;w:pPr&amp;gt;&amp;lt;w:ind w:left="360" w:firstLine="360" /&amp;gt;&amp;lt;/w:pPr&amp;gt;&amp;lt;w:bookmarkStart w:id="102" w:name="_BILL_SECTION_HEADER__85d21308_e8b8_43a3" /&amp;gt;&amp;lt;w:bookmarkStart w:id="103" w:name="_BILL_SECTION__0ca550ec_e727_4d55_9d89_9" /&amp;gt;&amp;lt;w:bookmarkStart w:id="104" w:name="_PAGE__2_b0b1ffc2_3d67_4fdf_809f_1e4f8c1" /&amp;gt;&amp;lt;w:bookmarkStart w:id="105" w:name="_PAR__1_fb782a9a_1887_4209_8867_e534e7aa" /&amp;gt;&amp;lt;w:bookmarkStart w:id="106" w:name="_LINE__1_db256362_cf77_4a0c_a004_6aa6a12" /&amp;gt;&amp;lt;w:bookmarkEnd w:id="3" /&amp;gt;&amp;lt;w:bookmarkEnd w:id="96" /&amp;gt;&amp;lt;w:bookmarkEnd w:id="97" /&amp;gt;&amp;lt;w:bookmarkEnd w:id="98" /&amp;gt;&amp;lt;w:r&amp;gt;&amp;lt;w:rPr&amp;gt;&amp;lt;w:b /&amp;gt;&amp;lt;w:sz w:val="24" /&amp;gt;&amp;lt;/w:rPr&amp;gt;&amp;lt;w:t xml:space="preserve"&amp;gt;Sec. &amp;lt;/w:t&amp;gt;&amp;lt;/w:r&amp;gt;&amp;lt;w:bookmarkStart w:id="107" w:name="_BILL_SECTION_NUMBER__9cbb50ef_3a76_4ea5" /&amp;gt;&amp;lt;w:r&amp;gt;&amp;lt;w:rPr&amp;gt;&amp;lt;w:b /&amp;gt;&amp;lt;w:sz w:val="24" /&amp;gt;&amp;lt;/w:rPr&amp;gt;&amp;lt;w:t&amp;gt;7&amp;lt;/w:t&amp;gt;&amp;lt;/w:r&amp;gt;&amp;lt;w:bookmarkEnd w:id="107" /&amp;gt;&amp;lt;w:r&amp;gt;&amp;lt;w:rPr&amp;gt;&amp;lt;w:b /&amp;gt;&amp;lt;w:sz w:val="24" /&amp;gt;&amp;lt;/w:rPr&amp;gt;&amp;lt;w:t&amp;gt;.  32 MRSA §3270-G, sub-§4,&amp;lt;/w:t&amp;gt;&amp;lt;/w:r&amp;gt;&amp;lt;w:r&amp;gt;&amp;lt;w:t xml:space="preserve"&amp;gt; as enacted by PL 2019, c. 627, Pt. B, §17 and &amp;lt;/w:t&amp;gt;&amp;lt;/w:r&amp;gt;&amp;lt;w:bookmarkStart w:id="108" w:name="_LINE__2_00e62a5d_9bb9_4098_83c6_8ca7e09" /&amp;gt;&amp;lt;w:bookmarkEnd w:id="106" /&amp;gt;&amp;lt;w:r&amp;gt;&amp;lt;w:t&amp;gt;amended by PL 2025, c. 316, §3, is further amended to read:&amp;lt;/w:t&amp;gt;&amp;lt;/w:r&amp;gt;&amp;lt;w:bookmarkEnd w:id="108" /&amp;gt;&amp;lt;/w:p&amp;gt;&amp;lt;w:p w:rsidR="00D22D99" w:rsidRDefault="00D22D99" w:rsidP="00D22D99"&amp;gt;&amp;lt;w:pPr&amp;gt;&amp;lt;w:ind w:left="360" w:firstLine="360" /&amp;gt;&amp;lt;/w:pPr&amp;gt;&amp;lt;w:bookmarkStart w:id="109" w:name="_STATUTE_NUMBER__d18cca10_127d_4e84_8f3f" /&amp;gt;&amp;lt;w:bookmarkStart w:id="110" w:name="_STATUTE_SS__74c174cb_a047_4ac2_90d3_694" /&amp;gt;&amp;lt;w:bookmarkStart w:id="111" w:name="_PAR__2_5c7083ca_facf_4cc6_9f5d_dca26293" /&amp;gt;&amp;lt;w:bookmarkStart w:id="112" w:name="_LINE__3_b9dfafca_01fa_4d0c_adac_3ef300c" /&amp;gt;&amp;lt;w:bookmarkEnd w:id="102" /&amp;gt;&amp;lt;w:bookmarkEnd w:id="105" /&amp;gt;&amp;lt;w:r&amp;gt;&amp;lt;w:rPr&amp;gt;&amp;lt;w:b /&amp;gt;&amp;lt;/w:rPr&amp;gt;&amp;lt;w:t&amp;gt;4&amp;lt;/w:t&amp;gt;&amp;lt;/w:r&amp;gt;&amp;lt;w:bookmarkEnd w:id="109" /&amp;gt;&amp;lt;w:r&amp;gt;&amp;lt;w:rPr&amp;gt;&amp;lt;w:b /&amp;gt;&amp;lt;/w:rPr&amp;gt;&amp;lt;w:t xml:space="preserve"&amp;gt;.  &amp;lt;/w:t&amp;gt;&amp;lt;/w:r&amp;gt;&amp;lt;w:bookmarkStart w:id="113" w:name="_STATUTE_HEADNOTE__280f2306_b83e_46c3_b1" /&amp;gt;&amp;lt;w:r&amp;gt;&amp;lt;w:rPr&amp;gt;&amp;lt;w:b /&amp;gt;&amp;lt;/w:rPr&amp;gt;&amp;lt;w:t&amp;gt;Consultation.&amp;lt;/w:t&amp;gt;&amp;lt;/w:r&amp;gt;&amp;lt;w:bookmarkEnd w:id="113"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w:id="114" w:name="_STATUTE_CONTENT__0b4eb677_87c6_4763_9e9" /&amp;gt;&amp;lt;w:r&amp;gt;&amp;lt;w:t&amp;gt;A physician associate&amp;lt;/w:t&amp;gt;&amp;lt;/w:r&amp;gt;&amp;lt;w:bookmarkStart w:id="115" w:name="_PROCESSED_CHANGE__f4d159fd_6529_4d4e_8c" /&amp;gt;&amp;lt;w:r&amp;gt;&amp;lt;w:t xml:space="preserve"&amp;gt; &amp;lt;/w:t&amp;gt;&amp;lt;/w:r&amp;gt;&amp;lt;w:del w:id="116" w:author="BPS" w:date="2025-11-13T12:01:00Z"&amp;gt;&amp;lt;w:r w:rsidDel="00576484"&amp;gt;&amp;lt;w:delText&amp;gt;shall&amp;lt;/w:delText&amp;gt;&amp;lt;/w:r&amp;gt;&amp;lt;/w:del&amp;gt;&amp;lt;w:bookmarkStart w:id="117" w:name="_PROCESSED_CHANGE__46630989_ab2b_4c8d_a9" /&amp;gt;&amp;lt;w:bookmarkEnd w:id="115" /&amp;gt;&amp;lt;w:r&amp;gt;&amp;lt;w:t xml:space="preserve"&amp;gt; &amp;lt;/w:t&amp;gt;&amp;lt;/w:r&amp;gt;&amp;lt;w:ins w:id="118" w:author="BPS" w:date="2025-11-13T12:01:00Z"&amp;gt;&amp;lt;w:r&amp;gt;&amp;lt;w:t&amp;gt;may&amp;lt;/w:t&amp;gt;&amp;lt;/w:r&amp;gt;&amp;lt;/w:ins&amp;gt;&amp;lt;w:bookmarkEnd w:id="117" /&amp;gt;&amp;lt;w:r&amp;gt;&amp;lt;w:t xml:space="preserve"&amp;gt;, as indicated by a patient's condition, &amp;lt;/w:t&amp;gt;&amp;lt;/w:r&amp;gt;&amp;lt;w:bookmarkStart w:id="119" w:name="_LINE__4_250ec079_aaf5_410d_b4a5_e5cb08a" /&amp;gt;&amp;lt;w:bookmarkEnd w:id="112" /&amp;gt;&amp;lt;w:r&amp;gt;&amp;lt;w:t xml:space="preserve"&amp;gt;the education, competencies and experience of the physician associate and the standards of &amp;lt;/w:t&amp;gt;&amp;lt;/w:r&amp;gt;&amp;lt;w:bookmarkStart w:id="120" w:name="_LINE__5_a196ab89_c800_4f53_a1ff_5bfbea3" /&amp;gt;&amp;lt;w:bookmarkEnd w:id="119" /&amp;gt;&amp;lt;w:r&amp;gt;&amp;lt;w:t xml:space="preserve"&amp;gt;care, consult with, collaborate with or refer the patient to an appropriate physician or other &amp;lt;/w:t&amp;gt;&amp;lt;/w:r&amp;gt;&amp;lt;w:bookmarkStart w:id="121" w:name="_LINE__6_c4652a65_c632_4f4f_b0e3_908f783" /&amp;gt;&amp;lt;w:bookmarkEnd w:id="120" /&amp;gt;&amp;lt;w:r&amp;gt;&amp;lt;w:t xml:space="preserve"&amp;gt;health care professional. The level of consultation &amp;lt;/w:t&amp;gt;&amp;lt;/w:r&amp;gt;&amp;lt;w:bookmarkStart w:id="122" w:name="_PROCESSED_CHANGE__3d822552_9af2_4d27_90" /&amp;gt;&amp;lt;w:del w:id="123" w:author="BPS" w:date="2025-11-17T09:30:00Z"&amp;gt;&amp;lt;w:r w:rsidDel="00864485"&amp;gt;&amp;lt;w:delText&amp;gt;required&amp;lt;/w:delText&amp;gt;&amp;lt;/w:r&amp;gt;&amp;lt;/w:del&amp;gt;&amp;lt;w:r&amp;gt;&amp;lt;w:t xml:space="preserve"&amp;gt; &amp;lt;/w:t&amp;gt;&amp;lt;/w:r&amp;gt;&amp;lt;w:bookmarkEnd w:id="122" /&amp;gt;&amp;lt;w:r&amp;gt;&amp;lt;w:t xml:space="preserve"&amp;gt;under this subsection is &amp;lt;/w:t&amp;gt;&amp;lt;/w:r&amp;gt;&amp;lt;w:bookmarkStart w:id="124" w:name="_LINE__7_0630dc8c_9547_4d54_8710_19dbeed" /&amp;gt;&amp;lt;w:bookmarkEnd w:id="121" /&amp;gt;&amp;lt;w:r&amp;gt;&amp;lt;w:t xml:space="preserve"&amp;gt;determined by the practice setting, including a physician employer, physician group &amp;lt;/w:t&amp;gt;&amp;lt;/w:r&amp;gt;&amp;lt;w:bookmarkStart w:id="125" w:name="_LINE__8_3b9da47b_09fe_486d_860b_caf6b7f" /&amp;gt;&amp;lt;w:bookmarkEnd w:id="124" /&amp;gt;&amp;lt;w:r&amp;gt;&amp;lt;w:t xml:space="preserve"&amp;gt;practice, or private practice, or by the system of credentialing and granting of privileges of &amp;lt;/w:t&amp;gt;&amp;lt;/w:r&amp;gt;&amp;lt;w:bookmarkStart w:id="126" w:name="_LINE__9_c91b7574_c095_4170_a8b3_ecebd14" /&amp;gt;&amp;lt;w:bookmarkEnd w:id="125" /&amp;gt;&amp;lt;w:r&amp;gt;&amp;lt;w:t xml:space="preserve"&amp;gt;a health care facility. &amp;lt;/w:t&amp;gt;&amp;lt;/w:r&amp;gt;&amp;lt;w:bookmarkStart w:id="127" w:name="_PROCESSED_CHANGE__45877665_ea52_46a9_96" /&amp;gt;&amp;lt;w:del w:id="128" w:author="BPS" w:date="2025-11-13T12:02:00Z"&amp;gt;&amp;lt;w:r w:rsidDel="00576484"&amp;gt;&amp;lt;w:delText xml:space="preserve"&amp;gt;A physician must be accessible to the physician associate at all times &amp;lt;/w:delText&amp;gt;&amp;lt;/w:r&amp;gt;&amp;lt;w:bookmarkStart w:id="129" w:name="_LINE__10_4d36e595_b291_4274_8edd_27edc5" /&amp;gt;&amp;lt;w:bookmarkEnd w:id="126" /&amp;gt;&amp;lt;w:r w:rsidDel="00576484"&amp;gt;&amp;lt;w:delText&amp;gt;for consultation.&amp;lt;/w:delText&amp;gt;&amp;lt;/w:r&amp;gt;&amp;lt;/w:del&amp;gt;&amp;lt;w:r&amp;gt;&amp;lt;w:t xml:space="preserve"&amp;gt; &amp;lt;/w:t&amp;gt;&amp;lt;/w:r&amp;gt;&amp;lt;w:bookmarkEnd w:id="127" /&amp;gt;&amp;lt;w:r&amp;gt;&amp;lt;w:t xml:space="preserve"&amp;gt;Consultation may occur electronically or through telecommunication and &amp;lt;/w:t&amp;gt;&amp;lt;/w:r&amp;gt;&amp;lt;w:bookmarkStart w:id="130" w:name="_LINE__11_f36f27c6_a25d_4586_aeba_9528a1" /&amp;gt;&amp;lt;w:bookmarkEnd w:id="129" /&amp;gt;&amp;lt;w:r&amp;gt;&amp;lt;w:t xml:space="preserve"&amp;gt;includes communication, task sharing and education among all members of a health care &amp;lt;/w:t&amp;gt;&amp;lt;/w:r&amp;gt;&amp;lt;w:bookmarkStart w:id="131" w:name="_LINE__12_3dc05d78_6c4c_41d5_8fdc_b74eab" /&amp;gt;&amp;lt;w:bookmarkEnd w:id="130" /&amp;gt;&amp;lt;w:r&amp;gt;&amp;lt;w:t&amp;gt;team.&amp;lt;/w:t&amp;gt;&amp;lt;/w:r&amp;gt;&amp;lt;w:bookmarkEnd w:id="114" /&amp;gt;&amp;lt;w:bookmarkEnd w:id="131" /&amp;gt;&amp;lt;/w:p&amp;gt;&amp;lt;w:p w:rsidR="00D22D99" w:rsidRDefault="00D22D99" w:rsidP="00D22D99"&amp;gt;&amp;lt;w:pPr&amp;gt;&amp;lt;w:ind w:left="360" w:firstLine="360" /&amp;gt;&amp;lt;/w:pPr&amp;gt;&amp;lt;w:bookmarkStart w:id="132" w:name="_BILL_SECTION_HEADER__44ac116c_e751_4667" /&amp;gt;&amp;lt;w:bookmarkStart w:id="133" w:name="_BILL_SECTION__39cc5a8c_b48c_4789_ac26_6" /&amp;gt;&amp;lt;w:bookmarkStart w:id="134" w:name="_PAR__3_3b122e4f_2f76_4a93_856c_59e6709b" /&amp;gt;&amp;lt;w:bookmarkStart w:id="135" w:name="_LINE__13_15e69c36_36cd_4628_afd2_31b077" /&amp;gt;&amp;lt;w:bookmarkEnd w:id="103" /&amp;gt;&amp;lt;w:bookmarkEnd w:id="110" /&amp;gt;&amp;lt;w:bookmarkEnd w:id="111" /&amp;gt;&amp;lt;w:r&amp;gt;&amp;lt;w:rPr&amp;gt;&amp;lt;w:b /&amp;gt;&amp;lt;w:sz w:val="24" /&amp;gt;&amp;lt;/w:rPr&amp;gt;&amp;lt;w:t xml:space="preserve"&amp;gt;Sec. &amp;lt;/w:t&amp;gt;&amp;lt;/w:r&amp;gt;&amp;lt;w:bookmarkStart w:id="136" w:name="_BILL_SECTION_NUMBER__4efb98fd_80e1_40f4" /&amp;gt;&amp;lt;w:r&amp;gt;&amp;lt;w:rPr&amp;gt;&amp;lt;w:b /&amp;gt;&amp;lt;w:sz w:val="24" /&amp;gt;&amp;lt;/w:rPr&amp;gt;&amp;lt;w:t&amp;gt;8&amp;lt;/w:t&amp;gt;&amp;lt;/w:r&amp;gt;&amp;lt;w:bookmarkEnd w:id="136" /&amp;gt;&amp;lt;w:r&amp;gt;&amp;lt;w:rPr&amp;gt;&amp;lt;w:b /&amp;gt;&amp;lt;w:sz w:val="24" /&amp;gt;&amp;lt;/w:rPr&amp;gt;&amp;lt;w:t&amp;gt;.  32 MRSA §3270-G, sub-§6,&amp;lt;/w:t&amp;gt;&amp;lt;/w:r&amp;gt;&amp;lt;w:r&amp;gt;&amp;lt;w:t xml:space="preserve"&amp;gt; as enacted by PL 2019, c. 627, Pt. B, §17 and &amp;lt;/w:t&amp;gt;&amp;lt;/w:r&amp;gt;&amp;lt;w:bookmarkStart w:id="137" w:name="_LINE__14_20622a0e_2a03_458e_b319_a13333" /&amp;gt;&amp;lt;w:bookmarkEnd w:id="135" /&amp;gt;&amp;lt;w:r&amp;gt;&amp;lt;w:t&amp;gt;amended by PL 2025, c. 316, §3, is repealed.&amp;lt;/w:t&amp;gt;&amp;lt;/w:r&amp;gt;&amp;lt;w:bookmarkEnd w:id="137" /&amp;gt;&amp;lt;/w:p&amp;gt;&amp;lt;w:p w:rsidR="00D22D99" w:rsidRDefault="00D22D99" w:rsidP="00D22D99"&amp;gt;&amp;lt;w:pPr&amp;gt;&amp;lt;w:ind w:left="360" w:firstLine="360" /&amp;gt;&amp;lt;/w:pPr&amp;gt;&amp;lt;w:bookmarkStart w:id="138" w:name="_EMERGENCY_CLAUSE__f4b7bcba_2d2e_455e_ab" /&amp;gt;&amp;lt;w:bookmarkStart w:id="139" w:name="_PAR__4_7f2212ec_ccb9_431e_bbec_ecdad09e" /&amp;gt;&amp;lt;w:bookmarkStart w:id="140" w:name="_LINE__15_1427df02_d66f_4307_9df6_0fc8f3" /&amp;gt;&amp;lt;w:bookmarkEnd w:id="26" /&amp;gt;&amp;lt;w:bookmarkEnd w:id="132" /&amp;gt;&amp;lt;w:bookmarkEnd w:id="133" /&amp;gt;&amp;lt;w:bookmarkEnd w:id="134"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w:id="141" w:name="_LINE__16_6d7966c9_45b8_4a30_b3a1_febc97" /&amp;gt;&amp;lt;w:bookmarkEnd w:id="140" /&amp;gt;&amp;lt;w:r&amp;gt;&amp;lt;w:t&amp;gt;takes effect when approved.&amp;lt;/w:t&amp;gt;&amp;lt;/w:r&amp;gt;&amp;lt;w:bookmarkEnd w:id="141" /&amp;gt;&amp;lt;/w:p&amp;gt;&amp;lt;w:p w:rsidR="00D22D99" w:rsidRDefault="00D22D99" w:rsidP="00D22D99"&amp;gt;&amp;lt;w:pPr&amp;gt;&amp;lt;w:keepNext /&amp;gt;&amp;lt;w:spacing w:before="240" /&amp;gt;&amp;lt;w:ind w:left="360" /&amp;gt;&amp;lt;w:jc w:val="center" /&amp;gt;&amp;lt;/w:pPr&amp;gt;&amp;lt;w:bookmarkStart w:id="142" w:name="_SUMMARY__a9d58b25_248f_4829_a7bb_907061" /&amp;gt;&amp;lt;w:bookmarkStart w:id="143" w:name="_PAR__5_bf9bafee_ce57_44f4_b0db_2801614a" /&amp;gt;&amp;lt;w:bookmarkStart w:id="144" w:name="_LINE__17_5edef60a_880c_4bb0_8a05_afa9c6" /&amp;gt;&amp;lt;w:bookmarkEnd w:id="138" /&amp;gt;&amp;lt;w:bookmarkEnd w:id="139" /&amp;gt;&amp;lt;w:r&amp;gt;&amp;lt;w:rPr&amp;gt;&amp;lt;w:b /&amp;gt;&amp;lt;w:sz w:val="24" /&amp;gt;&amp;lt;/w:rPr&amp;gt;&amp;lt;w:t&amp;gt;SUMMARY&amp;lt;/w:t&amp;gt;&amp;lt;/w:r&amp;gt;&amp;lt;w:bookmarkEnd w:id="144" /&amp;gt;&amp;lt;/w:p&amp;gt;&amp;lt;w:p w:rsidR="00D22D99" w:rsidRDefault="00D22D99" w:rsidP="00D22D99"&amp;gt;&amp;lt;w:pPr&amp;gt;&amp;lt;w:ind w:left="360" w:firstLine="360" /&amp;gt;&amp;lt;/w:pPr&amp;gt;&amp;lt;w:bookmarkStart w:id="145" w:name="_PAR__6_755564eb_b505_4474_b79d_60628eed" /&amp;gt;&amp;lt;w:bookmarkStart w:id="146" w:name="_LINE__18_8023995e_0a7b_4f17_a8ac_6ea85c" /&amp;gt;&amp;lt;w:bookmarkEnd w:id="143" /&amp;gt;&amp;lt;w:r&amp;gt;&amp;lt;w:t xml:space="preserve"&amp;gt;This bill removes the requirement for a practice agreement with an active physician for &amp;lt;/w:t&amp;gt;&amp;lt;/w:r&amp;gt;&amp;lt;w:bookmarkStart w:id="147" w:name="_LINE__19_84f95869_100d_4239_8a92_5d15b9" /&amp;gt;&amp;lt;w:bookmarkEnd w:id="146" /&amp;gt;&amp;lt;w:r&amp;gt;&amp;lt;w:t xml:space="preserve"&amp;gt;a physician associate who is the principal clinical provider in a practice that does not &amp;lt;/w:t&amp;gt;&amp;lt;/w:r&amp;gt;&amp;lt;w:bookmarkStart w:id="148" w:name="_LINE__20_223059e2_fdd2_4c87_abb1_0d7684" /&amp;gt;&amp;lt;w:bookmarkEnd w:id="147" /&amp;gt;&amp;lt;w:r&amp;gt;&amp;lt;w:t xml:space="preserve"&amp;gt;include a physician.  The bill also makes optional consultations between a physician &amp;lt;/w:t&amp;gt;&amp;lt;/w:r&amp;gt;&amp;lt;w:bookmarkStart w:id="149" w:name="_LINE__21_acbc47cd_7e47_481a_82c8_de099f" /&amp;gt;&amp;lt;w:bookmarkEnd w:id="148" /&amp;gt;&amp;lt;w:r&amp;gt;&amp;lt;w:t xml:space="preserve"&amp;gt;associate and a physician or other health care professional and removes the requirement &amp;lt;/w:t&amp;gt;&amp;lt;/w:r&amp;gt;&amp;lt;w:bookmarkStart w:id="150" w:name="_LINE__22_b3badd9d_bf82_4374_8ea3_cf6131" /&amp;gt;&amp;lt;w:bookmarkEnd w:id="149" /&amp;gt;&amp;lt;w:r&amp;gt;&amp;lt;w:t xml:space="preserve"&amp;gt;that a physician be accessible at all times for purposes of consultation. &amp;lt;/w:t&amp;gt;&amp;lt;/w:r&amp;gt;&amp;lt;w:bookmarkEnd w:id="150" /&amp;gt;&amp;lt;/w:p&amp;gt;&amp;lt;w:bookmarkEnd w:id="1" /&amp;gt;&amp;lt;w:bookmarkEnd w:id="2" /&amp;gt;&amp;lt;w:bookmarkEnd w:id="104" /&amp;gt;&amp;lt;w:bookmarkEnd w:id="142" /&amp;gt;&amp;lt;w:bookmarkEnd w:id="145" /&amp;gt;&amp;lt;w:p w:rsidR="00000000" w:rsidRDefault="00D22D99"&amp;gt;&amp;lt;w:r&amp;gt;&amp;lt;w:t xml:space="preserve"&amp;gt; &amp;lt;/w:t&amp;gt;&amp;lt;/w:r&amp;gt;&amp;lt;/w:p&amp;gt;&amp;lt;w:sectPr w:rsidR="00000000" w:rsidSect="00D22D99"&amp;gt;&amp;lt;w:footerReference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w:rsidR="00142E96" w:rsidRDefault="00D22D99"&amp;gt;&amp;lt;w:pPr&amp;gt;&amp;lt;w:pStyle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/&amp;gt;&amp;lt;/w:rPr&amp;gt;&amp;lt;w:t&amp;gt;132LR2828(01)&amp;lt;/w:t&amp;gt;&amp;lt;/w:r&amp;gt;&amp;lt;w:r&amp;gt;&amp;lt;w:rPr&amp;gt;&amp;lt;w:snapToGrid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ed2b629_0b2d_43d9_9aa9_ff71319&lt;/BookmarkName&gt;&lt;Tables /&gt;&lt;/ProcessedCheckInPage&gt;&lt;ProcessedCheckInPage&gt;&lt;PageNumber&gt;2&lt;/PageNumber&gt;&lt;BookmarkName&gt;_PAGE__2_b0b1ffc2_3d67_4fdf_809f_1e4f8c1&lt;/BookmarkName&gt;&lt;Tables /&gt;&lt;/ProcessedCheckInPage&gt;&lt;/Pages&gt;&lt;Paragraphs&gt;&lt;CheckInParagraphs&gt;&lt;PageNumber&gt;1&lt;/PageNumber&gt;&lt;BookmarkName&gt;_PAR__1_5dbeaef0_221e_4b8e_9026_5614486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2936b76f_f1b3_4de0_8bf4_6a529c49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ff6410c_5a19_4e27_a3ba_b36f9cac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282f5fa_11fa_41cd_a09e_6ca93677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af8774c_7bcd_41d9_bae5_f1bdbd99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78e9b30_7eef_458c_8742_05f29eeb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02243a34_cb2a_49af_94ab_6aacbf2e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a781a24_fe96_45d7_9367_aa8aae45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cdec439_9dc0_4af8_b0de_40c6def5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ddacfac8_25e2_44b2_a09c_725c0dc&lt;/BookmarkName&gt;&lt;StartingLineNumber&gt;23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997164a1_79bd_425d_8add_d350e82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8a048cc9_9ea7_430f_88ec_1875f83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5ca1098e_4e96_4fac_8d49_d9d3209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f44e75a1_dcaa_4cd3_a58c_fe0f1b2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fb782a9a_1887_4209_8867_e534e7a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5c7083ca_facf_4cc6_9f5d_dca26293&lt;/BookmarkName&gt;&lt;StartingLineNumber&gt;3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3b122e4f_2f76_4a93_856c_59e6709b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7f2212ec_ccb9_431e_bbec_ecdad09e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bf9bafee_ce57_44f4_b0db_2801614a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755564eb_b505_4474_b79d_60628eed&lt;/BookmarkName&gt;&lt;StartingLineNumber&gt;18&lt;/StartingLineNumber&gt;&lt;EndingLineNumber&gt;22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