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Municipal Reporting on Residential Buildings</w:t>
      </w:r>
    </w:p>
    <w:p w:rsidR="001E21EC" w:rsidP="001E21EC">
      <w:pPr>
        <w:ind w:left="360"/>
        <w:rPr>
          <w:rFonts w:ascii="Arial" w:eastAsia="Arial" w:hAnsi="Arial" w:cs="Arial"/>
        </w:rPr>
      </w:pPr>
      <w:bookmarkStart w:id="0" w:name="_ENACTING_CLAUSE__885dcc85_e08d_48c7_9e5"/>
      <w:bookmarkStart w:id="1" w:name="_DOC_BODY__8ae889f3_fae2_4a06_a7d3_4d3e5"/>
      <w:bookmarkStart w:id="2" w:name="_DOC_BODY_CONTAINER__167b4aed_e26a_493e_"/>
      <w:bookmarkStart w:id="3" w:name="_PAGE__1_b099cf0c_ffec_46f0_8449_1777ebe"/>
      <w:bookmarkStart w:id="4" w:name="_PAR__1_4e09a171_77f5_4218_b340_03701a4f"/>
      <w:bookmarkStart w:id="5" w:name="_LINE__1_aee1af82_e4cf_4b40_8df2_5bd971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E21EC" w:rsidP="001E21EC">
      <w:pPr>
        <w:ind w:left="360" w:firstLine="360"/>
        <w:rPr>
          <w:rFonts w:ascii="Arial" w:eastAsia="Arial" w:hAnsi="Arial" w:cs="Arial"/>
        </w:rPr>
      </w:pPr>
      <w:bookmarkStart w:id="6" w:name="_BILL_SECTION_HEADER__828e4f3e_70de_40e0"/>
      <w:bookmarkStart w:id="7" w:name="_BILL_SECTION__bfa28022_9ff4_4540_bee2_c"/>
      <w:bookmarkStart w:id="8" w:name="_DOC_BODY_CONTENT__ae18dd80_bdcb_4511_99"/>
      <w:bookmarkStart w:id="9" w:name="_PAR__2_fc2c4e5a_ca9f_454b_9be2_39e75ca9"/>
      <w:bookmarkStart w:id="10" w:name="_LINE__2_df7bb903_3fa2_4c0f_bb33_cac801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e378b9d_138b_40e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§3241, sub-§5,</w:t>
      </w:r>
      <w:r>
        <w:rPr>
          <w:rFonts w:ascii="Arial" w:eastAsia="Arial" w:hAnsi="Arial" w:cs="Arial"/>
        </w:rPr>
        <w:t xml:space="preserve"> as enacted by PL 2025, c. 495, §2, is amended to </w:t>
      </w:r>
      <w:bookmarkStart w:id="12" w:name="_LINE__3_53f5665e_7ad6_4b66_a856_e017511"/>
      <w:bookmarkEnd w:id="10"/>
      <w:r>
        <w:rPr>
          <w:rFonts w:ascii="Arial" w:eastAsia="Arial" w:hAnsi="Arial" w:cs="Arial"/>
        </w:rPr>
        <w:t>read:</w:t>
      </w:r>
      <w:bookmarkEnd w:id="12"/>
    </w:p>
    <w:p w:rsidR="001E21EC" w:rsidP="001E21EC">
      <w:pPr>
        <w:ind w:left="360" w:firstLine="360"/>
        <w:rPr>
          <w:rFonts w:ascii="Arial" w:eastAsia="Arial" w:hAnsi="Arial" w:cs="Arial"/>
        </w:rPr>
      </w:pPr>
      <w:bookmarkStart w:id="13" w:name="_STATUTE_NUMBER__d3dc3b3c_8384_4a95_9664"/>
      <w:bookmarkStart w:id="14" w:name="_STATUTE_SS__00048d18_4ca6_4c19_8b8b_511"/>
      <w:bookmarkStart w:id="15" w:name="_PAR__3_5d7f96d2_f703_40c2_b9a1_dd18a91f"/>
      <w:bookmarkStart w:id="16" w:name="_LINE__4_3c015056_226a_44b1_a682_6fbb2c2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e18dde5_cfdf_4d96_8f"/>
      <w:r>
        <w:rPr>
          <w:rFonts w:ascii="Arial" w:eastAsia="Arial" w:hAnsi="Arial" w:cs="Arial"/>
          <w:b/>
        </w:rPr>
        <w:t>Municipal housing data reporting.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0d88734_a3a0_4862_a42"/>
      <w:r>
        <w:rPr>
          <w:rFonts w:ascii="Arial" w:eastAsia="Arial" w:hAnsi="Arial" w:cs="Arial"/>
        </w:rPr>
        <w:t>By</w:t>
      </w:r>
      <w:bookmarkStart w:id="19" w:name="_PROCESSED_CHANGE__06369c22_812c_4988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January</w:t>
      </w:r>
      <w:bookmarkStart w:id="20" w:name="_PROCESSED_CHANGE__446223ab_ade5_489a_af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March</w:t>
      </w:r>
      <w:bookmarkEnd w:id="20"/>
      <w:r>
        <w:rPr>
          <w:rFonts w:ascii="Arial" w:eastAsia="Arial" w:hAnsi="Arial" w:cs="Arial"/>
        </w:rPr>
        <w:t xml:space="preserve"> 31st of each year, a </w:t>
      </w:r>
      <w:bookmarkStart w:id="21" w:name="_LINE__5_52cdd5d1_c39d_4c92_95bb_724f880"/>
      <w:bookmarkEnd w:id="16"/>
      <w:r>
        <w:rPr>
          <w:rFonts w:ascii="Arial" w:eastAsia="Arial" w:hAnsi="Arial" w:cs="Arial"/>
        </w:rPr>
        <w:t xml:space="preserve">municipality with 4,000 or more residents shall provide to the office for use in </w:t>
      </w:r>
      <w:bookmarkStart w:id="22" w:name="_LINE__6_91e5c324_8d6c_445a_9414_37df8ad"/>
      <w:bookmarkEnd w:id="21"/>
      <w:r>
        <w:rPr>
          <w:rFonts w:ascii="Arial" w:eastAsia="Arial" w:hAnsi="Arial" w:cs="Arial"/>
        </w:rPr>
        <w:t>administering the program</w:t>
      </w:r>
      <w:bookmarkStart w:id="23" w:name="_PROCESSED_CHANGE__619ff190_72c5_410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 annual</w:t>
      </w:r>
      <w:bookmarkStart w:id="24" w:name="_PROCESSED_CHANGE__f6f46968_e0d0_4c11_87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24"/>
      <w:r>
        <w:rPr>
          <w:rFonts w:ascii="Arial" w:eastAsia="Arial" w:hAnsi="Arial" w:cs="Arial"/>
        </w:rPr>
        <w:t xml:space="preserve"> report</w:t>
      </w:r>
      <w:bookmarkStart w:id="25" w:name="_PROCESSED_CHANGE__d06ea26e_5023_4bcf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</w:t>
      </w:r>
      <w:bookmarkStart w:id="26" w:name="_PROCESSED_CHANGE__7a5576c0_fe9a_4d9c_b2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that includes the following information </w:t>
      </w:r>
      <w:bookmarkStart w:id="27" w:name="_LINE__7_e840ac9c_306c_4645_b961_51079f3"/>
      <w:bookmarkEnd w:id="22"/>
      <w:r>
        <w:rPr>
          <w:rFonts w:ascii="Arial" w:eastAsia="Arial" w:hAnsi="Arial" w:cs="Arial"/>
          <w:u w:val="single"/>
        </w:rPr>
        <w:t>from the prior calend</w:t>
      </w:r>
      <w:r>
        <w:rPr>
          <w:rFonts w:ascii="Arial" w:eastAsia="Arial" w:hAnsi="Arial" w:cs="Arial"/>
          <w:u w:val="single"/>
        </w:rPr>
        <w:t>ar year</w:t>
      </w:r>
      <w:bookmarkEnd w:id="26"/>
      <w:r>
        <w:rPr>
          <w:rFonts w:ascii="Arial" w:eastAsia="Arial" w:hAnsi="Arial" w:cs="Arial"/>
        </w:rPr>
        <w:t>:</w:t>
      </w:r>
      <w:bookmarkEnd w:id="18"/>
      <w:bookmarkEnd w:id="27"/>
    </w:p>
    <w:p w:rsidR="001E21EC" w:rsidP="001E21EC">
      <w:pPr>
        <w:ind w:left="720"/>
        <w:rPr>
          <w:rFonts w:ascii="Arial" w:eastAsia="Arial" w:hAnsi="Arial" w:cs="Arial"/>
        </w:rPr>
      </w:pPr>
      <w:bookmarkStart w:id="28" w:name="_STATUTE_NUMBER__69e45657_5269_4005_9011"/>
      <w:bookmarkStart w:id="29" w:name="_STATUTE_P__05c50cd2_c446_4f56_b187_6b6b"/>
      <w:bookmarkStart w:id="30" w:name="_PAR__4_812ebba2_e76a_4e93_8a26_92887098"/>
      <w:bookmarkStart w:id="31" w:name="_LINE__8_25217850_5a39_4ae4_978f_dc12b5c"/>
      <w:bookmarkEnd w:id="15"/>
      <w:r>
        <w:rPr>
          <w:rFonts w:ascii="Arial" w:eastAsia="Arial" w:hAnsi="Arial" w:cs="Arial"/>
        </w:rPr>
        <w:t>A</w:t>
      </w:r>
      <w:bookmarkEnd w:id="28"/>
      <w:r>
        <w:rPr>
          <w:rFonts w:ascii="Arial" w:eastAsia="Arial" w:hAnsi="Arial" w:cs="Arial"/>
        </w:rPr>
        <w:t xml:space="preserve">. </w:t>
      </w:r>
      <w:bookmarkStart w:id="32" w:name="_PROCESSED_CHANGE__6fad5114_0846_49f8_83"/>
      <w:r>
        <w:rPr>
          <w:rFonts w:ascii="Arial" w:eastAsia="Arial" w:hAnsi="Arial" w:cs="Arial"/>
        </w:rPr>
        <w:t xml:space="preserve"> </w:t>
      </w:r>
      <w:bookmarkStart w:id="33" w:name="_STATUTE_CONTENT__3b924f81_9160_4b76_8e7"/>
      <w:r>
        <w:rPr>
          <w:rFonts w:ascii="Arial" w:eastAsia="Arial" w:hAnsi="Arial" w:cs="Arial"/>
          <w:strike/>
        </w:rPr>
        <w:t>Residential</w:t>
      </w:r>
      <w:bookmarkStart w:id="34" w:name="_PROCESSED_CHANGE__10bf96dd_5b5b_4cbb_a6"/>
      <w:bookmarkEnd w:id="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number of residential units approved through residential</w:t>
      </w:r>
      <w:bookmarkEnd w:id="34"/>
      <w:r>
        <w:rPr>
          <w:rFonts w:ascii="Arial" w:eastAsia="Arial" w:hAnsi="Arial" w:cs="Arial"/>
        </w:rPr>
        <w:t xml:space="preserve"> building </w:t>
      </w:r>
      <w:bookmarkStart w:id="35" w:name="_LINE__9_2196d5fa_c0af_497e_b6f1_a6f23bc"/>
      <w:bookmarkEnd w:id="31"/>
      <w:r>
        <w:rPr>
          <w:rFonts w:ascii="Arial" w:eastAsia="Arial" w:hAnsi="Arial" w:cs="Arial"/>
        </w:rPr>
        <w:t>permit applications</w:t>
      </w:r>
      <w:bookmarkStart w:id="36" w:name="_PROCESSED_CHANGE__d7cceac4_fd8d_40ea_91"/>
      <w:r>
        <w:rPr>
          <w:rFonts w:ascii="Arial" w:eastAsia="Arial" w:hAnsi="Arial" w:cs="Arial"/>
          <w:strike/>
        </w:rPr>
        <w:t xml:space="preserve">, including the number of applications submitted, approved and </w:t>
      </w:r>
      <w:bookmarkStart w:id="37" w:name="_LINE__10_1a939e54_6598_4910_9475_bdff14"/>
      <w:bookmarkEnd w:id="35"/>
      <w:r>
        <w:rPr>
          <w:rFonts w:ascii="Arial" w:eastAsia="Arial" w:hAnsi="Arial" w:cs="Arial"/>
          <w:strike/>
        </w:rPr>
        <w:t>denied</w:t>
      </w:r>
      <w:bookmarkEnd w:id="36"/>
      <w:r>
        <w:rPr>
          <w:rFonts w:ascii="Arial" w:eastAsia="Arial" w:hAnsi="Arial" w:cs="Arial"/>
        </w:rPr>
        <w:t>, categorized into</w:t>
      </w:r>
      <w:bookmarkStart w:id="38" w:name="_PROCESSED_CHANGE__8109e10c_0130_4256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single-family, single-family with</w:t>
      </w:r>
      <w:bookmarkStart w:id="39" w:name="_PROCESSED_CHANGE__1aff3253_89e2_46aa_bc"/>
      <w:bookmarkEnd w:id="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following residential </w:t>
      </w:r>
      <w:bookmarkStart w:id="40" w:name="_LINE__11_95e702df_8fbb_486b_81e1_cb5c0f"/>
      <w:bookmarkEnd w:id="37"/>
      <w:r>
        <w:rPr>
          <w:rFonts w:ascii="Arial" w:eastAsia="Arial" w:hAnsi="Arial" w:cs="Arial"/>
          <w:u w:val="single"/>
        </w:rPr>
        <w:t>building types:</w:t>
      </w:r>
      <w:bookmarkEnd w:id="39"/>
      <w:r>
        <w:rPr>
          <w:rFonts w:ascii="Arial" w:eastAsia="Arial" w:hAnsi="Arial" w:cs="Arial"/>
        </w:rPr>
        <w:t xml:space="preserve"> accessory dwelling unit,</w:t>
      </w:r>
      <w:bookmarkStart w:id="41" w:name="_PROCESSED_CHANGE__084418df_92d2_48c4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2-to-4-family and more-than-4-family homes</w:t>
      </w:r>
      <w:bookmarkStart w:id="42" w:name="_PROCESSED_CHANGE__38c9589f_66e3_466e_99"/>
      <w:bookmarkEnd w:id="41"/>
      <w:r>
        <w:rPr>
          <w:rFonts w:ascii="Arial" w:eastAsia="Arial" w:hAnsi="Arial" w:cs="Arial"/>
        </w:rPr>
        <w:t xml:space="preserve"> </w:t>
      </w:r>
      <w:bookmarkStart w:id="43" w:name="_LINE__12_97432314_a13a_47a3_bad5_feee26"/>
      <w:bookmarkEnd w:id="40"/>
      <w:r>
        <w:rPr>
          <w:rFonts w:ascii="Arial" w:eastAsia="Arial" w:hAnsi="Arial" w:cs="Arial"/>
          <w:u w:val="single"/>
        </w:rPr>
        <w:t>single-family</w:t>
      </w:r>
      <w:r>
        <w:rPr>
          <w:rFonts w:ascii="Arial" w:eastAsia="Arial" w:hAnsi="Arial" w:cs="Arial"/>
          <w:u w:val="single"/>
        </w:rPr>
        <w:t xml:space="preserve"> housing unit</w:t>
      </w:r>
      <w:r>
        <w:rPr>
          <w:rFonts w:ascii="Arial" w:eastAsia="Arial" w:hAnsi="Arial" w:cs="Arial"/>
          <w:u w:val="single"/>
        </w:rPr>
        <w:t>,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unit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>, 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unit </w:t>
      </w:r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housing with </w:t>
      </w:r>
      <w:r>
        <w:rPr>
          <w:rFonts w:ascii="Arial" w:eastAsia="Arial" w:hAnsi="Arial" w:cs="Arial"/>
          <w:u w:val="single"/>
        </w:rPr>
        <w:t xml:space="preserve">5 or </w:t>
      </w:r>
      <w:bookmarkStart w:id="44" w:name="_LINE__13_76d02b76_37d9_47b2_a6c2_e66549"/>
      <w:bookmarkEnd w:id="43"/>
      <w:r>
        <w:rPr>
          <w:rFonts w:ascii="Arial" w:eastAsia="Arial" w:hAnsi="Arial" w:cs="Arial"/>
          <w:u w:val="single"/>
        </w:rPr>
        <w:t>more units. The number of units that are income-restric</w:t>
      </w:r>
      <w:r>
        <w:rPr>
          <w:rFonts w:ascii="Arial" w:eastAsia="Arial" w:hAnsi="Arial" w:cs="Arial"/>
          <w:u w:val="single"/>
        </w:rPr>
        <w:t xml:space="preserve">ted must also be reported if </w:t>
      </w:r>
      <w:bookmarkStart w:id="45" w:name="_LINE__14_f2ec8709_346f_499c_aea6_0aa7f4"/>
      <w:bookmarkEnd w:id="44"/>
      <w:r>
        <w:rPr>
          <w:rFonts w:ascii="Arial" w:eastAsia="Arial" w:hAnsi="Arial" w:cs="Arial"/>
          <w:u w:val="single"/>
        </w:rPr>
        <w:t>known</w:t>
      </w:r>
      <w:bookmarkEnd w:id="42"/>
      <w:r>
        <w:rPr>
          <w:rFonts w:ascii="Arial" w:eastAsia="Arial" w:hAnsi="Arial" w:cs="Arial"/>
        </w:rPr>
        <w:t>;</w:t>
      </w:r>
      <w:bookmarkEnd w:id="33"/>
      <w:bookmarkEnd w:id="45"/>
    </w:p>
    <w:p w:rsidR="001E21EC" w:rsidP="001E21EC">
      <w:pPr>
        <w:ind w:left="720"/>
        <w:rPr>
          <w:rFonts w:ascii="Arial" w:eastAsia="Arial" w:hAnsi="Arial" w:cs="Arial"/>
        </w:rPr>
      </w:pPr>
      <w:bookmarkStart w:id="46" w:name="_STATUTE_NUMBER__b3bd9d68_1817_46e0_bbcf"/>
      <w:bookmarkStart w:id="47" w:name="_STATUTE_P__60375644_c523_48f4_8882_2d0a"/>
      <w:bookmarkStart w:id="48" w:name="_PAR__5_acf519d6_0578_4e10_8470_bc5b4532"/>
      <w:bookmarkStart w:id="49" w:name="_LINE__15_28e9d67b_2901_4285_a607_cde346"/>
      <w:bookmarkEnd w:id="29"/>
      <w:bookmarkEnd w:id="30"/>
      <w:r>
        <w:rPr>
          <w:rFonts w:ascii="Arial" w:eastAsia="Arial" w:hAnsi="Arial" w:cs="Arial"/>
        </w:rPr>
        <w:t>B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27e96759_bb8d_48dc_92c"/>
      <w:r>
        <w:rPr>
          <w:rFonts w:ascii="Arial" w:eastAsia="Arial" w:hAnsi="Arial" w:cs="Arial"/>
        </w:rPr>
        <w:t>The number of dwelling units</w:t>
      </w:r>
      <w:bookmarkStart w:id="51" w:name="_PROCESSED_CHANGE__c05c06a8_6322_4bc0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permitted and demolished</w:t>
      </w:r>
      <w:bookmarkStart w:id="52" w:name="_PROCESSED_CHANGE__111bc920_551c_4cdb_b7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approved for demolition</w:t>
      </w:r>
      <w:bookmarkEnd w:id="52"/>
      <w:r>
        <w:rPr>
          <w:rFonts w:ascii="Arial" w:eastAsia="Arial" w:hAnsi="Arial" w:cs="Arial"/>
        </w:rPr>
        <w:t xml:space="preserve">; </w:t>
      </w:r>
      <w:bookmarkStart w:id="53" w:name="_LINE__16_969d53fb_5871_4747_b895_f4c3a2"/>
      <w:bookmarkEnd w:id="49"/>
      <w:r>
        <w:rPr>
          <w:rFonts w:ascii="Arial" w:eastAsia="Arial" w:hAnsi="Arial" w:cs="Arial"/>
        </w:rPr>
        <w:t>and</w:t>
      </w:r>
      <w:bookmarkEnd w:id="50"/>
      <w:bookmarkEnd w:id="53"/>
    </w:p>
    <w:p w:rsidR="001E21EC" w:rsidP="001E21EC">
      <w:pPr>
        <w:ind w:left="720"/>
        <w:rPr>
          <w:rFonts w:ascii="Arial" w:eastAsia="Arial" w:hAnsi="Arial" w:cs="Arial"/>
        </w:rPr>
      </w:pPr>
      <w:bookmarkStart w:id="54" w:name="_STATUTE_NUMBER__cbae0bd0_3228_4b37_9e42"/>
      <w:bookmarkStart w:id="55" w:name="_STATUTE_P__f72ae240_d35d_4ff9_a7fb_7b70"/>
      <w:bookmarkStart w:id="56" w:name="_PAR__6_de670ab6_1fd0_4add_b7ab_b31a6c63"/>
      <w:bookmarkStart w:id="57" w:name="_LINE__17_6a4d4f96_893d_4f60_a0df_169d80"/>
      <w:bookmarkEnd w:id="47"/>
      <w:bookmarkEnd w:id="48"/>
      <w:r>
        <w:rPr>
          <w:rFonts w:ascii="Arial" w:eastAsia="Arial" w:hAnsi="Arial" w:cs="Arial"/>
        </w:rPr>
        <w:t>C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be21ff12_ebb2_4c19_a6e"/>
      <w:r>
        <w:rPr>
          <w:rFonts w:ascii="Arial" w:eastAsia="Arial" w:hAnsi="Arial" w:cs="Arial"/>
        </w:rPr>
        <w:t>The number of</w:t>
      </w:r>
      <w:bookmarkStart w:id="59" w:name="_PROCESSED_CHANGE__46ba3612_48c5_4979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residential units approved through</w:t>
      </w:r>
      <w:bookmarkEnd w:id="59"/>
      <w:r>
        <w:rPr>
          <w:rFonts w:ascii="Arial" w:eastAsia="Arial" w:hAnsi="Arial" w:cs="Arial"/>
        </w:rPr>
        <w:t xml:space="preserve"> certificates of occupancy or other </w:t>
      </w:r>
      <w:bookmarkStart w:id="60" w:name="_LINE__18_efcb8517_4557_4e9c_be11_d574e9"/>
      <w:bookmarkEnd w:id="57"/>
      <w:r>
        <w:rPr>
          <w:rFonts w:ascii="Arial" w:eastAsia="Arial" w:hAnsi="Arial" w:cs="Arial"/>
        </w:rPr>
        <w:t>final approvals of housing units issued,</w:t>
      </w:r>
      <w:bookmarkStart w:id="61" w:name="_PROCESSED_CHANGE__8a1fc365_1658_40f1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number of those housing units affordable </w:t>
      </w:r>
      <w:bookmarkStart w:id="62" w:name="_LINE__19_5362fd85_a3de_4b47_9d4e_426229"/>
      <w:bookmarkEnd w:id="60"/>
      <w:r>
        <w:rPr>
          <w:rFonts w:ascii="Arial" w:eastAsia="Arial" w:hAnsi="Arial" w:cs="Arial"/>
          <w:strike/>
        </w:rPr>
        <w:t xml:space="preserve">to persons or families whose incomes are 80% or less of the area median income as </w:t>
      </w:r>
      <w:bookmarkStart w:id="63" w:name="_LINE__20_04bcf4ea_8ad6_4738_950d_a71b61"/>
      <w:bookmarkEnd w:id="62"/>
      <w:r>
        <w:rPr>
          <w:rFonts w:ascii="Arial" w:eastAsia="Arial" w:hAnsi="Arial" w:cs="Arial"/>
          <w:strike/>
        </w:rPr>
        <w:t xml:space="preserve">determined by the Maine State Housing Authority and the number of those housing </w:t>
      </w:r>
      <w:bookmarkStart w:id="64" w:name="_LINE__21_96fc31fc_5e11_442f_be5d_200247"/>
      <w:bookmarkEnd w:id="63"/>
      <w:r>
        <w:rPr>
          <w:rFonts w:ascii="Arial" w:eastAsia="Arial" w:hAnsi="Arial" w:cs="Arial"/>
          <w:strike/>
        </w:rPr>
        <w:t xml:space="preserve">units affordable to persons or families whose incomes are from 81% to 120% of the </w:t>
      </w:r>
      <w:bookmarkStart w:id="65" w:name="_LINE__22_4dfac6f8_4765_411a_9937_921da2"/>
      <w:bookmarkEnd w:id="64"/>
      <w:r>
        <w:rPr>
          <w:rFonts w:ascii="Arial" w:eastAsia="Arial" w:hAnsi="Arial" w:cs="Arial"/>
          <w:strike/>
        </w:rPr>
        <w:t>area median income as determined by the Maine State Housing Authority</w:t>
      </w:r>
      <w:bookmarkStart w:id="66" w:name="_PROCESSED_CHANGE__7fe6f83a_5de8_48fe_b9"/>
      <w:bookmarkEnd w:id="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categorized </w:t>
      </w:r>
      <w:bookmarkStart w:id="67" w:name="_LINE__23_7d1f6295_e8b5_4312_b876_3198d4"/>
      <w:bookmarkEnd w:id="65"/>
      <w:r>
        <w:rPr>
          <w:rFonts w:ascii="Arial" w:eastAsia="Arial" w:hAnsi="Arial" w:cs="Arial"/>
          <w:u w:val="single"/>
        </w:rPr>
        <w:t>into the following residential building types: accessory dwelling unit, single-family</w:t>
      </w:r>
      <w:r>
        <w:rPr>
          <w:rFonts w:ascii="Arial" w:eastAsia="Arial" w:hAnsi="Arial" w:cs="Arial"/>
          <w:u w:val="single"/>
        </w:rPr>
        <w:t xml:space="preserve"> </w:t>
      </w:r>
      <w:bookmarkStart w:id="68" w:name="_LINE__24_f88e3287_2788_49a3_803b_259fad"/>
      <w:bookmarkEnd w:id="67"/>
      <w:r>
        <w:rPr>
          <w:rFonts w:ascii="Arial" w:eastAsia="Arial" w:hAnsi="Arial" w:cs="Arial"/>
          <w:u w:val="single"/>
        </w:rPr>
        <w:t>housing unit</w:t>
      </w:r>
      <w:r>
        <w:rPr>
          <w:rFonts w:ascii="Arial" w:eastAsia="Arial" w:hAnsi="Arial" w:cs="Arial"/>
          <w:u w:val="single"/>
        </w:rPr>
        <w:t>,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unit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>, 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unit</w:t>
      </w:r>
      <w:r>
        <w:rPr>
          <w:rFonts w:ascii="Arial" w:eastAsia="Arial" w:hAnsi="Arial" w:cs="Arial"/>
          <w:u w:val="single"/>
        </w:rPr>
        <w:t xml:space="preserve"> housing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housing with </w:t>
      </w:r>
      <w:r>
        <w:rPr>
          <w:rFonts w:ascii="Arial" w:eastAsia="Arial" w:hAnsi="Arial" w:cs="Arial"/>
          <w:u w:val="single"/>
        </w:rPr>
        <w:t>5 or more units</w:t>
      </w:r>
      <w:bookmarkEnd w:id="66"/>
      <w:r>
        <w:rPr>
          <w:rFonts w:ascii="Arial" w:eastAsia="Arial" w:hAnsi="Arial" w:cs="Arial"/>
        </w:rPr>
        <w:t>.</w:t>
      </w:r>
      <w:bookmarkEnd w:id="58"/>
      <w:bookmarkEnd w:id="68"/>
    </w:p>
    <w:p w:rsidR="001E21EC" w:rsidP="001E21EC">
      <w:pPr>
        <w:ind w:left="360"/>
        <w:rPr>
          <w:rFonts w:ascii="Arial" w:eastAsia="Arial" w:hAnsi="Arial" w:cs="Arial"/>
        </w:rPr>
      </w:pPr>
      <w:bookmarkStart w:id="69" w:name="_STATUTE_CONTENT__36c70892_345d_43ef_883"/>
      <w:bookmarkStart w:id="70" w:name="_STATUTE_P__09012331_80d2_439b_a8a1_ab1c"/>
      <w:bookmarkStart w:id="71" w:name="_PAR__7_847b87dd_1e53_43e6_87c3_16717abb"/>
      <w:bookmarkStart w:id="72" w:name="_LINE__25_ef7f77b1_280a_4dd5_bf31_c5a848"/>
      <w:bookmarkEnd w:id="55"/>
      <w:bookmarkEnd w:id="56"/>
      <w:r>
        <w:rPr>
          <w:rFonts w:ascii="Arial" w:eastAsia="Arial" w:hAnsi="Arial" w:cs="Arial"/>
        </w:rPr>
        <w:t xml:space="preserve">As used in this subsection, "accessory dwelling unit" has the same meaning as in </w:t>
      </w:r>
      <w:bookmarkStart w:id="73" w:name="_CROSS_REFERENCE__07489121_34b8_4f43_b23"/>
      <w:r>
        <w:rPr>
          <w:rFonts w:ascii="Arial" w:eastAsia="Arial" w:hAnsi="Arial" w:cs="Arial"/>
        </w:rPr>
        <w:t xml:space="preserve">Title </w:t>
      </w:r>
      <w:bookmarkStart w:id="74" w:name="_LINE__26_cdb64634_c481_4308_a419_522785"/>
      <w:bookmarkEnd w:id="72"/>
      <w:r>
        <w:rPr>
          <w:rFonts w:ascii="Arial" w:eastAsia="Arial" w:hAnsi="Arial" w:cs="Arial"/>
        </w:rPr>
        <w:t>30‑A, section 4301, subsection 1‑C</w:t>
      </w:r>
      <w:bookmarkEnd w:id="73"/>
      <w:r>
        <w:rPr>
          <w:rFonts w:ascii="Arial" w:eastAsia="Arial" w:hAnsi="Arial" w:cs="Arial"/>
        </w:rPr>
        <w:t>.</w:t>
      </w:r>
      <w:bookmarkEnd w:id="69"/>
      <w:bookmarkEnd w:id="74"/>
    </w:p>
    <w:p w:rsidR="001E21EC" w:rsidP="001E21EC">
      <w:pPr>
        <w:ind w:left="360"/>
        <w:rPr>
          <w:rFonts w:ascii="Arial" w:eastAsia="Arial" w:hAnsi="Arial" w:cs="Arial"/>
        </w:rPr>
      </w:pPr>
      <w:bookmarkStart w:id="75" w:name="_STATUTE_P__6c237ded_5718_4680_89c2_0dc6"/>
      <w:bookmarkStart w:id="76" w:name="_STATUTE_CONTENT__59cc805b_ef6b_4fdf_ad8"/>
      <w:bookmarkStart w:id="77" w:name="_PAR__8_c5bf7e73_c116_40ba_89ea_e83b90fc"/>
      <w:bookmarkStart w:id="78" w:name="_LINE__27_ecabee61_9e09_4f81_971c_e4a75c"/>
      <w:bookmarkStart w:id="79" w:name="_PROCESSED_CHANGE__737642c7_f838_415e_90"/>
      <w:bookmarkEnd w:id="70"/>
      <w:bookmarkEnd w:id="71"/>
      <w:r>
        <w:rPr>
          <w:rFonts w:ascii="Arial" w:eastAsia="Arial" w:hAnsi="Arial" w:cs="Arial"/>
          <w:u w:val="single"/>
        </w:rPr>
        <w:t xml:space="preserve">The office shall encourage municipalities with fewer than 4,000 residents to report the </w:t>
      </w:r>
      <w:bookmarkStart w:id="80" w:name="_LINE__28_bf378405_7e4a_4bb1_8b19_c83e81"/>
      <w:bookmarkEnd w:id="78"/>
      <w:r>
        <w:rPr>
          <w:rFonts w:ascii="Arial" w:eastAsia="Arial" w:hAnsi="Arial" w:cs="Arial"/>
          <w:u w:val="single"/>
        </w:rPr>
        <w:t>information required by this subsection.</w:t>
      </w:r>
      <w:bookmarkEnd w:id="80"/>
    </w:p>
    <w:p w:rsidR="001E21EC" w:rsidP="001E21E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" w:name="_SUMMARY__eb243b10_1a2b_43a2_8093_bd339a"/>
      <w:bookmarkStart w:id="82" w:name="_PAR__9_94d94a6b_2165_418b_9f59_454d0fba"/>
      <w:bookmarkStart w:id="83" w:name="_LINE__29_e6408ac7_3762_457b_b1de_09de4f"/>
      <w:bookmarkEnd w:id="7"/>
      <w:bookmarkEnd w:id="8"/>
      <w:bookmarkEnd w:id="14"/>
      <w:bookmarkEnd w:id="75"/>
      <w:bookmarkEnd w:id="76"/>
      <w:bookmarkEnd w:id="77"/>
      <w:bookmarkEnd w:id="79"/>
      <w:r>
        <w:rPr>
          <w:rFonts w:ascii="Arial" w:eastAsia="Arial" w:hAnsi="Arial" w:cs="Arial"/>
          <w:b/>
          <w:sz w:val="24"/>
        </w:rPr>
        <w:t>SUMMARY</w:t>
      </w:r>
      <w:bookmarkEnd w:id="83"/>
    </w:p>
    <w:p w:rsidR="001E21EC" w:rsidP="001E21EC">
      <w:pPr>
        <w:ind w:left="360" w:firstLine="360"/>
        <w:rPr>
          <w:rFonts w:ascii="Arial" w:eastAsia="Arial" w:hAnsi="Arial" w:cs="Arial"/>
        </w:rPr>
      </w:pPr>
      <w:bookmarkStart w:id="84" w:name="_PAR__10_7d955beb_d21b_449b_8ecd_674725c"/>
      <w:bookmarkStart w:id="85" w:name="_LINE__30_60e7b017_9ed3_490d_89c9_d19d5c"/>
      <w:bookmarkEnd w:id="82"/>
      <w:r>
        <w:rPr>
          <w:rFonts w:ascii="Arial" w:eastAsia="Arial" w:hAnsi="Arial" w:cs="Arial"/>
        </w:rPr>
        <w:t xml:space="preserve">This bill amends the municipal housing information that must be provided to the Maine </w:t>
      </w:r>
      <w:bookmarkStart w:id="86" w:name="_LINE__31_5b2a3cbf_42fe_4a91_8a75_506368"/>
      <w:bookmarkEnd w:id="85"/>
      <w:r>
        <w:rPr>
          <w:rFonts w:ascii="Arial" w:eastAsia="Arial" w:hAnsi="Arial" w:cs="Arial"/>
        </w:rPr>
        <w:t xml:space="preserve">Office of Community Affairs by municipalities with 4,000 or more residents. It also </w:t>
      </w:r>
      <w:bookmarkStart w:id="87" w:name="_LINE__32_f5d5d00d_1f10_4a17_9e34_7fcc90"/>
      <w:bookmarkEnd w:id="86"/>
      <w:r>
        <w:rPr>
          <w:rFonts w:ascii="Arial" w:eastAsia="Arial" w:hAnsi="Arial" w:cs="Arial"/>
        </w:rPr>
        <w:t xml:space="preserve">changes the timing of the report and directs the office to encourage municipalities with </w:t>
      </w:r>
      <w:bookmarkStart w:id="88" w:name="_LINE__33_8f307ee8_a3cc_466e_9f10_3e4c87"/>
      <w:bookmarkEnd w:id="87"/>
      <w:r>
        <w:rPr>
          <w:rFonts w:ascii="Arial" w:eastAsia="Arial" w:hAnsi="Arial" w:cs="Arial"/>
        </w:rPr>
        <w:t>fewer than 4,000 residents to report the same information.</w:t>
      </w:r>
      <w:bookmarkEnd w:id="88"/>
    </w:p>
    <w:bookmarkEnd w:id="1"/>
    <w:bookmarkEnd w:id="2"/>
    <w:bookmarkEnd w:id="3"/>
    <w:bookmarkEnd w:id="81"/>
    <w:bookmarkEnd w:id="8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Municipal Reporting on Residential Buildings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1E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149352</ItemId>
    <LRId>76581</LRId>
    <LRNumber>2639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Municipal Reporting on Residential Buildings</LRTitle>
    <ItemTitle>An Act to Amend the Laws Governing Municipal Reporting on Residential Buildings</ItemTitle>
    <ShortTitle1>AMEND THE LAWS GOVERNING</ShortTitle1>
    <ShortTitle2>MUNICIPAL REPORTING ON</ShortTitle2>
    <JacketLegend>Approved for introduction by a majority of the Legislative Council pursuant to Joint Rule 203.</JacketLegend>
    <SponsorFirstName>Traci</SponsorFirstName>
    <SponsorLastName>Gere</SponsorLastName>
    <SponsorChamberPrefix>Rep.</SponsorChamberPrefix>
    <SponsorFrom>Kennebunkport</SponsorFrom>
    <DraftingCycleCount>1</DraftingCycleCount>
    <LatestDraftingActionId>130</LatestDraftingActionId>
    <LatestDraftingActionDate>2025-11-24T10:26:07</LatestDraftingActionDate>
    <LatestDrafterName>sjohannesman</LatestDrafterName>
    <LatestProoferName>smcsorley</LatestProoferName>
    <LatestTechName>ALopatosky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w:rsidR="001E21EC" w:rsidRDefault="001E21EC" w:rsidP="001E21EC"&amp;gt;&amp;lt;w:pPr&amp;gt;&amp;lt;w:ind w:left="360" /&amp;gt;&amp;lt;/w:pPr&amp;gt;&amp;lt;w:bookmarkStart w:id="0" w:name="_ENACTING_CLAUSE__885dcc85_e08d_48c7_9e5" /&amp;gt;&amp;lt;w:bookmarkStart w:id="1" w:name="_DOC_BODY__8ae889f3_fae2_4a06_a7d3_4d3e5" /&amp;gt;&amp;lt;w:bookmarkStart w:id="2" w:name="_DOC_BODY_CONTAINER__167b4aed_e26a_493e_" /&amp;gt;&amp;lt;w:bookmarkStart w:id="3" w:name="_PAGE__1_b099cf0c_ffec_46f0_8449_1777ebe" /&amp;gt;&amp;lt;w:bookmarkStart w:id="4" w:name="_PAR__1_4e09a171_77f5_4218_b340_03701a4f" /&amp;gt;&amp;lt;w:bookmarkStart w:id="5" w:name="_LINE__1_aee1af82_e4cf_4b40_8df2_5bd971a"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w:rsidR="001E21EC" w:rsidRDefault="001E21EC" w:rsidP="001E21EC"&amp;gt;&amp;lt;w:pPr&amp;gt;&amp;lt;w:ind w:left="360" w:firstLine="360" /&amp;gt;&amp;lt;/w:pPr&amp;gt;&amp;lt;w:bookmarkStart w:id="6" w:name="_BILL_SECTION_HEADER__828e4f3e_70de_40e0" /&amp;gt;&amp;lt;w:bookmarkStart w:id="7" w:name="_BILL_SECTION__bfa28022_9ff4_4540_bee2_c" /&amp;gt;&amp;lt;w:bookmarkStart w:id="8" w:name="_DOC_BODY_CONTENT__ae18dd80_bdcb_4511_99" /&amp;gt;&amp;lt;w:bookmarkStart w:id="9" w:name="_PAR__2_fc2c4e5a_ca9f_454b_9be2_39e75ca9" /&amp;gt;&amp;lt;w:bookmarkStart w:id="10" w:name="_LINE__2_df7bb903_3fa2_4c0f_bb33_cac801b"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w:name="_BILL_SECTION_NUMBER__6e378b9d_138b_40e4"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§3241, sub-§5,&amp;lt;/w:t&amp;gt;&amp;lt;/w:r&amp;gt;&amp;lt;w:r&amp;gt;&amp;lt;w:t xml:space="preserve"&amp;gt; as enacted by PL 2025, c. 495, §2, is amended to &amp;lt;/w:t&amp;gt;&amp;lt;/w:r&amp;gt;&amp;lt;w:bookmarkStart w:id="12" w:name="_LINE__3_53f5665e_7ad6_4b66_a856_e017511" /&amp;gt;&amp;lt;w:bookmarkEnd w:id="10" /&amp;gt;&amp;lt;w:r&amp;gt;&amp;lt;w:t&amp;gt;read:&amp;lt;/w:t&amp;gt;&amp;lt;/w:r&amp;gt;&amp;lt;w:bookmarkEnd w:id="12" /&amp;gt;&amp;lt;/w:p&amp;gt;&amp;lt;w:p w:rsidR="001E21EC" w:rsidRDefault="001E21EC" w:rsidP="001E21EC"&amp;gt;&amp;lt;w:pPr&amp;gt;&amp;lt;w:ind w:left="360" w:firstLine="360" /&amp;gt;&amp;lt;/w:pPr&amp;gt;&amp;lt;w:bookmarkStart w:id="13" w:name="_STATUTE_NUMBER__d3dc3b3c_8384_4a95_9664" /&amp;gt;&amp;lt;w:bookmarkStart w:id="14" w:name="_STATUTE_SS__00048d18_4ca6_4c19_8b8b_511" /&amp;gt;&amp;lt;w:bookmarkStart w:id="15" w:name="_PAR__3_5d7f96d2_f703_40c2_b9a1_dd18a91f" /&amp;gt;&amp;lt;w:bookmarkStart w:id="16" w:name="_LINE__4_3c015056_226a_44b1_a682_6fbb2c2"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w:name="_STATUTE_HEADNOTE__5e18dde5_cfdf_4d96_8f" /&amp;gt;&amp;lt;w:r&amp;gt;&amp;lt;w:rPr&amp;gt;&amp;lt;w:b /&amp;gt;&amp;lt;/w:rPr&amp;gt;&amp;lt;w:t&amp;gt;Municipal housing data reporting.&amp;lt;/w:t&amp;gt;&amp;lt;/w:r&amp;gt;&amp;lt;w:bookmarkEnd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w:name="_STATUTE_CONTENT__f0d88734_a3a0_4862_a42" /&amp;gt;&amp;lt;w:r&amp;gt;&amp;lt;w:t&amp;gt;By&amp;lt;/w:t&amp;gt;&amp;lt;/w:r&amp;gt;&amp;lt;w:bookmarkStart w:id="19" w:name="_PROCESSED_CHANGE__06369c22_812c_4988_84" /&amp;gt;&amp;lt;w:r&amp;gt;&amp;lt;w:t xml:space="preserve"&amp;gt; &amp;lt;/w:t&amp;gt;&amp;lt;/w:r&amp;gt;&amp;lt;w:del w:id="20" w:author="BPS" w:date="2025-11-17T08:10:00Z"&amp;gt;&amp;lt;w:r w:rsidDel="00CF7194"&amp;gt;&amp;lt;w:delText&amp;gt;January&amp;lt;/w:delText&amp;gt;&amp;lt;/w:r&amp;gt;&amp;lt;/w:del&amp;gt;&amp;lt;w:bookmarkStart w:id="21" w:name="_PROCESSED_CHANGE__446223ab_ade5_489a_af" /&amp;gt;&amp;lt;w:bookmarkEnd w:id="19" /&amp;gt;&amp;lt;w:r&amp;gt;&amp;lt;w:t xml:space="preserve"&amp;gt; &amp;lt;/w:t&amp;gt;&amp;lt;/w:r&amp;gt;&amp;lt;w:ins w:id="22" w:author="BPS" w:date="2025-11-17T08:10:00Z"&amp;gt;&amp;lt;w:r&amp;gt;&amp;lt;w:t&amp;gt;March&amp;lt;/w:t&amp;gt;&amp;lt;/w:r&amp;gt;&amp;lt;/w:ins&amp;gt;&amp;lt;w:bookmarkEnd w:id="21" /&amp;gt;&amp;lt;w:r&amp;gt;&amp;lt;w:t xml:space="preserve"&amp;gt; 31st of each year, a &amp;lt;/w:t&amp;gt;&amp;lt;/w:r&amp;gt;&amp;lt;w:bookmarkStart w:id="23" w:name="_LINE__5_52cdd5d1_c39d_4c92_95bb_724f880" /&amp;gt;&amp;lt;w:bookmarkEnd w:id="16" /&amp;gt;&amp;lt;w:r&amp;gt;&amp;lt;w:t xml:space="preserve"&amp;gt;municipality with 4,000 or more residents shall provide to the office for use in &amp;lt;/w:t&amp;gt;&amp;lt;/w:r&amp;gt;&amp;lt;w:bookmarkStart w:id="24" w:name="_LINE__6_91e5c324_8d6c_445a_9414_37df8ad" /&amp;gt;&amp;lt;w:bookmarkEnd w:id="23" /&amp;gt;&amp;lt;w:r&amp;gt;&amp;lt;w:t&amp;gt;administering the program&amp;lt;/w:t&amp;gt;&amp;lt;/w:r&amp;gt;&amp;lt;w:bookmarkStart w:id="25" w:name="_PROCESSED_CHANGE__619ff190_72c5_4105_8a" /&amp;gt;&amp;lt;w:r&amp;gt;&amp;lt;w:t xml:space="preserve"&amp;gt; &amp;lt;/w:t&amp;gt;&amp;lt;/w:r&amp;gt;&amp;lt;w:del w:id="26" w:author="BPS" w:date="2025-11-17T08:10:00Z"&amp;gt;&amp;lt;w:r w:rsidDel="00CF7194"&amp;gt;&amp;lt;w:delText&amp;gt;an annual&amp;lt;/w:delText&amp;gt;&amp;lt;/w:r&amp;gt;&amp;lt;/w:del&amp;gt;&amp;lt;w:bookmarkStart w:id="27" w:name="_PROCESSED_CHANGE__f6f46968_e0d0_4c11_87" /&amp;gt;&amp;lt;w:bookmarkEnd w:id="25" /&amp;gt;&amp;lt;w:r&amp;gt;&amp;lt;w:t xml:space="preserve"&amp;gt; &amp;lt;/w:t&amp;gt;&amp;lt;/w:r&amp;gt;&amp;lt;w:ins w:id="28" w:author="BPS" w:date="2025-11-17T08:10:00Z"&amp;gt;&amp;lt;w:r&amp;gt;&amp;lt;w:t&amp;gt;a&amp;lt;/w:t&amp;gt;&amp;lt;/w:r&amp;gt;&amp;lt;/w:ins&amp;gt;&amp;lt;w:bookmarkEnd w:id="27" /&amp;gt;&amp;lt;w:r&amp;gt;&amp;lt;w:t xml:space="preserve"&amp;gt; report&amp;lt;/w:t&amp;gt;&amp;lt;/w:r&amp;gt;&amp;lt;w:bookmarkStart w:id="29" w:name="_PROCESSED_CHANGE__d06ea26e_5023_4bcf_95" /&amp;gt;&amp;lt;w:r&amp;gt;&amp;lt;w:t xml:space="preserve"&amp;gt; &amp;lt;/w:t&amp;gt;&amp;lt;/w:r&amp;gt;&amp;lt;w:del w:id="30" w:author="BPS" w:date="2025-11-17T08:10:00Z"&amp;gt;&amp;lt;w:r w:rsidDel="00CF7194"&amp;gt;&amp;lt;w:delText&amp;gt;of&amp;lt;/w:delText&amp;gt;&amp;lt;/w:r&amp;gt;&amp;lt;/w:del&amp;gt;&amp;lt;w:bookmarkStart w:id="31" w:name="_PROCESSED_CHANGE__7a5576c0_fe9a_4d9c_b2" /&amp;gt;&amp;lt;w:bookmarkEnd w:id="29" /&amp;gt;&amp;lt;w:r&amp;gt;&amp;lt;w:t xml:space="preserve"&amp;gt; &amp;lt;/w:t&amp;gt;&amp;lt;/w:r&amp;gt;&amp;lt;w:ins w:id="32" w:author="BPS" w:date="2025-11-17T08:10:00Z"&amp;gt;&amp;lt;w:r&amp;gt;&amp;lt;w:t xml:space="preserve"&amp;gt;that includes the following information &amp;lt;/w:t&amp;gt;&amp;lt;/w:r&amp;gt;&amp;lt;w:bookmarkStart w:id="33" w:name="_LINE__7_e840ac9c_306c_4645_b961_51079f3" /&amp;gt;&amp;lt;w:bookmarkEnd w:id="24" /&amp;gt;&amp;lt;w:r&amp;gt;&amp;lt;w:t&amp;gt;from the prior calend&amp;lt;/w:t&amp;gt;&amp;lt;/w:r&amp;gt;&amp;lt;/w:ins&amp;gt;&amp;lt;w:ins w:id="34" w:author="BPS" w:date="2025-11-17T08:11:00Z"&amp;gt;&amp;lt;w:r&amp;gt;&amp;lt;w:t&amp;gt;ar year&amp;lt;/w:t&amp;gt;&amp;lt;/w:r&amp;gt;&amp;lt;/w:ins&amp;gt;&amp;lt;w:bookmarkEnd w:id="31" /&amp;gt;&amp;lt;w:r&amp;gt;&amp;lt;w:t&amp;gt;:&amp;lt;/w:t&amp;gt;&amp;lt;/w:r&amp;gt;&amp;lt;w:bookmarkEnd w:id="18" /&amp;gt;&amp;lt;w:bookmarkEnd w:id="33" /&amp;gt;&amp;lt;/w:p&amp;gt;&amp;lt;w:p w:rsidR="001E21EC" w:rsidRDefault="001E21EC" w:rsidP="001E21EC"&amp;gt;&amp;lt;w:pPr&amp;gt;&amp;lt;w:ind w:left="720" /&amp;gt;&amp;lt;/w:pPr&amp;gt;&amp;lt;w:bookmarkStart w:id="35" w:name="_STATUTE_NUMBER__69e45657_5269_4005_9011" /&amp;gt;&amp;lt;w:bookmarkStart w:id="36" w:name="_STATUTE_P__05c50cd2_c446_4f56_b187_6b6b" /&amp;gt;&amp;lt;w:bookmarkStart w:id="37" w:name="_PAR__4_812ebba2_e76a_4e93_8a26_92887098" /&amp;gt;&amp;lt;w:bookmarkStart w:id="38" w:name="_LINE__8_25217850_5a39_4ae4_978f_dc12b5c" /&amp;gt;&amp;lt;w:bookmarkEnd w:id="15" /&amp;gt;&amp;lt;w:r&amp;gt;&amp;lt;w:t&amp;gt;A&amp;lt;/w:t&amp;gt;&amp;lt;/w:r&amp;gt;&amp;lt;w:bookmarkEnd w:id="35" /&amp;gt;&amp;lt;w:r&amp;gt;&amp;lt;w:t xml:space="preserve"&amp;gt;. &amp;lt;/w:t&amp;gt;&amp;lt;/w:r&amp;gt;&amp;lt;w:bookmarkStart w:id="39" w:name="_PROCESSED_CHANGE__6fad5114_0846_49f8_83" /&amp;gt;&amp;lt;w:r&amp;gt;&amp;lt;w:t xml:space="preserve"&amp;gt; &amp;lt;/w:t&amp;gt;&amp;lt;/w:r&amp;gt;&amp;lt;w:bookmarkStart w:id="40" w:name="_STATUTE_CONTENT__3b924f81_9160_4b76_8e7" /&amp;gt;&amp;lt;w:del w:id="41" w:author="BPS" w:date="2025-11-17T08:11:00Z"&amp;gt;&amp;lt;w:r w:rsidDel="00CF7194"&amp;gt;&amp;lt;w:delText&amp;gt;Residential&amp;lt;/w:delText&amp;gt;&amp;lt;/w:r&amp;gt;&amp;lt;/w:del&amp;gt;&amp;lt;w:bookmarkStart w:id="42" w:name="_PROCESSED_CHANGE__10bf96dd_5b5b_4cbb_a6" /&amp;gt;&amp;lt;w:bookmarkEnd w:id="39" /&amp;gt;&amp;lt;w:r&amp;gt;&amp;lt;w:t xml:space="preserve"&amp;gt; &amp;lt;/w:t&amp;gt;&amp;lt;/w:r&amp;gt;&amp;lt;w:ins w:id="43" w:author="BPS" w:date="2025-11-17T08:11:00Z"&amp;gt;&amp;lt;w:r&amp;gt;&amp;lt;w:t&amp;gt;The number of residential units approved through residential&amp;lt;/w:t&amp;gt;&amp;lt;/w:r&amp;gt;&amp;lt;/w:ins&amp;gt;&amp;lt;w:bookmarkEnd w:id="42" /&amp;gt;&amp;lt;w:r&amp;gt;&amp;lt;w:t xml:space="preserve"&amp;gt; building &amp;lt;/w:t&amp;gt;&amp;lt;/w:r&amp;gt;&amp;lt;w:bookmarkStart w:id="44" w:name="_LINE__9_2196d5fa_c0af_497e_b6f1_a6f23bc" /&amp;gt;&amp;lt;w:bookmarkEnd w:id="38" /&amp;gt;&amp;lt;w:r&amp;gt;&amp;lt;w:t&amp;gt;permit applications&amp;lt;/w:t&amp;gt;&amp;lt;/w:r&amp;gt;&amp;lt;w:bookmarkStart w:id="45" w:name="_PROCESSED_CHANGE__d7cceac4_fd8d_40ea_91" /&amp;gt;&amp;lt;w:del w:id="46" w:author="BPS" w:date="2025-11-17T08:11:00Z"&amp;gt;&amp;lt;w:r w:rsidDel="00CF7194"&amp;gt;&amp;lt;w:delText xml:space="preserve"&amp;gt;, including the number of applications submitted, approved and &amp;lt;/w:delText&amp;gt;&amp;lt;/w:r&amp;gt;&amp;lt;w:bookmarkStart w:id="47" w:name="_LINE__10_1a939e54_6598_4910_9475_bdff14" /&amp;gt;&amp;lt;w:bookmarkEnd w:id="44" /&amp;gt;&amp;lt;w:r w:rsidDel="00CF7194"&amp;gt;&amp;lt;w:delText&amp;gt;denied&amp;lt;/w:delText&amp;gt;&amp;lt;/w:r&amp;gt;&amp;lt;/w:del&amp;gt;&amp;lt;w:bookmarkEnd w:id="45" /&amp;gt;&amp;lt;w:r&amp;gt;&amp;lt;w:t&amp;gt;, categorized into&amp;lt;/w:t&amp;gt;&amp;lt;/w:r&amp;gt;&amp;lt;w:bookmarkStart w:id="48" w:name="_PROCESSED_CHANGE__8109e10c_0130_4256_bf" /&amp;gt;&amp;lt;w:r&amp;gt;&amp;lt;w:t xml:space="preserve"&amp;gt; &amp;lt;/w:t&amp;gt;&amp;lt;/w:r&amp;gt;&amp;lt;w:del w:id="49" w:author="BPS" w:date="2025-11-17T08:12:00Z"&amp;gt;&amp;lt;w:r w:rsidDel="00CF7194"&amp;gt;&amp;lt;w:delText&amp;gt;single-family, single-family with&amp;lt;/w:delText&amp;gt;&amp;lt;/w:r&amp;gt;&amp;lt;/w:del&amp;gt;&amp;lt;w:bookmarkStart w:id="50" w:name="_PROCESSED_CHANGE__1aff3253_89e2_46aa_bc" /&amp;gt;&amp;lt;w:bookmarkEnd w:id="48" /&amp;gt;&amp;lt;w:r&amp;gt;&amp;lt;w:t xml:space="preserve"&amp;gt; &amp;lt;/w:t&amp;gt;&amp;lt;/w:r&amp;gt;&amp;lt;w:ins w:id="51" w:author="BPS" w:date="2025-11-17T08:12:00Z"&amp;gt;&amp;lt;w:r&amp;gt;&amp;lt;w:t xml:space="preserve"&amp;gt;the &amp;lt;/w:t&amp;gt;&amp;lt;/w:r&amp;gt;&amp;lt;/w:ins&amp;gt;&amp;lt;w:ins w:id="52" w:author="BPS" w:date="2025-11-17T08:13:00Z"&amp;gt;&amp;lt;w:r&amp;gt;&amp;lt;w:t xml:space="preserve"&amp;gt;following residential &amp;lt;/w:t&amp;gt;&amp;lt;/w:r&amp;gt;&amp;lt;w:bookmarkStart w:id="53" w:name="_LINE__11_95e702df_8fbb_486b_81e1_cb5c0f" /&amp;gt;&amp;lt;w:bookmarkEnd w:id="47" /&amp;gt;&amp;lt;w:r&amp;gt;&amp;lt;w:t&amp;gt;building types:&amp;lt;/w:t&amp;gt;&amp;lt;/w:r&amp;gt;&amp;lt;/w:ins&amp;gt;&amp;lt;w:bookmarkEnd w:id="50" /&amp;gt;&amp;lt;w:r&amp;gt;&amp;lt;w:t xml:space="preserve"&amp;gt; accessory dwelling unit,&amp;lt;/w:t&amp;gt;&amp;lt;/w:r&amp;gt;&amp;lt;w:bookmarkStart w:id="54" w:name="_PROCESSED_CHANGE__084418df_92d2_48c4_92" /&amp;gt;&amp;lt;w:r&amp;gt;&amp;lt;w:t xml:space="preserve"&amp;gt; &amp;lt;/w:t&amp;gt;&amp;lt;/w:r&amp;gt;&amp;lt;w:del w:id="55" w:author="BPS" w:date="2025-11-17T08:13:00Z"&amp;gt;&amp;lt;w:r w:rsidDel="00CF7194"&amp;gt;&amp;lt;w:delText&amp;gt;2-to-4-family and more-than-4-family homes&amp;lt;/w:delText&amp;gt;&amp;lt;/w:r&amp;gt;&amp;lt;/w:del&amp;gt;&amp;lt;w:bookmarkStart w:id="56" w:name="_PROCESSED_CHANGE__38c9589f_66e3_466e_99" /&amp;gt;&amp;lt;w:bookmarkEnd w:id="54" /&amp;gt;&amp;lt;w:r&amp;gt;&amp;lt;w:t xml:space="preserve"&amp;gt; &amp;lt;/w:t&amp;gt;&amp;lt;/w:r&amp;gt;&amp;lt;w:bookmarkStart w:id="57" w:name="_LINE__12_97432314_a13a_47a3_bad5_feee26" /&amp;gt;&amp;lt;w:bookmarkEnd w:id="53" /&amp;gt;&amp;lt;w:ins w:id="58" w:author="BPS" w:date="2025-11-17T08:13:00Z"&amp;gt;&amp;lt;w:r&amp;gt;&amp;lt;w:t&amp;gt;single-family&amp;lt;/w:t&amp;gt;&amp;lt;/w:r&amp;gt;&amp;lt;/w:ins&amp;gt;&amp;lt;w:ins w:id="59" w:author="BPS" w:date="2025-11-20T12:47:00Z"&amp;gt;&amp;lt;w:r&amp;gt;&amp;lt;w:t xml:space="preserve"&amp;gt; housing unit&amp;lt;/w:t&amp;gt;&amp;lt;/w:r&amp;gt;&amp;lt;/w:ins&amp;gt;&amp;lt;w:ins w:id="60" w:author="BPS" w:date="2025-11-17T08:13:00Z"&amp;gt;&amp;lt;w:r&amp;gt;&amp;lt;w:t&amp;gt;, 2&amp;lt;/w:t&amp;gt;&amp;lt;/w:r&amp;gt;&amp;lt;/w:ins&amp;gt;&amp;lt;w:ins w:id="61" w:author="BPS" w:date="2025-11-19T09:13:00Z"&amp;gt;&amp;lt;w:r&amp;gt;&amp;lt;w:t&amp;gt;-&amp;lt;/w:t&amp;gt;&amp;lt;/w:r&amp;gt;&amp;lt;/w:ins&amp;gt;&amp;lt;w:ins w:id="62" w:author="BPS" w:date="2025-11-17T08:13:00Z"&amp;gt;&amp;lt;w:r&amp;gt;&amp;lt;w:t&amp;gt;unit&amp;lt;/w:t&amp;gt;&amp;lt;/w:r&amp;gt;&amp;lt;/w:ins&amp;gt;&amp;lt;w:ins w:id="63" w:author="BPS" w:date="2025-11-20T12:47:00Z"&amp;gt;&amp;lt;w:r&amp;gt;&amp;lt;w:t xml:space="preserve"&amp;gt; housing&amp;lt;/w:t&amp;gt;&amp;lt;/w:r&amp;gt;&amp;lt;/w:ins&amp;gt;&amp;lt;w:ins w:id="64" w:author="BPS" w:date="2025-11-17T08:13:00Z"&amp;gt;&amp;lt;w:r&amp;gt;&amp;lt;w:t&amp;gt;, 3&amp;lt;/w:t&amp;gt;&amp;lt;/w:r&amp;gt;&amp;lt;/w:ins&amp;gt;&amp;lt;w:ins w:id="65" w:author="BPS" w:date="2025-11-20T14:41:00Z"&amp;gt;&amp;lt;w:r&amp;gt;&amp;lt;w:t&amp;gt;-&amp;lt;/w:t&amp;gt;&amp;lt;/w:r&amp;gt;&amp;lt;/w:ins&amp;gt;&amp;lt;w:ins w:id="66" w:author="BPS" w:date="2025-11-19T09:13:00Z"&amp;gt;&amp;lt;w:r&amp;gt;&amp;lt;w:t&amp;gt;to&amp;lt;/w:t&amp;gt;&amp;lt;/w:r&amp;gt;&amp;lt;/w:ins&amp;gt;&amp;lt;w:ins w:id="67" w:author="BPS" w:date="2025-11-20T14:41:00Z"&amp;gt;&amp;lt;w:r&amp;gt;&amp;lt;w:t&amp;gt;-&amp;lt;/w:t&amp;gt;&amp;lt;/w:r&amp;gt;&amp;lt;/w:ins&amp;gt;&amp;lt;w:ins w:id="68" w:author="BPS" w:date="2025-11-17T08:13:00Z"&amp;gt;&amp;lt;w:r&amp;gt;&amp;lt;w:t&amp;gt;4&amp;lt;/w:t&amp;gt;&amp;lt;/w:r&amp;gt;&amp;lt;/w:ins&amp;gt;&amp;lt;w:ins w:id="69" w:author="BPS" w:date="2025-11-20T14:41:00Z"&amp;gt;&amp;lt;w:r&amp;gt;&amp;lt;w:t&amp;gt;-&amp;lt;/w:t&amp;gt;&amp;lt;/w:r&amp;gt;&amp;lt;/w:ins&amp;gt;&amp;lt;w:ins w:id="70" w:author="BPS" w:date="2025-11-17T08:13:00Z"&amp;gt;&amp;lt;w:r&amp;gt;&amp;lt;w:t xml:space="preserve"&amp;gt;unit &amp;lt;/w:t&amp;gt;&amp;lt;/w:r&amp;gt;&amp;lt;/w:ins&amp;gt;&amp;lt;w:ins w:id="71" w:author="BPS" w:date="2025-11-20T12:46:00Z"&amp;gt;&amp;lt;w:r&amp;gt;&amp;lt;w:t xml:space="preserve"&amp;gt;housing &amp;lt;/w:t&amp;gt;&amp;lt;/w:r&amp;gt;&amp;lt;/w:ins&amp;gt;&amp;lt;w:ins w:id="72" w:author="BPS" w:date="2025-11-17T08:13:00Z"&amp;gt;&amp;lt;w:r&amp;gt;&amp;lt;w:t xml:space="preserve"&amp;gt;and &amp;lt;/w:t&amp;gt;&amp;lt;/w:r&amp;gt;&amp;lt;/w:ins&amp;gt;&amp;lt;w:ins w:id="73" w:author="BPS" w:date="2025-11-19T09:14:00Z"&amp;gt;&amp;lt;w:r&amp;gt;&amp;lt;w:t xml:space="preserve"&amp;gt;housing with &amp;lt;/w:t&amp;gt;&amp;lt;/w:r&amp;gt;&amp;lt;/w:ins&amp;gt;&amp;lt;w:ins w:id="74" w:author="BPS" w:date="2025-11-17T08:13:00Z"&amp;gt;&amp;lt;w:r&amp;gt;&amp;lt;w:t xml:space="preserve"&amp;gt;5 or &amp;lt;/w:t&amp;gt;&amp;lt;/w:r&amp;gt;&amp;lt;w:bookmarkStart w:id="75" w:name="_LINE__13_76d02b76_37d9_47b2_a6c2_e66549" /&amp;gt;&amp;lt;w:bookmarkEnd w:id="57" /&amp;gt;&amp;lt;w:r&amp;gt;&amp;lt;w:t&amp;gt;more units. The number of units that are income-restric&amp;lt;/w:t&amp;gt;&amp;lt;/w:r&amp;gt;&amp;lt;/w:ins&amp;gt;&amp;lt;w:ins w:id="76" w:author="BPS" w:date="2025-11-17T08:14:00Z"&amp;gt;&amp;lt;w:r&amp;gt;&amp;lt;w:t xml:space="preserve"&amp;gt;ted must also be reported if &amp;lt;/w:t&amp;gt;&amp;lt;/w:r&amp;gt;&amp;lt;w:bookmarkStart w:id="77" w:name="_LINE__14_f2ec8709_346f_499c_aea6_0aa7f4" /&amp;gt;&amp;lt;w:bookmarkEnd w:id="75" /&amp;gt;&amp;lt;w:r&amp;gt;&amp;lt;w:t&amp;gt;known&amp;lt;/w:t&amp;gt;&amp;lt;/w:r&amp;gt;&amp;lt;/w:ins&amp;gt;&amp;lt;w:bookmarkEnd w:id="56" /&amp;gt;&amp;lt;w:r&amp;gt;&amp;lt;w:t&amp;gt;;&amp;lt;/w:t&amp;gt;&amp;lt;/w:r&amp;gt;&amp;lt;w:bookmarkEnd w:id="40" /&amp;gt;&amp;lt;w:bookmarkEnd w:id="77" /&amp;gt;&amp;lt;/w:p&amp;gt;&amp;lt;w:p w:rsidR="001E21EC" w:rsidRDefault="001E21EC" w:rsidP="001E21EC"&amp;gt;&amp;lt;w:pPr&amp;gt;&amp;lt;w:ind w:left="720" /&amp;gt;&amp;lt;/w:pPr&amp;gt;&amp;lt;w:bookmarkStart w:id="78" w:name="_STATUTE_NUMBER__b3bd9d68_1817_46e0_bbcf" /&amp;gt;&amp;lt;w:bookmarkStart w:id="79" w:name="_STATUTE_P__60375644_c523_48f4_8882_2d0a" /&amp;gt;&amp;lt;w:bookmarkStart w:id="80" w:name="_PAR__5_acf519d6_0578_4e10_8470_bc5b4532" /&amp;gt;&amp;lt;w:bookmarkStart w:id="81" w:name="_LINE__15_28e9d67b_2901_4285_a607_cde346" /&amp;gt;&amp;lt;w:bookmarkEnd w:id="36" /&amp;gt;&amp;lt;w:bookmarkEnd w:id="37" /&amp;gt;&amp;lt;w:r&amp;gt;&amp;lt;w:t&amp;gt;B&amp;lt;/w:t&amp;gt;&amp;lt;/w:r&amp;gt;&amp;lt;w:bookmarkEnd w:id="78" /&amp;gt;&amp;lt;w:r&amp;gt;&amp;lt;w:t xml:space="preserve"&amp;gt;.  &amp;lt;/w:t&amp;gt;&amp;lt;/w:r&amp;gt;&amp;lt;w:bookmarkStart w:id="82" w:name="_STATUTE_CONTENT__27e96759_bb8d_48dc_92c" /&amp;gt;&amp;lt;w:r&amp;gt;&amp;lt;w:t&amp;gt;The number of dwelling units&amp;lt;/w:t&amp;gt;&amp;lt;/w:r&amp;gt;&amp;lt;w:bookmarkStart w:id="83" w:name="_PROCESSED_CHANGE__c05c06a8_6322_4bc0_86" /&amp;gt;&amp;lt;w:r&amp;gt;&amp;lt;w:t xml:space="preserve"&amp;gt; &amp;lt;/w:t&amp;gt;&amp;lt;/w:r&amp;gt;&amp;lt;w:del w:id="84" w:author="BPS" w:date="2025-11-17T08:14:00Z"&amp;gt;&amp;lt;w:r w:rsidDel="00CF7194"&amp;gt;&amp;lt;w:delText&amp;gt;permitted and demolished&amp;lt;/w:delText&amp;gt;&amp;lt;/w:r&amp;gt;&amp;lt;/w:del&amp;gt;&amp;lt;w:bookmarkStart w:id="85" w:name="_PROCESSED_CHANGE__111bc920_551c_4cdb_b7" /&amp;gt;&amp;lt;w:bookmarkEnd w:id="83" /&amp;gt;&amp;lt;w:r&amp;gt;&amp;lt;w:t xml:space="preserve"&amp;gt; &amp;lt;/w:t&amp;gt;&amp;lt;/w:r&amp;gt;&amp;lt;w:ins w:id="86" w:author="BPS" w:date="2025-11-17T08:14:00Z"&amp;gt;&amp;lt;w:r&amp;gt;&amp;lt;w:t&amp;gt;approved for demolition&amp;lt;/w:t&amp;gt;&amp;lt;/w:r&amp;gt;&amp;lt;/w:ins&amp;gt;&amp;lt;w:bookmarkEnd w:id="85" /&amp;gt;&amp;lt;w:r&amp;gt;&amp;lt;w:t xml:space="preserve"&amp;gt;; &amp;lt;/w:t&amp;gt;&amp;lt;/w:r&amp;gt;&amp;lt;w:bookmarkStart w:id="87" w:name="_LINE__16_969d53fb_5871_4747_b895_f4c3a2" /&amp;gt;&amp;lt;w:bookmarkEnd w:id="81" /&amp;gt;&amp;lt;w:r&amp;gt;&amp;lt;w:t&amp;gt;and&amp;lt;/w:t&amp;gt;&amp;lt;/w:r&amp;gt;&amp;lt;w:bookmarkEnd w:id="82" /&amp;gt;&amp;lt;w:bookmarkEnd w:id="87" /&amp;gt;&amp;lt;/w:p&amp;gt;&amp;lt;w:p w:rsidR="001E21EC" w:rsidRDefault="001E21EC" w:rsidP="001E21EC"&amp;gt;&amp;lt;w:pPr&amp;gt;&amp;lt;w:ind w:left="720" /&amp;gt;&amp;lt;/w:pPr&amp;gt;&amp;lt;w:bookmarkStart w:id="88" w:name="_STATUTE_NUMBER__cbae0bd0_3228_4b37_9e42" /&amp;gt;&amp;lt;w:bookmarkStart w:id="89" w:name="_STATUTE_P__f72ae240_d35d_4ff9_a7fb_7b70" /&amp;gt;&amp;lt;w:bookmarkStart w:id="90" w:name="_PAR__6_de670ab6_1fd0_4add_b7ab_b31a6c63" /&amp;gt;&amp;lt;w:bookmarkStart w:id="91" w:name="_LINE__17_6a4d4f96_893d_4f60_a0df_169d80" /&amp;gt;&amp;lt;w:bookmarkEnd w:id="79" /&amp;gt;&amp;lt;w:bookmarkEnd w:id="80" /&amp;gt;&amp;lt;w:r&amp;gt;&amp;lt;w:t&amp;gt;C&amp;lt;/w:t&amp;gt;&amp;lt;/w:r&amp;gt;&amp;lt;w:bookmarkEnd w:id="88" /&amp;gt;&amp;lt;w:r&amp;gt;&amp;lt;w:t xml:space="preserve"&amp;gt;.  &amp;lt;/w:t&amp;gt;&amp;lt;/w:r&amp;gt;&amp;lt;w:bookmarkStart w:id="92" w:name="_STATUTE_CONTENT__be21ff12_ebb2_4c19_a6e" /&amp;gt;&amp;lt;w:r&amp;gt;&amp;lt;w:t&amp;gt;The number of&amp;lt;/w:t&amp;gt;&amp;lt;/w:r&amp;gt;&amp;lt;w:bookmarkStart w:id="93" w:name="_PROCESSED_CHANGE__46ba3612_48c5_4979_ba" /&amp;gt;&amp;lt;w:r&amp;gt;&amp;lt;w:t xml:space="preserve"&amp;gt; &amp;lt;/w:t&amp;gt;&amp;lt;/w:r&amp;gt;&amp;lt;w:ins w:id="94" w:author="BPS" w:date="2025-11-17T08:14:00Z"&amp;gt;&amp;lt;w:r&amp;gt;&amp;lt;w:t&amp;gt;residential units approved through&amp;lt;/w:t&amp;gt;&amp;lt;/w:r&amp;gt;&amp;lt;/w:ins&amp;gt;&amp;lt;w:bookmarkEnd w:id="93" /&amp;gt;&amp;lt;w:r&amp;gt;&amp;lt;w:t xml:space="preserve"&amp;gt; certificates of occupancy or other &amp;lt;/w:t&amp;gt;&amp;lt;/w:r&amp;gt;&amp;lt;w:bookmarkStart w:id="95" w:name="_LINE__18_efcb8517_4557_4e9c_be11_d574e9" /&amp;gt;&amp;lt;w:bookmarkEnd w:id="91" /&amp;gt;&amp;lt;w:r&amp;gt;&amp;lt;w:t&amp;gt;final approvals of housing units issued,&amp;lt;/w:t&amp;gt;&amp;lt;/w:r&amp;gt;&amp;lt;w:bookmarkStart w:id="96" w:name="_PROCESSED_CHANGE__8a1fc365_1658_40f1_9b" /&amp;gt;&amp;lt;w:r&amp;gt;&amp;lt;w:t xml:space="preserve"&amp;gt; &amp;lt;/w:t&amp;gt;&amp;lt;/w:r&amp;gt;&amp;lt;w:del w:id="97" w:author="BPS" w:date="2025-11-17T08:15:00Z"&amp;gt;&amp;lt;w:r w:rsidDel="00CF7194"&amp;gt;&amp;lt;w:delText xml:space="preserve"&amp;gt;the number of those housing units affordable &amp;lt;/w:delText&amp;gt;&amp;lt;/w:r&amp;gt;&amp;lt;w:bookmarkStart w:id="98" w:name="_LINE__19_5362fd85_a3de_4b47_9d4e_426229" /&amp;gt;&amp;lt;w:bookmarkEnd w:id="95" /&amp;gt;&amp;lt;w:r w:rsidDel="00CF7194"&amp;gt;&amp;lt;w:delText xml:space="preserve"&amp;gt;to persons or families whose incomes are 80% or less of the area median income as &amp;lt;/w:delText&amp;gt;&amp;lt;/w:r&amp;gt;&amp;lt;w:bookmarkStart w:id="99" w:name="_LINE__20_04bcf4ea_8ad6_4738_950d_a71b61" /&amp;gt;&amp;lt;w:bookmarkEnd w:id="98" /&amp;gt;&amp;lt;w:r w:rsidDel="00CF7194"&amp;gt;&amp;lt;w:delText xml:space="preserve"&amp;gt;determined by the Maine State Housing Authority and the number of those housing &amp;lt;/w:delText&amp;gt;&amp;lt;/w:r&amp;gt;&amp;lt;w:bookmarkStart w:id="100" w:name="_LINE__21_96fc31fc_5e11_442f_be5d_200247" /&amp;gt;&amp;lt;w:bookmarkEnd w:id="99" /&amp;gt;&amp;lt;w:r w:rsidDel="00CF7194"&amp;gt;&amp;lt;w:delText xml:space="preserve"&amp;gt;units affordable to persons or families whose incomes are from 81% to 120% of the &amp;lt;/w:delText&amp;gt;&amp;lt;/w:r&amp;gt;&amp;lt;w:bookmarkStart w:id="101" w:name="_LINE__22_4dfac6f8_4765_411a_9937_921da2" /&amp;gt;&amp;lt;w:bookmarkEnd w:id="100" /&amp;gt;&amp;lt;w:r w:rsidDel="00CF7194"&amp;gt;&amp;lt;w:delText&amp;gt;area median income as determined by the Maine State Housing Authority&amp;lt;/w:delText&amp;gt;&amp;lt;/w:r&amp;gt;&amp;lt;/w:del&amp;gt;&amp;lt;w:bookmarkStart w:id="102" w:name="_PROCESSED_CHANGE__7fe6f83a_5de8_48fe_b9" /&amp;gt;&amp;lt;w:bookmarkEnd w:id="96" /&amp;gt;&amp;lt;w:r&amp;gt;&amp;lt;w:t xml:space="preserve"&amp;gt; &amp;lt;/w:t&amp;gt;&amp;lt;/w:r&amp;gt;&amp;lt;w:ins w:id="103" w:author="BPS" w:date="2025-11-17T08:15:00Z"&amp;gt;&amp;lt;w:r&amp;gt;&amp;lt;w:t xml:space="preserve"&amp;gt;categorized &amp;lt;/w:t&amp;gt;&amp;lt;/w:r&amp;gt;&amp;lt;w:bookmarkStart w:id="104" w:name="_LINE__23_7d1f6295_e8b5_4312_b876_3198d4" /&amp;gt;&amp;lt;w:bookmarkEnd w:id="101" /&amp;gt;&amp;lt;w:r&amp;gt;&amp;lt;w:t&amp;gt;into the following residential building types: accessory dwelling unit, single-family&amp;lt;/w:t&amp;gt;&amp;lt;/w:r&amp;gt;&amp;lt;/w:ins&amp;gt;&amp;lt;w:ins w:id="105" w:author="BPS" w:date="2025-11-19T09:16:00Z"&amp;gt;&amp;lt;w:r&amp;gt;&amp;lt;w:t xml:space="preserve"&amp;gt; &amp;lt;/w:t&amp;gt;&amp;lt;/w:r&amp;gt;&amp;lt;w:bookmarkStart w:id="106" w:name="_LINE__24_f88e3287_2788_49a3_803b_259fad" /&amp;gt;&amp;lt;w:bookmarkEnd w:id="104" /&amp;gt;&amp;lt;w:r&amp;gt;&amp;lt;w:t&amp;gt;housing unit&amp;lt;/w:t&amp;gt;&amp;lt;/w:r&amp;gt;&amp;lt;/w:ins&amp;gt;&amp;lt;w:ins w:id="107" w:author="BPS" w:date="2025-11-17T08:15:00Z"&amp;gt;&amp;lt;w:r&amp;gt;&amp;lt;w:t&amp;gt;, 2&amp;lt;/w:t&amp;gt;&amp;lt;/w:r&amp;gt;&amp;lt;/w:ins&amp;gt;&amp;lt;w:ins w:id="108" w:author="BPS" w:date="2025-11-19T09:16:00Z"&amp;gt;&amp;lt;w:r&amp;gt;&amp;lt;w:t&amp;gt;-&amp;lt;/w:t&amp;gt;&amp;lt;/w:r&amp;gt;&amp;lt;/w:ins&amp;gt;&amp;lt;w:ins w:id="109" w:author="BPS" w:date="2025-11-17T08:15:00Z"&amp;gt;&amp;lt;w:r&amp;gt;&amp;lt;w:t&amp;gt;unit&amp;lt;/w:t&amp;gt;&amp;lt;/w:r&amp;gt;&amp;lt;/w:ins&amp;gt;&amp;lt;w:ins w:id="110" w:author="BPS" w:date="2025-11-20T12:49:00Z"&amp;gt;&amp;lt;w:r&amp;gt;&amp;lt;w:t xml:space="preserve"&amp;gt; housing&amp;lt;/w:t&amp;gt;&amp;lt;/w:r&amp;gt;&amp;lt;/w:ins&amp;gt;&amp;lt;w:ins w:id="111" w:author="BPS" w:date="2025-11-17T08:15:00Z"&amp;gt;&amp;lt;w:r&amp;gt;&amp;lt;w:t&amp;gt;, 3&amp;lt;/w:t&amp;gt;&amp;lt;/w:r&amp;gt;&amp;lt;/w:ins&amp;gt;&amp;lt;w:ins w:id="112" w:author="BPS" w:date="2025-11-20T14:41:00Z"&amp;gt;&amp;lt;w:r&amp;gt;&amp;lt;w:t&amp;gt;-&amp;lt;/w:t&amp;gt;&amp;lt;/w:r&amp;gt;&amp;lt;/w:ins&amp;gt;&amp;lt;w:ins w:id="113" w:author="BPS" w:date="2025-11-19T09:16:00Z"&amp;gt;&amp;lt;w:r&amp;gt;&amp;lt;w:t&amp;gt;to&amp;lt;/w:t&amp;gt;&amp;lt;/w:r&amp;gt;&amp;lt;/w:ins&amp;gt;&amp;lt;w:ins w:id="114" w:author="BPS" w:date="2025-11-20T14:41:00Z"&amp;gt;&amp;lt;w:r&amp;gt;&amp;lt;w:t&amp;gt;-&amp;lt;/w:t&amp;gt;&amp;lt;/w:r&amp;gt;&amp;lt;/w:ins&amp;gt;&amp;lt;w:ins w:id="115" w:author="BPS" w:date="2025-11-17T08:15:00Z"&amp;gt;&amp;lt;w:r&amp;gt;&amp;lt;w:t&amp;gt;4&amp;lt;/w:t&amp;gt;&amp;lt;/w:r&amp;gt;&amp;lt;/w:ins&amp;gt;&amp;lt;w:ins w:id="116" w:author="BPS" w:date="2025-11-20T14:41:00Z"&amp;gt;&amp;lt;w:r&amp;gt;&amp;lt;w:t&amp;gt;-&amp;lt;/w:t&amp;gt;&amp;lt;/w:r&amp;gt;&amp;lt;/w:ins&amp;gt;&amp;lt;w:ins w:id="117" w:author="BPS" w:date="2025-11-17T08:15:00Z"&amp;gt;&amp;lt;w:r&amp;gt;&amp;lt;w:t&amp;gt;unit&amp;lt;/w:t&amp;gt;&amp;lt;/w:r&amp;gt;&amp;lt;/w:ins&amp;gt;&amp;lt;w:ins w:id="118" w:author="BPS" w:date="2025-11-19T09:16:00Z"&amp;gt;&amp;lt;w:r&amp;gt;&amp;lt;w:t xml:space="preserve"&amp;gt; housing&amp;lt;/w:t&amp;gt;&amp;lt;/w:r&amp;gt;&amp;lt;/w:ins&amp;gt;&amp;lt;w:ins w:id="119" w:author="BPS" w:date="2025-11-17T08:15:00Z"&amp;gt;&amp;lt;w:r&amp;gt;&amp;lt;w:t xml:space="preserve"&amp;gt; and &amp;lt;/w:t&amp;gt;&amp;lt;/w:r&amp;gt;&amp;lt;/w:ins&amp;gt;&amp;lt;w:ins w:id="120" w:author="BPS" w:date="2025-11-19T09:17:00Z"&amp;gt;&amp;lt;w:r&amp;gt;&amp;lt;w:t xml:space="preserve"&amp;gt;housing with &amp;lt;/w:t&amp;gt;&amp;lt;/w:r&amp;gt;&amp;lt;/w:ins&amp;gt;&amp;lt;w:ins w:id="121" w:author="BPS" w:date="2025-11-17T08:15:00Z"&amp;gt;&amp;lt;w:r&amp;gt;&amp;lt;w:t&amp;gt;5 or more units&amp;lt;/w:t&amp;gt;&amp;lt;/w:r&amp;gt;&amp;lt;/w:ins&amp;gt;&amp;lt;w:bookmarkEnd w:id="102" /&amp;gt;&amp;lt;w:r&amp;gt;&amp;lt;w:t&amp;gt;.&amp;lt;/w:t&amp;gt;&amp;lt;/w:r&amp;gt;&amp;lt;w:bookmarkEnd w:id="92" /&amp;gt;&amp;lt;w:bookmarkEnd w:id="106" /&amp;gt;&amp;lt;/w:p&amp;gt;&amp;lt;w:p w:rsidR="001E21EC" w:rsidRDefault="001E21EC" w:rsidP="001E21EC"&amp;gt;&amp;lt;w:pPr&amp;gt;&amp;lt;w:ind w:left="360" /&amp;gt;&amp;lt;/w:pPr&amp;gt;&amp;lt;w:bookmarkStart w:id="122" w:name="_STATUTE_CONTENT__36c70892_345d_43ef_883" /&amp;gt;&amp;lt;w:bookmarkStart w:id="123" w:name="_STATUTE_P__09012331_80d2_439b_a8a1_ab1c" /&amp;gt;&amp;lt;w:bookmarkStart w:id="124" w:name="_PAR__7_847b87dd_1e53_43e6_87c3_16717abb" /&amp;gt;&amp;lt;w:bookmarkStart w:id="125" w:name="_LINE__25_ef7f77b1_280a_4dd5_bf31_c5a848" /&amp;gt;&amp;lt;w:bookmarkEnd w:id="89" /&amp;gt;&amp;lt;w:bookmarkEnd w:id="90" /&amp;gt;&amp;lt;w:r&amp;gt;&amp;lt;w:t xml:space="preserve"&amp;gt;As used in this subsection, "accessory dwelling unit" has the same meaning as in &amp;lt;/w:t&amp;gt;&amp;lt;/w:r&amp;gt;&amp;lt;w:bookmarkStart w:id="126" w:name="_CROSS_REFERENCE__07489121_34b8_4f43_b23" /&amp;gt;&amp;lt;w:r&amp;gt;&amp;lt;w:t xml:space="preserve"&amp;gt;Title &amp;lt;/w:t&amp;gt;&amp;lt;/w:r&amp;gt;&amp;lt;w:bookmarkStart w:id="127" w:name="_LINE__26_cdb64634_c481_4308_a419_522785" /&amp;gt;&amp;lt;w:bookmarkEnd w:id="125" /&amp;gt;&amp;lt;w:r&amp;gt;&amp;lt;w:t&amp;gt;30‑A, section 4301, subsection 1‑C&amp;lt;/w:t&amp;gt;&amp;lt;/w:r&amp;gt;&amp;lt;w:bookmarkEnd w:id="126" /&amp;gt;&amp;lt;w:r&amp;gt;&amp;lt;w:t&amp;gt;.&amp;lt;/w:t&amp;gt;&amp;lt;/w:r&amp;gt;&amp;lt;w:bookmarkEnd w:id="122" /&amp;gt;&amp;lt;w:bookmarkEnd w:id="127" /&amp;gt;&amp;lt;/w:p&amp;gt;&amp;lt;w:p w:rsidR="001E21EC" w:rsidRDefault="001E21EC" w:rsidP="001E21EC"&amp;gt;&amp;lt;w:pPr&amp;gt;&amp;lt;w:ind w:left="360" /&amp;gt;&amp;lt;/w:pPr&amp;gt;&amp;lt;w:bookmarkStart w:id="128" w:name="_STATUTE_P__6c237ded_5718_4680_89c2_0dc6" /&amp;gt;&amp;lt;w:bookmarkStart w:id="129" w:name="_STATUTE_CONTENT__59cc805b_ef6b_4fdf_ad8" /&amp;gt;&amp;lt;w:bookmarkStart w:id="130" w:name="_PAR__8_c5bf7e73_c116_40ba_89ea_e83b90fc" /&amp;gt;&amp;lt;w:bookmarkStart w:id="131" w:name="_LINE__27_ecabee61_9e09_4f81_971c_e4a75c" /&amp;gt;&amp;lt;w:bookmarkStart w:id="132" w:name="_PROCESSED_CHANGE__737642c7_f838_415e_90" /&amp;gt;&amp;lt;w:bookmarkEnd w:id="123" /&amp;gt;&amp;lt;w:bookmarkEnd w:id="124" /&amp;gt;&amp;lt;w:ins w:id="133" w:author="BPS" w:date="2025-11-17T08:16:00Z"&amp;gt;&amp;lt;w:r&amp;gt;&amp;lt;w:t xml:space="preserve"&amp;gt;The office shall encourage municipalities with fewer than 4,000 residents to report the &amp;lt;/w:t&amp;gt;&amp;lt;/w:r&amp;gt;&amp;lt;w:bookmarkStart w:id="134" w:name="_LINE__28_bf378405_7e4a_4bb1_8b19_c83e81" /&amp;gt;&amp;lt;w:bookmarkEnd w:id="131" /&amp;gt;&amp;lt;w:r&amp;gt;&amp;lt;w:t&amp;gt;information required by this subsection.&amp;lt;/w:t&amp;gt;&amp;lt;/w:r&amp;gt;&amp;lt;/w:ins&amp;gt;&amp;lt;w:bookmarkEnd w:id="134" /&amp;gt;&amp;lt;/w:p&amp;gt;&amp;lt;w:p w:rsidR="001E21EC" w:rsidRDefault="001E21EC" w:rsidP="001E21EC"&amp;gt;&amp;lt;w:pPr&amp;gt;&amp;lt;w:keepNext /&amp;gt;&amp;lt;w:spacing w:before="240" /&amp;gt;&amp;lt;w:ind w:left="360" /&amp;gt;&amp;lt;w:jc w:val="center" /&amp;gt;&amp;lt;/w:pPr&amp;gt;&amp;lt;w:bookmarkStart w:id="135" w:name="_SUMMARY__eb243b10_1a2b_43a2_8093_bd339a" /&amp;gt;&amp;lt;w:bookmarkStart w:id="136" w:name="_PAR__9_94d94a6b_2165_418b_9f59_454d0fba" /&amp;gt;&amp;lt;w:bookmarkStart w:id="137" w:name="_LINE__29_e6408ac7_3762_457b_b1de_09de4f" /&amp;gt;&amp;lt;w:bookmarkEnd w:id="7" /&amp;gt;&amp;lt;w:bookmarkEnd w:id="8" /&amp;gt;&amp;lt;w:bookmarkEnd w:id="14" /&amp;gt;&amp;lt;w:bookmarkEnd w:id="128" /&amp;gt;&amp;lt;w:bookmarkEnd w:id="129" /&amp;gt;&amp;lt;w:bookmarkEnd w:id="130" /&amp;gt;&amp;lt;w:bookmarkEnd w:id="132" /&amp;gt;&amp;lt;w:r&amp;gt;&amp;lt;w:rPr&amp;gt;&amp;lt;w:b /&amp;gt;&amp;lt;w:sz w:val="24" /&amp;gt;&amp;lt;/w:rPr&amp;gt;&amp;lt;w:t&amp;gt;SUMMARY&amp;lt;/w:t&amp;gt;&amp;lt;/w:r&amp;gt;&amp;lt;w:bookmarkEnd w:id="137" /&amp;gt;&amp;lt;/w:p&amp;gt;&amp;lt;w:p w:rsidR="001E21EC" w:rsidRDefault="001E21EC" w:rsidP="001E21EC"&amp;gt;&amp;lt;w:pPr&amp;gt;&amp;lt;w:ind w:left="360" w:firstLine="360" /&amp;gt;&amp;lt;/w:pPr&amp;gt;&amp;lt;w:bookmarkStart w:id="138" w:name="_PAR__10_7d955beb_d21b_449b_8ecd_674725c" /&amp;gt;&amp;lt;w:bookmarkStart w:id="139" w:name="_LINE__30_60e7b017_9ed3_490d_89c9_d19d5c" /&amp;gt;&amp;lt;w:bookmarkEnd w:id="136" /&amp;gt;&amp;lt;w:r&amp;gt;&amp;lt;w:t xml:space="preserve"&amp;gt;This bill amends the municipal housing information that must be provided to the Maine &amp;lt;/w:t&amp;gt;&amp;lt;/w:r&amp;gt;&amp;lt;w:bookmarkStart w:id="140" w:name="_LINE__31_5b2a3cbf_42fe_4a91_8a75_506368" /&amp;gt;&amp;lt;w:bookmarkEnd w:id="139" /&amp;gt;&amp;lt;w:r&amp;gt;&amp;lt;w:t xml:space="preserve"&amp;gt;Office of Community Affairs by municipalities with 4,000 or more residents. It also &amp;lt;/w:t&amp;gt;&amp;lt;/w:r&amp;gt;&amp;lt;w:bookmarkStart w:id="141" w:name="_LINE__32_f5d5d00d_1f10_4a17_9e34_7fcc90" /&amp;gt;&amp;lt;w:bookmarkEnd w:id="140" /&amp;gt;&amp;lt;w:r&amp;gt;&amp;lt;w:t xml:space="preserve"&amp;gt;changes the timing of the report and directs the office to encourage municipalities with &amp;lt;/w:t&amp;gt;&amp;lt;/w:r&amp;gt;&amp;lt;w:bookmarkStart w:id="142" w:name="_LINE__33_8f307ee8_a3cc_466e_9f10_3e4c87" /&amp;gt;&amp;lt;w:bookmarkEnd w:id="141" /&amp;gt;&amp;lt;w:r&amp;gt;&amp;lt;w:t&amp;gt;fewer than 4,000 residents to report the same information.&amp;lt;/w:t&amp;gt;&amp;lt;/w:r&amp;gt;&amp;lt;w:bookmarkEnd w:id="142" /&amp;gt;&amp;lt;/w:p&amp;gt;&amp;lt;w:bookmarkEnd w:id="1" /&amp;gt;&amp;lt;w:bookmarkEnd w:id="2" /&amp;gt;&amp;lt;w:bookmarkEnd w:id="3" /&amp;gt;&amp;lt;w:bookmarkEnd w:id="135" /&amp;gt;&amp;lt;w:bookmarkEnd w:id="138" /&amp;gt;&amp;lt;w:p w:rsidR="00000000" w:rsidRDefault="001E21EC"&amp;gt;&amp;lt;w:r&amp;gt;&amp;lt;w:t xml:space="preserve"&amp;gt; &amp;lt;/w:t&amp;gt;&amp;lt;/w:r&amp;gt;&amp;lt;/w:p&amp;gt;&amp;lt;w:sectPr w:rsidR="00000000" w:rsidSect="001E21EC"&amp;gt;&amp;lt;w:footerReference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w:rsidR="00EB7DED" w:rsidRDefault="001E21EC"&amp;gt;&amp;lt;w:pPr&amp;gt;&amp;lt;w:pStyle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099cf0c_ffec_46f0_8449_1777ebe&lt;/BookmarkName&gt;&lt;Tables /&gt;&lt;/ProcessedCheckInPage&gt;&lt;/Pages&gt;&lt;Paragraphs&gt;&lt;CheckInParagraphs&gt;&lt;PageNumber&gt;1&lt;/PageNumber&gt;&lt;BookmarkName&gt;_PAR__1_4e09a171_77f5_4218_b340_03701a4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c2c4e5a_ca9f_454b_9be2_39e75ca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7f96d2_f703_40c2_b9a1_dd18a91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812ebba2_e76a_4e93_8a26_92887098&lt;/BookmarkName&gt;&lt;StartingLineNumber&gt;8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cf519d6_0578_4e10_8470_bc5b4532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e670ab6_1fd0_4add_b7ab_b31a6c63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847b87dd_1e53_43e6_87c3_16717ab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5bf7e73_c116_40ba_89ea_e83b90f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94d94a6b_2165_418b_9f59_454d0fb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d955beb_d21b_449b_8ecd_674725c&lt;/BookmarkName&gt;&lt;StartingLineNumber&gt;30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