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101: MaineCare Benefits Manual, Chapter III, Section 29: Allowances for Support Services for Adults with Intellectual Disabilities or Autism Spectrum Disorder, a Major Substantive Rule of the Department of Health and Human Services</w:t>
      </w:r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0" w:name="_EMERGENCY_PREAMBLE__fb8d8af2_0484_43b6_"/>
      <w:bookmarkStart w:id="1" w:name="_DOC_BODY__2cf9145d_fea7_47f6_928d_68eb0"/>
      <w:bookmarkStart w:id="2" w:name="_DOC_BODY_CONTAINER__08e847f5_387d_43d5_"/>
      <w:bookmarkStart w:id="3" w:name="_PAGE__1_4f7fc3ed_cf6d_47f4_bb58_cbd1aed"/>
      <w:bookmarkStart w:id="4" w:name="_PAR__1_d81a29ae_ca9d_43cc_ab90_683c9e07"/>
      <w:bookmarkStart w:id="5" w:name="_LINE__1_426f9772_0d9a_4d8d_873e_f6db9d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a405e21_702c_4554_8a76_6785d06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7" w:name="_PAR__2_35665323_80a3_435f_b3f3_a1b60ed2"/>
      <w:bookmarkStart w:id="8" w:name="_LINE__3_1e91a3ca_a154_44d3_9fc2_abe685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769CE">
        <w:rPr>
          <w:rFonts w:ascii="Arial" w:eastAsia="Arial" w:hAnsi="Arial" w:cs="Arial"/>
        </w:rPr>
        <w:t>the Maine Revised Statutes, Title 5, chapter 375, subchapter 2</w:t>
      </w:r>
      <w:r>
        <w:rPr>
          <w:rFonts w:ascii="Arial" w:eastAsia="Arial" w:hAnsi="Arial" w:cs="Arial"/>
        </w:rPr>
        <w:noBreakHyphen/>
      </w:r>
      <w:r w:rsidRPr="002769CE">
        <w:rPr>
          <w:rFonts w:ascii="Arial" w:eastAsia="Arial" w:hAnsi="Arial" w:cs="Arial"/>
        </w:rPr>
        <w:t xml:space="preserve">A requires </w:t>
      </w:r>
      <w:bookmarkStart w:id="9" w:name="_LINE__4_89d86aff_65a1_42b9_8167_686f4f9"/>
      <w:bookmarkEnd w:id="8"/>
      <w:r w:rsidRPr="002769CE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7f75672d_5bf5_47f3_912d_6241d33"/>
      <w:bookmarkEnd w:id="9"/>
      <w:r w:rsidRPr="002769CE">
        <w:rPr>
          <w:rFonts w:ascii="Arial" w:eastAsia="Arial" w:hAnsi="Arial" w:cs="Arial"/>
        </w:rPr>
        <w:t>the agency; and</w:t>
      </w:r>
      <w:bookmarkEnd w:id="10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11" w:name="_PAR__3_0e573c1f_2c22_47ee_87b6_ecac230d"/>
      <w:bookmarkStart w:id="12" w:name="_LINE__6_32baca69_706c_4db8_90c1_19e4cf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769CE">
        <w:rPr>
          <w:rFonts w:ascii="Arial" w:eastAsia="Arial" w:hAnsi="Arial" w:cs="Arial"/>
        </w:rPr>
        <w:t xml:space="preserve">a major substantive rule has been submitted to the Legislature for review; </w:t>
      </w:r>
      <w:bookmarkStart w:id="13" w:name="_LINE__7_246f5a37_e569_4fda_baf8_45ebecd"/>
      <w:bookmarkEnd w:id="12"/>
      <w:r w:rsidRPr="002769CE">
        <w:rPr>
          <w:rFonts w:ascii="Arial" w:eastAsia="Arial" w:hAnsi="Arial" w:cs="Arial"/>
        </w:rPr>
        <w:t>and</w:t>
      </w:r>
      <w:bookmarkEnd w:id="13"/>
    </w:p>
    <w:p w:rsidR="00CF4EE7" w:rsidRPr="002769CE" w:rsidP="00CF4EE7">
      <w:pPr>
        <w:ind w:left="360" w:firstLine="360"/>
        <w:rPr>
          <w:rFonts w:ascii="Arial" w:eastAsia="Arial" w:hAnsi="Arial" w:cs="Arial"/>
        </w:rPr>
      </w:pPr>
      <w:bookmarkStart w:id="14" w:name="_PAR__4_2b06da2d_b020_40ed_966a_0ee22775"/>
      <w:bookmarkStart w:id="15" w:name="_LINE__8_c36a2526_0243_4b6c_9a3a_c7ac8ed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2769CE">
        <w:rPr>
          <w:rFonts w:ascii="Arial" w:eastAsia="Arial" w:hAnsi="Arial" w:cs="Arial"/>
          <w:szCs w:val="22"/>
        </w:rPr>
        <w:t>immediate enactment of this resolve is necessary to record the Legislature</w:t>
      </w:r>
      <w:r>
        <w:rPr>
          <w:rFonts w:ascii="Arial" w:eastAsia="Arial" w:hAnsi="Arial" w:cs="Arial"/>
          <w:szCs w:val="22"/>
        </w:rPr>
        <w:t>'</w:t>
      </w:r>
      <w:r w:rsidRPr="002769CE">
        <w:rPr>
          <w:rFonts w:ascii="Arial" w:eastAsia="Arial" w:hAnsi="Arial" w:cs="Arial"/>
          <w:szCs w:val="22"/>
        </w:rPr>
        <w:t xml:space="preserve">s </w:t>
      </w:r>
      <w:bookmarkStart w:id="16" w:name="_LINE__9_5f299f7b_29b3_42ba_a0f0_603a7be"/>
      <w:bookmarkEnd w:id="15"/>
      <w:r w:rsidRPr="002769CE">
        <w:rPr>
          <w:rFonts w:ascii="Arial" w:eastAsia="Arial" w:hAnsi="Arial" w:cs="Arial"/>
          <w:szCs w:val="22"/>
        </w:rPr>
        <w:t>position on final adoption of the rule; and</w:t>
      </w:r>
      <w:bookmarkEnd w:id="16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17" w:name="_PAR__5_2d009f26_2338_4a6b_a35c_fee9a405"/>
      <w:bookmarkStart w:id="18" w:name="_LINE__10_f5c81a63_c744_48d3_acb3_a3796d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2b29db6c_e201_4537_afa0_1b1cfa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bc9e221f_986c_4de4_8d12_5802d1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c7513e58_e61b_46a1_bb3f_4c80e7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22" w:name="_BILL_SECTION_UNALLOCATED__2e7fe3ea_15eb"/>
      <w:bookmarkStart w:id="23" w:name="_DOC_BODY_CONTENT__53cd8e72_4040_4eb5_bb"/>
      <w:bookmarkStart w:id="24" w:name="_PAR__6_ae1461ce_be01_44c1_948b_646cf684"/>
      <w:bookmarkStart w:id="25" w:name="_LINE__14_0d14b42f_4060_4529_9da6_ad238d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5b04ffbd_4e0b_4dc3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2769CE">
        <w:rPr>
          <w:rFonts w:ascii="Arial" w:eastAsia="Arial" w:hAnsi="Arial" w:cs="Arial"/>
          <w:b/>
          <w:sz w:val="24"/>
          <w:szCs w:val="24"/>
        </w:rPr>
        <w:t>Adoption. Resolved:</w:t>
      </w:r>
      <w:r w:rsidRPr="002769CE">
        <w:rPr>
          <w:rFonts w:ascii="Arial" w:eastAsia="Arial" w:hAnsi="Arial" w:cs="Arial"/>
        </w:rPr>
        <w:t xml:space="preserve"> That final adoption of</w:t>
      </w:r>
      <w:r>
        <w:rPr>
          <w:rFonts w:ascii="Arial" w:eastAsia="Arial" w:hAnsi="Arial" w:cs="Arial"/>
        </w:rPr>
        <w:t xml:space="preserve"> portions of</w:t>
      </w:r>
      <w:r w:rsidRPr="002769CE">
        <w:rPr>
          <w:rFonts w:ascii="Arial" w:eastAsia="Arial" w:hAnsi="Arial" w:cs="Arial"/>
        </w:rPr>
        <w:t xml:space="preserve"> Chapter 101: </w:t>
      </w:r>
      <w:bookmarkStart w:id="27" w:name="_LINE__15_700de56a_15a1_4d33_ac5b_1fe1d4"/>
      <w:bookmarkEnd w:id="25"/>
      <w:r w:rsidRPr="002769CE">
        <w:rPr>
          <w:rFonts w:ascii="Arial" w:eastAsia="Arial" w:hAnsi="Arial" w:cs="Arial"/>
        </w:rPr>
        <w:t xml:space="preserve">MaineCare Benefits Manual, Chapter III, Section 29: Allowances for Support Services for </w:t>
      </w:r>
      <w:bookmarkStart w:id="28" w:name="_LINE__16_11fd7cef_525d_4667_88f9_e247bd"/>
      <w:bookmarkEnd w:id="27"/>
      <w:r w:rsidRPr="002769CE">
        <w:rPr>
          <w:rFonts w:ascii="Arial" w:eastAsia="Arial" w:hAnsi="Arial" w:cs="Arial"/>
        </w:rPr>
        <w:t xml:space="preserve">Adults with Intellectual Disabilities or Autism Spectrum Disorder, a provisionally adopted </w:t>
      </w:r>
      <w:bookmarkStart w:id="29" w:name="_LINE__17_d6578a5b_6207_4b23_9867_ce12cb"/>
      <w:bookmarkEnd w:id="28"/>
      <w:r w:rsidRPr="002769CE">
        <w:rPr>
          <w:rFonts w:ascii="Arial" w:eastAsia="Arial" w:hAnsi="Arial" w:cs="Arial"/>
        </w:rPr>
        <w:t xml:space="preserve">major substantive rule of the Department of Health and Human Services that has been </w:t>
      </w:r>
      <w:bookmarkStart w:id="30" w:name="_LINE__18_2f1b660b_4c7c_4350_b950_885155"/>
      <w:bookmarkEnd w:id="29"/>
      <w:r w:rsidRPr="002769CE">
        <w:rPr>
          <w:rFonts w:ascii="Arial" w:eastAsia="Arial" w:hAnsi="Arial" w:cs="Arial"/>
        </w:rPr>
        <w:t xml:space="preserve">submitted to the Legislature for review pursuant to the Maine Revised Statutes, Title 5, </w:t>
      </w:r>
      <w:bookmarkStart w:id="31" w:name="_LINE__19_44b15dea_76d4_442a_8289_8c2c55"/>
      <w:bookmarkEnd w:id="30"/>
      <w:r w:rsidRPr="002769CE">
        <w:rPr>
          <w:rFonts w:ascii="Arial" w:eastAsia="Arial" w:hAnsi="Arial" w:cs="Arial"/>
        </w:rPr>
        <w:t>chapter 375, subchapter 2</w:t>
      </w:r>
      <w:r>
        <w:rPr>
          <w:rFonts w:ascii="Arial" w:eastAsia="Arial" w:hAnsi="Arial" w:cs="Arial"/>
        </w:rPr>
        <w:noBreakHyphen/>
      </w:r>
      <w:r w:rsidRPr="002769CE">
        <w:rPr>
          <w:rFonts w:ascii="Arial" w:eastAsia="Arial" w:hAnsi="Arial" w:cs="Arial"/>
        </w:rPr>
        <w:t>A, is authorized.</w:t>
      </w:r>
      <w:bookmarkEnd w:id="31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32" w:name="_EMERGENCY_CLAUSE__8379f3d2_c9bf_494f_92"/>
      <w:bookmarkStart w:id="33" w:name="_PAR__7_415608ea_cfcf_4041_a7c6_d6322cab"/>
      <w:bookmarkStart w:id="34" w:name="_LINE__20_4a7416c7_2ecc_4689_8f1a_d67f1b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9b4e7889_9b41_486b_93a2_22cec8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CF4EE7" w:rsidP="00CF4EE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b2162896_a981_4f4a_882b_892a0d"/>
      <w:bookmarkStart w:id="37" w:name="_PAR__8_278c0d51_51fa_4a0d_b2dd_9461c1fe"/>
      <w:bookmarkStart w:id="38" w:name="_LINE__22_0c6281fa_abce_4739_bec1_f398ad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CF4EE7" w:rsidP="00CF4EE7">
      <w:pPr>
        <w:ind w:left="360" w:firstLine="360"/>
        <w:rPr>
          <w:rFonts w:ascii="Arial" w:eastAsia="Arial" w:hAnsi="Arial" w:cs="Arial"/>
        </w:rPr>
      </w:pPr>
      <w:bookmarkStart w:id="39" w:name="_PAR__9_1294eac0_3af3_499a_b67e_b2e4680e"/>
      <w:bookmarkStart w:id="40" w:name="_LINE__23_cfefcfd5_2ecd_4c8d_bd12_99cf8b"/>
      <w:bookmarkEnd w:id="37"/>
      <w:r w:rsidRPr="002769CE">
        <w:rPr>
          <w:rFonts w:ascii="Arial" w:eastAsia="Arial" w:hAnsi="Arial" w:cs="Arial"/>
        </w:rPr>
        <w:t>This resolve provides for legislative review of</w:t>
      </w:r>
      <w:r>
        <w:rPr>
          <w:rFonts w:ascii="Arial" w:eastAsia="Arial" w:hAnsi="Arial" w:cs="Arial"/>
        </w:rPr>
        <w:t xml:space="preserve"> portions of</w:t>
      </w:r>
      <w:r w:rsidRPr="002769CE">
        <w:rPr>
          <w:rFonts w:ascii="Arial" w:eastAsia="Arial" w:hAnsi="Arial" w:cs="Arial"/>
        </w:rPr>
        <w:t xml:space="preserve"> Chapter 101: MaineCare </w:t>
      </w:r>
      <w:bookmarkStart w:id="41" w:name="_LINE__24_fbab0a3b_86d9_4710_981d_b9b2f2"/>
      <w:bookmarkEnd w:id="40"/>
      <w:r w:rsidRPr="002769CE">
        <w:rPr>
          <w:rFonts w:ascii="Arial" w:eastAsia="Arial" w:hAnsi="Arial" w:cs="Arial"/>
        </w:rPr>
        <w:t xml:space="preserve">Benefits Manual, Chapter III, Section 29: Allowances for Support Services for Adults with </w:t>
      </w:r>
      <w:bookmarkStart w:id="42" w:name="_LINE__25_38a214e0_081b_4ccf_969b_8a9b1e"/>
      <w:bookmarkEnd w:id="41"/>
      <w:r w:rsidRPr="002769CE">
        <w:rPr>
          <w:rFonts w:ascii="Arial" w:eastAsia="Arial" w:hAnsi="Arial" w:cs="Arial"/>
        </w:rPr>
        <w:t xml:space="preserve">Intellectual Disabilities or Autism Spectrum Disorder, a major substantive rule of the </w:t>
      </w:r>
      <w:bookmarkStart w:id="43" w:name="_LINE__26_a224f7b7_47fb_4af5_a730_55a4bf"/>
      <w:bookmarkEnd w:id="42"/>
      <w:r w:rsidRPr="002769CE">
        <w:rPr>
          <w:rFonts w:ascii="Arial" w:eastAsia="Arial" w:hAnsi="Arial" w:cs="Arial"/>
        </w:rPr>
        <w:t>Department of Health and Human Services.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101: MaineCare Benefits Manual, Chapter III, Section 29: Allowances for Support Services for Adults with Intellectual Disabilities or Autism Spectrum Disorder, a Major Substantive Rule of the Department of Health and Human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769C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4EE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141647</ItemId>
    <LRId>73204</LRId>
    <LRNumber>3044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101: MaineCare Benefits Manual, Chapter III, Section 29: Allowances for Support Services for Adults with Intellectual Disabilities or Autism Spectrum Disorder, a Major Substantive Rule of the Department of Health and Human Services</LRTitle>
    <ItemTitle>Resolve, Regarding Legislative Review of Portions of Chapter 101: MaineCare Benefits Manual, Chapter III, Section 29: Allowances for Support Services for Adults with Intellectual Disabilities or Autism Spectrum Disorder, a Major Substantive Rule of the Department of Health and Human Services</ItemTitle>
    <ShortTitle1>REGARDING LEGISLATIVE REVIEW</ShortTitle1>
    <ShortTitle2>OF PORTIONS OF CHAPTER 101:</ShortTitle2>
    <JacketLegend>Submitted by the Department of Health and Human Services pursuant to the Maine Revised Statutes, Title 5, section 8072.</JacketLegend>
    <DraftingCycleCount>1</DraftingCycleCount>
    <LatestDraftingActionId>124</LatestDraftingActionId>
    <LatestDraftingActionDate>2024-01-18T16:29:25</LatestDraftingActionDate>
    <LatestDrafterName>jpooley</LatestDrafterName>
    <LatestProoferName>cbauman</LatestProoferName>
    <LatestTechName>mringrose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w:rsidR="00CF4EE7" w:rsidRDefault="00CF4EE7" w:rsidP="00CF4EE7"&amp;gt;&amp;lt;w:pPr&amp;gt;&amp;lt;w:ind w:left="360" w:firstLine="360" /&amp;gt;&amp;lt;/w:pPr&amp;gt;&amp;lt;w:bookmarkStart w:id="0" w:name="_EMERGENCY_PREAMBLE__fb8d8af2_0484_43b6_" /&amp;gt;&amp;lt;w:bookmarkStart w:id="1" w:name="_DOC_BODY__2cf9145d_fea7_47f6_928d_68eb0" /&amp;gt;&amp;lt;w:bookmarkStart w:id="2" w:name="_DOC_BODY_CONTAINER__08e847f5_387d_43d5_" /&amp;gt;&amp;lt;w:bookmarkStart w:id="3" w:name="_PAGE__1_4f7fc3ed_cf6d_47f4_bb58_cbd1aed" /&amp;gt;&amp;lt;w:bookmarkStart w:id="4" w:name="_PAR__1_d81a29ae_ca9d_43cc_ab90_683c9e07" /&amp;gt;&amp;lt;w:bookmarkStart w:id="5" w:name="_LINE__1_426f9772_0d9a_4d8d_873e_f6db9d0"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w:name="_LINE__2_da405e21_702c_4554_8a76_6785d06"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w:rsidR="00CF4EE7" w:rsidRDefault="00CF4EE7" w:rsidP="00CF4EE7"&amp;gt;&amp;lt;w:pPr&amp;gt;&amp;lt;w:ind w:left="360" w:firstLine="360" /&amp;gt;&amp;lt;/w:pPr&amp;gt;&amp;lt;w:bookmarkStart w:id="7" w:name="_PAR__2_35665323_80a3_435f_b3f3_a1b60ed2" /&amp;gt;&amp;lt;w:bookmarkStart w:id="8" w:name="_LINE__3_1e91a3ca_a154_44d3_9fc2_abe685d"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w:rsidRPr="002769CE"&amp;gt;&amp;lt;w:t&amp;gt;the Maine Revised Statutes, Title 5, chapter 375, subchapter 2&amp;lt;/w:t&amp;gt;&amp;lt;/w:r&amp;gt;&amp;lt;w:r&amp;gt;&amp;lt;w:noBreakHyphen /&amp;gt;&amp;lt;/w:r&amp;gt;&amp;lt;w:r w:rsidRPr="002769CE"&amp;gt;&amp;lt;w:t xml:space="preserve"&amp;gt;A requires &amp;lt;/w:t&amp;gt;&amp;lt;/w:r&amp;gt;&amp;lt;w:bookmarkStart w:id="9" w:name="_LINE__4_89d86aff_65a1_42b9_8167_686f4f9" /&amp;gt;&amp;lt;w:bookmarkEnd w:id="8" /&amp;gt;&amp;lt;w:r w:rsidRPr="002769CE"&amp;gt;&amp;lt;w:t xml:space="preserve"&amp;gt;legislative authorization before major substantive agency rules may be finally adopted by &amp;lt;/w:t&amp;gt;&amp;lt;/w:r&amp;gt;&amp;lt;w:bookmarkStart w:id="10" w:name="_LINE__5_7f75672d_5bf5_47f3_912d_6241d33" /&amp;gt;&amp;lt;w:bookmarkEnd w:id="9" /&amp;gt;&amp;lt;w:r w:rsidRPr="002769CE"&amp;gt;&amp;lt;w:t&amp;gt;the agency; and&amp;lt;/w:t&amp;gt;&amp;lt;/w:r&amp;gt;&amp;lt;w:bookmarkEnd w:id="10" /&amp;gt;&amp;lt;/w:p&amp;gt;&amp;lt;w:p w:rsidR="00CF4EE7" w:rsidRDefault="00CF4EE7" w:rsidP="00CF4EE7"&amp;gt;&amp;lt;w:pPr&amp;gt;&amp;lt;w:ind w:left="360" w:firstLine="360" /&amp;gt;&amp;lt;/w:pPr&amp;gt;&amp;lt;w:bookmarkStart w:id="11" w:name="_PAR__3_0e573c1f_2c22_47ee_87b6_ecac230d" /&amp;gt;&amp;lt;w:bookmarkStart w:id="12" w:name="_LINE__6_32baca69_706c_4db8_90c1_19e4cfd"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w:rsidRPr="002769CE"&amp;gt;&amp;lt;w:t xml:space="preserve"&amp;gt;a major substantive rule has been submitted to the Legislature for review; &amp;lt;/w:t&amp;gt;&amp;lt;/w:r&amp;gt;&amp;lt;w:bookmarkStart w:id="13" w:name="_LINE__7_246f5a37_e569_4fda_baf8_45ebecd" /&amp;gt;&amp;lt;w:bookmarkEnd w:id="12" /&amp;gt;&amp;lt;w:r w:rsidRPr="002769CE"&amp;gt;&amp;lt;w:t&amp;gt;and&amp;lt;/w:t&amp;gt;&amp;lt;/w:r&amp;gt;&amp;lt;w:bookmarkEnd w:id="13" /&amp;gt;&amp;lt;/w:p&amp;gt;&amp;lt;w:p w:rsidR="00CF4EE7" w:rsidRPr="002769CE" w:rsidRDefault="00CF4EE7" w:rsidP="00CF4EE7"&amp;gt;&amp;lt;w:pPr&amp;gt;&amp;lt;w:ind w:left="360" w:firstLine="360" /&amp;gt;&amp;lt;/w:pPr&amp;gt;&amp;lt;w:bookmarkStart w:id="14" w:name="_PAR__4_2b06da2d_b020_40ed_966a_0ee22775" /&amp;gt;&amp;lt;w:bookmarkStart w:id="15" w:name="_LINE__8_c36a2526_0243_4b6c_9a3a_c7ac8ed" /&amp;gt;&amp;lt;w:bookmarkEnd w:id="11"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&amp;lt;/w:t&amp;gt;&amp;lt;/w:r&amp;gt;&amp;lt;w:r w:rsidRPr="002769CE"&amp;gt;&amp;lt;w:rPr&amp;gt;&amp;lt;w:szCs w:val="22" /&amp;gt;&amp;lt;/w:rPr&amp;gt;&amp;lt;w:t&amp;gt;immediate enactment of this resolve is necessary to record the Legislature&amp;lt;/w:t&amp;gt;&amp;lt;/w:r&amp;gt;&amp;lt;w:r&amp;gt;&amp;lt;w:rPr&amp;gt;&amp;lt;w:szCs w:val="22" /&amp;gt;&amp;lt;/w:rPr&amp;gt;&amp;lt;w:t&amp;gt;'&amp;lt;/w:t&amp;gt;&amp;lt;/w:r&amp;gt;&amp;lt;w:r w:rsidRPr="002769CE"&amp;gt;&amp;lt;w:rPr&amp;gt;&amp;lt;w:szCs w:val="22" /&amp;gt;&amp;lt;/w:rPr&amp;gt;&amp;lt;w:t xml:space="preserve"&amp;gt;s &amp;lt;/w:t&amp;gt;&amp;lt;/w:r&amp;gt;&amp;lt;w:bookmarkStart w:id="16" w:name="_LINE__9_5f299f7b_29b3_42ba_a0f0_603a7be" /&amp;gt;&amp;lt;w:bookmarkEnd w:id="15" /&amp;gt;&amp;lt;w:r w:rsidRPr="002769CE"&amp;gt;&amp;lt;w:rPr&amp;gt;&amp;lt;w:szCs w:val="22" /&amp;gt;&amp;lt;/w:rPr&amp;gt;&amp;lt;w:t&amp;gt;position on final adoption of the rule; and&amp;lt;/w:t&amp;gt;&amp;lt;/w:r&amp;gt;&amp;lt;w:bookmarkEnd w:id="16" /&amp;gt;&amp;lt;/w:p&amp;gt;&amp;lt;w:p w:rsidR="00CF4EE7" w:rsidRDefault="00CF4EE7" w:rsidP="00CF4EE7"&amp;gt;&amp;lt;w:pPr&amp;gt;&amp;lt;w:ind w:left="360" w:firstLine="360" /&amp;gt;&amp;lt;/w:pPr&amp;gt;&amp;lt;w:bookmarkStart w:id="17" w:name="_PAR__5_2d009f26_2338_4a6b_a35c_fee9a405" /&amp;gt;&amp;lt;w:bookmarkStart w:id="18" w:name="_LINE__10_f5c81a63_c744_48d3_acb3_a3796d"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w:name="_LINE__11_2b29db6c_e201_4537_afa0_1b1cfa"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w:name="_LINE__12_bc9e221f_986c_4de4_8d12_5802d1"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w:name="_LINE__13_c7513e58_e61b_46a1_bb3f_4c80e7" /&amp;gt;&amp;lt;w:bookmarkEnd w:id="20" /&amp;gt;&amp;lt;w:r&amp;gt;&amp;lt;w:t&amp;gt;therefore, be it&amp;lt;/w:t&amp;gt;&amp;lt;/w:r&amp;gt;&amp;lt;w:bookmarkEnd w:id="21" /&amp;gt;&amp;lt;/w:p&amp;gt;&amp;lt;w:p w:rsidR="00CF4EE7" w:rsidRDefault="00CF4EE7" w:rsidP="00CF4EE7"&amp;gt;&amp;lt;w:pPr&amp;gt;&amp;lt;w:ind w:left="360" w:firstLine="360" /&amp;gt;&amp;lt;/w:pPr&amp;gt;&amp;lt;w:bookmarkStart w:id="22" w:name="_BILL_SECTION_UNALLOCATED__2e7fe3ea_15eb" /&amp;gt;&amp;lt;w:bookmarkStart w:id="23" w:name="_DOC_BODY_CONTENT__53cd8e72_4040_4eb5_bb" /&amp;gt;&amp;lt;w:bookmarkStart w:id="24" w:name="_PAR__6_ae1461ce_be01_44c1_948b_646cf684" /&amp;gt;&amp;lt;w:bookmarkStart w:id="25" w:name="_LINE__14_0d14b42f_4060_4529_9da6_ad238d"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w:name="_BILL_SECTION_NUMBER__5b04ffbd_4e0b_4dc3"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w:rsidRPr="002769CE"&amp;gt;&amp;lt;w:rPr&amp;gt;&amp;lt;w:b /&amp;gt;&amp;lt;w:sz w:val="24" /&amp;gt;&amp;lt;w:szCs w:val="24" /&amp;gt;&amp;lt;/w:rPr&amp;gt;&amp;lt;w:t&amp;gt;Adoption. Resolved:&amp;lt;/w:t&amp;gt;&amp;lt;/w:r&amp;gt;&amp;lt;w:r w:rsidRPr="002769CE"&amp;gt;&amp;lt;w:t xml:space="preserve"&amp;gt; That final adoption of&amp;lt;/w:t&amp;gt;&amp;lt;/w:r&amp;gt;&amp;lt;w:r&amp;gt;&amp;lt;w:t xml:space="preserve"&amp;gt; portions of&amp;lt;/w:t&amp;gt;&amp;lt;/w:r&amp;gt;&amp;lt;w:r w:rsidRPr="002769CE"&amp;gt;&amp;lt;w:t xml:space="preserve"&amp;gt; Chapter 101: &amp;lt;/w:t&amp;gt;&amp;lt;/w:r&amp;gt;&amp;lt;w:bookmarkStart w:id="27" w:name="_LINE__15_700de56a_15a1_4d33_ac5b_1fe1d4" /&amp;gt;&amp;lt;w:bookmarkEnd w:id="25" /&amp;gt;&amp;lt;w:r w:rsidRPr="002769CE"&amp;gt;&amp;lt;w:t xml:space="preserve"&amp;gt;MaineCare Benefits Manual, Chapter III, Section 29: Allowances for Support Services for &amp;lt;/w:t&amp;gt;&amp;lt;/w:r&amp;gt;&amp;lt;w:bookmarkStart w:id="28" w:name="_LINE__16_11fd7cef_525d_4667_88f9_e247bd" /&amp;gt;&amp;lt;w:bookmarkEnd w:id="27" /&amp;gt;&amp;lt;w:r w:rsidRPr="002769CE"&amp;gt;&amp;lt;w:t xml:space="preserve"&amp;gt;Adults with Intellectual Disabilities or Autism Spectrum Disorder, a provisionally adopted &amp;lt;/w:t&amp;gt;&amp;lt;/w:r&amp;gt;&amp;lt;w:bookmarkStart w:id="29" w:name="_LINE__17_d6578a5b_6207_4b23_9867_ce12cb" /&amp;gt;&amp;lt;w:bookmarkEnd w:id="28" /&amp;gt;&amp;lt;w:r w:rsidRPr="002769CE"&amp;gt;&amp;lt;w:t xml:space="preserve"&amp;gt;major substantive rule of the Department of Health and Human Services that has been &amp;lt;/w:t&amp;gt;&amp;lt;/w:r&amp;gt;&amp;lt;w:bookmarkStart w:id="30" w:name="_LINE__18_2f1b660b_4c7c_4350_b950_885155" /&amp;gt;&amp;lt;w:bookmarkEnd w:id="29" /&amp;gt;&amp;lt;w:r w:rsidRPr="002769CE"&amp;gt;&amp;lt;w:t xml:space="preserve"&amp;gt;submitted to the Legislature for review pursuant to the Maine Revised Statutes, Title 5, &amp;lt;/w:t&amp;gt;&amp;lt;/w:r&amp;gt;&amp;lt;w:bookmarkStart w:id="31" w:name="_LINE__19_44b15dea_76d4_442a_8289_8c2c55" /&amp;gt;&amp;lt;w:bookmarkEnd w:id="30" /&amp;gt;&amp;lt;w:r w:rsidRPr="002769CE"&amp;gt;&amp;lt;w:t&amp;gt;chapter 375, subchapter 2&amp;lt;/w:t&amp;gt;&amp;lt;/w:r&amp;gt;&amp;lt;w:r&amp;gt;&amp;lt;w:noBreakHyphen /&amp;gt;&amp;lt;/w:r&amp;gt;&amp;lt;w:r w:rsidRPr="002769CE"&amp;gt;&amp;lt;w:t&amp;gt;A, is authorized.&amp;lt;/w:t&amp;gt;&amp;lt;/w:r&amp;gt;&amp;lt;w:bookmarkEnd w:id="31" /&amp;gt;&amp;lt;/w:p&amp;gt;&amp;lt;w:p w:rsidR="00CF4EE7" w:rsidRDefault="00CF4EE7" w:rsidP="00CF4EE7"&amp;gt;&amp;lt;w:pPr&amp;gt;&amp;lt;w:ind w:left="360" w:firstLine="360" /&amp;gt;&amp;lt;/w:pPr&amp;gt;&amp;lt;w:bookmarkStart w:id="32" w:name="_EMERGENCY_CLAUSE__8379f3d2_c9bf_494f_92" /&amp;gt;&amp;lt;w:bookmarkStart w:id="33" w:name="_PAR__7_415608ea_cfcf_4041_a7c6_d6322cab" /&amp;gt;&amp;lt;w:bookmarkStart w:id="34" w:name="_LINE__20_4a7416c7_2ecc_4689_8f1a_d67f1b"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w:name="_LINE__21_9b4e7889_9b41_486b_93a2_22cec8" /&amp;gt;&amp;lt;w:bookmarkEnd w:id="34" /&amp;gt;&amp;lt;w:r&amp;gt;&amp;lt;w:t&amp;gt;takes effect when approved.&amp;lt;/w:t&amp;gt;&amp;lt;/w:r&amp;gt;&amp;lt;w:bookmarkEnd w:id="35" /&amp;gt;&amp;lt;/w:p&amp;gt;&amp;lt;w:p w:rsidR="00CF4EE7" w:rsidRDefault="00CF4EE7" w:rsidP="00CF4EE7"&amp;gt;&amp;lt;w:pPr&amp;gt;&amp;lt;w:keepNext /&amp;gt;&amp;lt;w:spacing w:before="240" /&amp;gt;&amp;lt;w:ind w:left="360" /&amp;gt;&amp;lt;w:jc w:val="center" /&amp;gt;&amp;lt;/w:pPr&amp;gt;&amp;lt;w:bookmarkStart w:id="36" w:name="_SUMMARY__b2162896_a981_4f4a_882b_892a0d" /&amp;gt;&amp;lt;w:bookmarkStart w:id="37" w:name="_PAR__8_278c0d51_51fa_4a0d_b2dd_9461c1fe" /&amp;gt;&amp;lt;w:bookmarkStart w:id="38" w:name="_LINE__22_0c6281fa_abce_4739_bec1_f398ad"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w:rsidR="00CF4EE7" w:rsidRDefault="00CF4EE7" w:rsidP="00CF4EE7"&amp;gt;&amp;lt;w:pPr&amp;gt;&amp;lt;w:ind w:left="360" w:firstLine="360" /&amp;gt;&amp;lt;/w:pPr&amp;gt;&amp;lt;w:bookmarkStart w:id="39" w:name="_PAR__9_1294eac0_3af3_499a_b67e_b2e4680e" /&amp;gt;&amp;lt;w:bookmarkStart w:id="40" w:name="_LINE__23_cfefcfd5_2ecd_4c8d_bd12_99cf8b" /&amp;gt;&amp;lt;w:bookmarkEnd w:id="37" /&amp;gt;&amp;lt;w:r w:rsidRPr="002769CE"&amp;gt;&amp;lt;w:t&amp;gt;This resolve provides for legislative review of&amp;lt;/w:t&amp;gt;&amp;lt;/w:r&amp;gt;&amp;lt;w:r&amp;gt;&amp;lt;w:t xml:space="preserve"&amp;gt; portions of&amp;lt;/w:t&amp;gt;&amp;lt;/w:r&amp;gt;&amp;lt;w:r w:rsidRPr="002769CE"&amp;gt;&amp;lt;w:t xml:space="preserve"&amp;gt; Chapter 101: MaineCare &amp;lt;/w:t&amp;gt;&amp;lt;/w:r&amp;gt;&amp;lt;w:bookmarkStart w:id="41" w:name="_LINE__24_fbab0a3b_86d9_4710_981d_b9b2f2" /&amp;gt;&amp;lt;w:bookmarkEnd w:id="40" /&amp;gt;&amp;lt;w:r w:rsidRPr="002769CE"&amp;gt;&amp;lt;w:t xml:space="preserve"&amp;gt;Benefits Manual, Chapter III, Section 29: Allowances for Support Services for Adults with &amp;lt;/w:t&amp;gt;&amp;lt;/w:r&amp;gt;&amp;lt;w:bookmarkStart w:id="42" w:name="_LINE__25_38a214e0_081b_4ccf_969b_8a9b1e" /&amp;gt;&amp;lt;w:bookmarkEnd w:id="41" /&amp;gt;&amp;lt;w:r w:rsidRPr="002769CE"&amp;gt;&amp;lt;w:t xml:space="preserve"&amp;gt;Intellectual Disabilities or Autism Spectrum Disorder, a major substantive rule of the &amp;lt;/w:t&amp;gt;&amp;lt;/w:r&amp;gt;&amp;lt;w:bookmarkStart w:id="43" w:name="_LINE__26_a224f7b7_47fb_4af5_a730_55a4bf" /&amp;gt;&amp;lt;w:bookmarkEnd w:id="42" /&amp;gt;&amp;lt;w:r w:rsidRPr="002769CE"&amp;gt;&amp;lt;w:t&amp;gt;Department of Health and Human Services.&amp;lt;/w:t&amp;gt;&amp;lt;/w:r&amp;gt;&amp;lt;w:bookmarkEnd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w:rsidRDefault="00CF4EE7"&amp;gt;&amp;lt;w:r&amp;gt;&amp;lt;w:t xml:space="preserve"&amp;gt; &amp;lt;/w:t&amp;gt;&amp;lt;/w:r&amp;gt;&amp;lt;/w:p&amp;gt;&amp;lt;w:sectPr w:rsidR="00000000" w:rsidSect="00CF4EE7"&amp;gt;&amp;lt;w:footerReference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w:rsidR="00C10D44" w:rsidRDefault="00CF4EE7"&amp;gt;&amp;lt;w:pPr&amp;gt;&amp;lt;w:pStyle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7fc3ed_cf6d_47f4_bb58_cbd1aed&lt;/BookmarkName&gt;&lt;Tables /&gt;&lt;/ProcessedCheckInPage&gt;&lt;/Pages&gt;&lt;Paragraphs&gt;&lt;CheckInParagraphs&gt;&lt;PageNumber&gt;1&lt;/PageNumber&gt;&lt;BookmarkName&gt;_PAR__1_d81a29ae_ca9d_43cc_ab90_683c9e07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35665323_80a3_435f_b3f3_a1b60ed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573c1f_2c22_47ee_87b6_ecac230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b06da2d_b020_40ed_966a_0ee22775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d009f26_2338_4a6b_a35c_fee9a405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e1461ce_be01_44c1_948b_646cf684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415608ea_cfcf_4041_a7c6_d6322ca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278c0d51_51fa_4a0d_b2dd_9461c1fe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1294eac0_3af3_499a_b67e_b2e4680e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