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355:  Coastal Sand Dune Rules, a Major Substantive Rule of the Department of Environmental Protection</w:t>
      </w:r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4d69e928_b8cf_4e9c_9c92_ff2a306"/>
      <w:bookmarkStart w:id="4" w:name="_PAR__1_881cb425_3f7e_414e_876c_f86dfb65"/>
      <w:bookmarkStart w:id="5" w:name="_LINE__1_08001cca_0eb6_4027_ad3f_05f5dca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891ec41_ee43_4b19_8eda_db7080e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7" w:name="_PAR__2_41d8fe53_2afb_478b_a48b_6cd848e4"/>
      <w:bookmarkStart w:id="8" w:name="_LINE__3_dd0484ef_5850_4eaf_b5a4_322749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4bebfa7c_4e53_4407_9614_6cdf2c4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0063882e_c8f8_4f44_b707_baade3b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11" w:name="_PAR__3_fc2be429_c48e_44a6_8078_551a3397"/>
      <w:bookmarkStart w:id="12" w:name="_LINE__6_dd840af5_e418_465e_b569_7f2f1d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f67c038d_5ce2_4dc4_9c46_3634d39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14" w:name="_PAR__4_cb72a022_49e0_4f85_9bc4_a99ec46e"/>
      <w:bookmarkStart w:id="15" w:name="_LINE__8_68cb8afb_ae73_4871_b434_b0b1473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2e53a8eb_ae60_4e51_982d_5ac95dc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17" w:name="_PAR__5_d4141f12_f139_41fb_bc3d_1ef3f564"/>
      <w:bookmarkStart w:id="18" w:name="_LINE__10_f88570b0_fa79_40bb_963e_6c27e2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2b858b11_fa83_45a3_9d7b_512f1a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41949793_7623_4816_a678_3c1bad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b052bf7c_f111_44a5_911e_342a7f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6432651d_e727_43a4_b737_4e642e26"/>
      <w:bookmarkStart w:id="25" w:name="_LINE__14_92869299_f312_45a0_a2c2_81f294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355:  </w:t>
      </w:r>
      <w:bookmarkStart w:id="27" w:name="_LINE__15_6dc1c353_6e85_40f4_9207_5bfe8d"/>
      <w:bookmarkEnd w:id="25"/>
      <w:r>
        <w:rPr>
          <w:rFonts w:ascii="Arial" w:eastAsia="Arial" w:hAnsi="Arial" w:cs="Arial"/>
        </w:rPr>
        <w:t>Coastal Sand Dune Rules</w:t>
      </w:r>
      <w:r w:rsidRPr="00D00E81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Department </w:t>
      </w:r>
      <w:bookmarkStart w:id="28" w:name="_LINE__16_ea8f9f63_f5fa_4a95_a789_ece3d9"/>
      <w:bookmarkEnd w:id="27"/>
      <w:r>
        <w:rPr>
          <w:rFonts w:ascii="Arial" w:eastAsia="Arial" w:hAnsi="Arial" w:cs="Arial"/>
        </w:rPr>
        <w:t>of Environmental Protection</w:t>
      </w:r>
      <w:r w:rsidRPr="00D00E81">
        <w:rPr>
          <w:rFonts w:ascii="Arial" w:eastAsia="Arial" w:hAnsi="Arial" w:cs="Arial"/>
        </w:rPr>
        <w:t xml:space="preserve"> that has been submitted to the Legislature for review pursuant </w:t>
      </w:r>
      <w:bookmarkStart w:id="29" w:name="_LINE__17_0e3947b9_2280_4b97_8805_7e37e7"/>
      <w:bookmarkEnd w:id="28"/>
      <w:r w:rsidRPr="00D00E81">
        <w:rPr>
          <w:rFonts w:ascii="Arial" w:eastAsia="Arial" w:hAnsi="Arial" w:cs="Arial"/>
        </w:rPr>
        <w:t>to the Maine Revised Statutes, Title 5, chapter 375, subchapter 2-A, is authorized.</w:t>
      </w:r>
      <w:bookmarkEnd w:id="29"/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30" w:name="_EMERGENCY_CLAUSE__cf757baf_ddc6_4eda_b1"/>
      <w:bookmarkStart w:id="31" w:name="_PAR__7_6e2fe8da_617b_46a5_8b8d_dcdad3ff"/>
      <w:bookmarkStart w:id="32" w:name="_LINE__18_689178a2_9d7a_4667_86aa_fc6b4e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3" w:name="_LINE__19_62faf148_f176_48a7_8e55_767fb8"/>
      <w:bookmarkEnd w:id="32"/>
      <w:r>
        <w:rPr>
          <w:rFonts w:ascii="Arial" w:eastAsia="Arial" w:hAnsi="Arial" w:cs="Arial"/>
        </w:rPr>
        <w:t>takes effect when approved.</w:t>
      </w:r>
      <w:bookmarkEnd w:id="33"/>
    </w:p>
    <w:p w:rsidR="0092504F" w:rsidP="0092504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9c99c159_19af_4440_946b_ebf094"/>
      <w:bookmarkStart w:id="35" w:name="_PAR__8_1279b19a_cb16_4e53_aa37_c8febf2f"/>
      <w:bookmarkStart w:id="36" w:name="_LINE__20_af125409_2c42_43ec_b207_5a3466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92504F" w:rsidP="0092504F">
      <w:pPr>
        <w:ind w:left="360" w:firstLine="360"/>
        <w:rPr>
          <w:rFonts w:ascii="Arial" w:eastAsia="Arial" w:hAnsi="Arial" w:cs="Arial"/>
        </w:rPr>
      </w:pPr>
      <w:bookmarkStart w:id="37" w:name="_PAR__9_8d6208d6_85b9_4f7c_bc9d_0aa12050"/>
      <w:bookmarkStart w:id="38" w:name="_LINE__21_8dfa8bb5_9bc1_4e94_97d8_ee0b73"/>
      <w:bookmarkEnd w:id="35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portions of Chapter 355:  Coastal Sand </w:t>
      </w:r>
      <w:bookmarkStart w:id="39" w:name="_LINE__22_99f411a9_2a47_483d_a334_30adde"/>
      <w:bookmarkEnd w:id="38"/>
      <w:r>
        <w:rPr>
          <w:rFonts w:ascii="Arial" w:eastAsia="Arial" w:hAnsi="Arial" w:cs="Arial"/>
        </w:rPr>
        <w:t>Dune Rules,</w:t>
      </w:r>
      <w:r w:rsidRPr="00D00E81">
        <w:rPr>
          <w:rFonts w:ascii="Arial" w:eastAsia="Arial" w:hAnsi="Arial" w:cs="Arial"/>
        </w:rPr>
        <w:t xml:space="preserve"> a major substantive rule of the </w:t>
      </w:r>
      <w:r>
        <w:rPr>
          <w:rFonts w:ascii="Arial" w:eastAsia="Arial" w:hAnsi="Arial" w:cs="Arial"/>
        </w:rPr>
        <w:t>Department of Environmental Protection</w:t>
      </w:r>
      <w:r w:rsidRPr="00D00E81">
        <w:rPr>
          <w:rFonts w:ascii="Arial" w:eastAsia="Arial" w:hAnsi="Arial" w:cs="Arial"/>
        </w:rPr>
        <w:t>.</w:t>
      </w:r>
      <w:bookmarkEnd w:id="39"/>
    </w:p>
    <w:bookmarkEnd w:id="1"/>
    <w:bookmarkEnd w:id="2"/>
    <w:bookmarkEnd w:id="3"/>
    <w:bookmarkEnd w:id="34"/>
    <w:bookmarkEnd w:id="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355:  Coastal Sand Dune Rules, a Major Substantive Rule of the Department of Environmental Protection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2504F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141606</ItemId>
    <LRId>73187</LRId>
    <LRNumber>3027</LRNumber>
    <ItemNumber>1</ItemNumber>
    <Legislature>131</Legislature>
    <LegislatureDescription>131st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355:  Coastal Sand Dune Rules, a Major Substantive Rule of the Department of Environmental Protection</LRTitle>
    <ItemTitle>Resolve, Regarding Legislative Review of Portions of Chapter 355:  Coastal Sand Dune Rules, a Major Substantive Rule of the Department of Environmental Protection</ItemTitle>
    <ShortTitle1>REGARDING LEGISLATIVE REVIEW</ShortTitle1>
    <ShortTitle2>OF PORTIONS OF CHAPTER 355</ShortTitle2>
    <JacketLegend>Submitted by the Department of Environmental Protection pursuant to the Maine Revised Statutes, Title 5, section 8072.</JacketLegend>
    <DraftingCycleCount>1</DraftingCycleCount>
    <LatestDraftingActionId>124</LatestDraftingActionId>
    <LatestDraftingActionDate>2024-01-11T14:40:05</LatestDraftingActionDate>
    <LatestDrafterName>amolesworth</LatestDrafterName>
    <LatestProoferName>ekeyes</LatestProoferName>
    <LatestTechName>rmiller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w:rsidR="0092504F" w:rsidRDefault="0092504F" w:rsidP="0092504F"&amp;gt;&amp;lt;w:pPr&amp;gt;&amp;lt;w:ind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w:name="_PAGE__1_4d69e928_b8cf_4e9c_9c92_ff2a306" /&amp;gt;&amp;lt;w:bookmarkStart w:id="4" w:name="_PAR__1_881cb425_3f7e_414e_876c_f86dfb65" /&amp;gt;&amp;lt;w:bookmarkStart w:id="5" w:name="_LINE__1_08001cca_0eb6_4027_ad3f_05f5dca"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w:name="_LINE__2_8891ec41_ee43_4b19_8eda_db7080e"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w:rsidR="0092504F" w:rsidRDefault="0092504F" w:rsidP="0092504F"&amp;gt;&amp;lt;w:pPr&amp;gt;&amp;lt;w:ind w:left="360" w:firstLine="360" /&amp;gt;&amp;lt;/w:pPr&amp;gt;&amp;lt;w:bookmarkStart w:id="7" w:name="_PAR__2_41d8fe53_2afb_478b_a48b_6cd848e4" /&amp;gt;&amp;lt;w:bookmarkStart w:id="8" w:name="_LINE__3_dd0484ef_5850_4eaf_b5a4_322749b"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w:name="_LINE__4_4bebfa7c_4e53_4407_9614_6cdf2c4"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w:name="_LINE__5_0063882e_c8f8_4f44_b707_baade3b"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w:rsidR="0092504F" w:rsidRDefault="0092504F" w:rsidP="0092504F"&amp;gt;&amp;lt;w:pPr&amp;gt;&amp;lt;w:ind w:left="360" w:firstLine="360" /&amp;gt;&amp;lt;/w:pPr&amp;gt;&amp;lt;w:bookmarkStart w:id="11" w:name="_PAR__3_fc2be429_c48e_44a6_8078_551a3397" /&amp;gt;&amp;lt;w:bookmarkStart w:id="12" w:name="_LINE__6_dd840af5_e418_465e_b569_7f2f1db"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w:name="_LINE__7_f67c038d_5ce2_4dc4_9c46_3634d39" /&amp;gt;&amp;lt;w:bookmarkEnd w:id="12" /&amp;gt;&amp;lt;w:r w:rsidRPr="00D00E81"&amp;gt;&amp;lt;w:t&amp;gt;and&amp;lt;/w:t&amp;gt;&amp;lt;/w:r&amp;gt;&amp;lt;w:bookmarkEnd w:id="13" /&amp;gt;&amp;lt;/w:p&amp;gt;&amp;lt;w:p w:rsidR="0092504F" w:rsidRDefault="0092504F" w:rsidP="0092504F"&amp;gt;&amp;lt;w:pPr&amp;gt;&amp;lt;w:ind w:left="360" w:firstLine="360" /&amp;gt;&amp;lt;/w:pPr&amp;gt;&amp;lt;w:bookmarkStart w:id="14" w:name="_PAR__4_cb72a022_49e0_4f85_9bc4_a99ec46e" /&amp;gt;&amp;lt;w:bookmarkStart w:id="15" w:name="_LINE__8_68cb8afb_ae73_4871_b434_b0b1473"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w:name="_LINE__9_2e53a8eb_ae60_4e51_982d_5ac95dc" /&amp;gt;&amp;lt;w:bookmarkEnd w:id="15" /&amp;gt;&amp;lt;w:r w:rsidRPr="00D00E81"&amp;gt;&amp;lt;w:t&amp;gt;position on final adoption of the rule; and&amp;lt;/w:t&amp;gt;&amp;lt;/w:r&amp;gt;&amp;lt;w:bookmarkEnd w:id="16" /&amp;gt;&amp;lt;/w:p&amp;gt;&amp;lt;w:p w:rsidR="0092504F" w:rsidRDefault="0092504F" w:rsidP="0092504F"&amp;gt;&amp;lt;w:pPr&amp;gt;&amp;lt;w:ind w:left="360" w:firstLine="360" /&amp;gt;&amp;lt;/w:pPr&amp;gt;&amp;lt;w:bookmarkStart w:id="17" w:name="_PAR__5_d4141f12_f139_41fb_bc3d_1ef3f564" /&amp;gt;&amp;lt;w:bookmarkStart w:id="18" w:name="_LINE__10_f88570b0_fa79_40bb_963e_6c27e2"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w:name="_LINE__11_2b858b11_fa83_45a3_9d7b_512f1a"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w:name="_LINE__12_41949793_7623_4816_a678_3c1bad"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w:name="_LINE__13_b052bf7c_f111_44a5_911e_342a7f" /&amp;gt;&amp;lt;w:bookmarkEnd w:id="20" /&amp;gt;&amp;lt;w:r&amp;gt;&amp;lt;w:t&amp;gt;therefore, be it&amp;lt;/w:t&amp;gt;&amp;lt;/w:r&amp;gt;&amp;lt;w:bookmarkEnd w:id="21" /&amp;gt;&amp;lt;/w:p&amp;gt;&amp;lt;w:p w:rsidR="0092504F" w:rsidRDefault="0092504F" w:rsidP="0092504F"&amp;gt;&amp;lt;w:pPr&amp;gt;&amp;lt;w:ind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w:name="_PAR__6_6432651d_e727_43a4_b737_4e642e26" /&amp;gt;&amp;lt;w:bookmarkStart w:id="25" w:name="_LINE__14_92869299_f312_45a0_a2c2_81f294"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portions of Chapter 355:  &amp;lt;/w:t&amp;gt;&amp;lt;/w:r&amp;gt;&amp;lt;w:bookmarkStart w:id="27" w:name="_LINE__15_6dc1c353_6e85_40f4_9207_5bfe8d" /&amp;gt;&amp;lt;w:bookmarkEnd w:id="25" /&amp;gt;&amp;lt;w:r&amp;gt;&amp;lt;w:t&amp;gt;Coastal Sand Dune Rules&amp;lt;/w:t&amp;gt;&amp;lt;/w:r&amp;gt;&amp;lt;w:r w:rsidRPr="00D00E81"&amp;gt;&amp;lt;w:t&amp;gt;, a provisionally adopted major substantive rule of the&amp;lt;/w:t&amp;gt;&amp;lt;/w:r&amp;gt;&amp;lt;w:r&amp;gt;&amp;lt;w:t xml:space="preserve"&amp;gt; Department &amp;lt;/w:t&amp;gt;&amp;lt;/w:r&amp;gt;&amp;lt;w:bookmarkStart w:id="28" w:name="_LINE__16_ea8f9f63_f5fa_4a95_a789_ece3d9" /&amp;gt;&amp;lt;w:bookmarkEnd w:id="27" /&amp;gt;&amp;lt;w:r&amp;gt;&amp;lt;w:t&amp;gt;of Environmental Protection&amp;lt;/w:t&amp;gt;&amp;lt;/w:r&amp;gt;&amp;lt;w:r w:rsidRPr="00D00E81"&amp;gt;&amp;lt;w:t xml:space="preserve"&amp;gt; that has been submitted to the Legislature for review pursuant &amp;lt;/w:t&amp;gt;&amp;lt;/w:r&amp;gt;&amp;lt;w:bookmarkStart w:id="29" w:name="_LINE__17_0e3947b9_2280_4b97_8805_7e37e7" /&amp;gt;&amp;lt;w:bookmarkEnd w:id="28" /&amp;gt;&amp;lt;w:r w:rsidRPr="00D00E81"&amp;gt;&amp;lt;w:t&amp;gt;to the Maine Revised Statutes, Title 5, chapter 375, subchapter 2-A, is authorized.&amp;lt;/w:t&amp;gt;&amp;lt;/w:r&amp;gt;&amp;lt;w:bookmarkEnd w:id="29" /&amp;gt;&amp;lt;/w:p&amp;gt;&amp;lt;w:p w:rsidR="0092504F" w:rsidRDefault="0092504F" w:rsidP="0092504F"&amp;gt;&amp;lt;w:pPr&amp;gt;&amp;lt;w:ind w:left="360" w:firstLine="360" /&amp;gt;&amp;lt;/w:pPr&amp;gt;&amp;lt;w:bookmarkStart w:id="30" w:name="_EMERGENCY_CLAUSE__cf757baf_ddc6_4eda_b1" /&amp;gt;&amp;lt;w:bookmarkStart w:id="31" w:name="_PAR__7_6e2fe8da_617b_46a5_8b8d_dcdad3ff" /&amp;gt;&amp;lt;w:bookmarkStart w:id="32" w:name="_LINE__18_689178a2_9d7a_4667_86aa_fc6b4e"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w:id="33" w:name="_LINE__19_62faf148_f176_48a7_8e55_767fb8" /&amp;gt;&amp;lt;w:bookmarkEnd w:id="32" /&amp;gt;&amp;lt;w:r&amp;gt;&amp;lt;w:t&amp;gt;takes effect when approved.&amp;lt;/w:t&amp;gt;&amp;lt;/w:r&amp;gt;&amp;lt;w:bookmarkEnd w:id="33" /&amp;gt;&amp;lt;/w:p&amp;gt;&amp;lt;w:p w:rsidR="0092504F" w:rsidRDefault="0092504F" w:rsidP="0092504F"&amp;gt;&amp;lt;w:pPr&amp;gt;&amp;lt;w:keepNext /&amp;gt;&amp;lt;w:spacing w:before="240" /&amp;gt;&amp;lt;w:ind w:left="360" /&amp;gt;&amp;lt;w:jc w:val="center" /&amp;gt;&amp;lt;/w:pPr&amp;gt;&amp;lt;w:bookmarkStart w:id="34" w:name="_SUMMARY__9c99c159_19af_4440_946b_ebf094" /&amp;gt;&amp;lt;w:bookmarkStart w:id="35" w:name="_PAR__8_1279b19a_cb16_4e53_aa37_c8febf2f" /&amp;gt;&amp;lt;w:bookmarkStart w:id="36" w:name="_LINE__20_af125409_2c42_43ec_b207_5a3466" /&amp;gt;&amp;lt;w:bookmarkEnd w:id="30" /&amp;gt;&amp;lt;w:bookmarkEnd w:id="31" /&amp;gt;&amp;lt;w:r&amp;gt;&amp;lt;w:rPr&amp;gt;&amp;lt;w:b /&amp;gt;&amp;lt;w:sz w:val="24" /&amp;gt;&amp;lt;/w:rPr&amp;gt;&amp;lt;w:t&amp;gt;SUMMARY&amp;lt;/w:t&amp;gt;&amp;lt;/w:r&amp;gt;&amp;lt;w:bookmarkEnd w:id="36" /&amp;gt;&amp;lt;/w:p&amp;gt;&amp;lt;w:p w:rsidR="0092504F" w:rsidRDefault="0092504F" w:rsidP="0092504F"&amp;gt;&amp;lt;w:pPr&amp;gt;&amp;lt;w:ind w:left="360" w:firstLine="360" /&amp;gt;&amp;lt;/w:pPr&amp;gt;&amp;lt;w:bookmarkStart w:id="37" w:name="_PAR__9_8d6208d6_85b9_4f7c_bc9d_0aa12050" /&amp;gt;&amp;lt;w:bookmarkStart w:id="38" w:name="_LINE__21_8dfa8bb5_9bc1_4e94_97d8_ee0b73" /&amp;gt;&amp;lt;w:bookmarkEnd w:id="35" /&amp;gt;&amp;lt;w:r w:rsidRPr="00D00E81"&amp;gt;&amp;lt;w:t xml:space="preserve"&amp;gt;This resolve provides for legislative review of &amp;lt;/w:t&amp;gt;&amp;lt;/w:r&amp;gt;&amp;lt;w:r&amp;gt;&amp;lt;w:t xml:space="preserve"&amp;gt;portions of Chapter 355:  Coastal Sand &amp;lt;/w:t&amp;gt;&amp;lt;/w:r&amp;gt;&amp;lt;w:bookmarkStart w:id="39" w:name="_LINE__22_99f411a9_2a47_483d_a334_30adde" /&amp;gt;&amp;lt;w:bookmarkEnd w:id="38" /&amp;gt;&amp;lt;w:r&amp;gt;&amp;lt;w:t&amp;gt;Dune Rules,&amp;lt;/w:t&amp;gt;&amp;lt;/w:r&amp;gt;&amp;lt;w:r w:rsidRPr="00D00E81"&amp;gt;&amp;lt;w:t xml:space="preserve"&amp;gt; a major substantive rule of the &amp;lt;/w:t&amp;gt;&amp;lt;/w:r&amp;gt;&amp;lt;w:r&amp;gt;&amp;lt;w:t&amp;gt;Department of Environmental Protection&amp;lt;/w:t&amp;gt;&amp;lt;/w:r&amp;gt;&amp;lt;w:r w:rsidRPr="00D00E81"&amp;gt;&amp;lt;w:t&amp;gt;.&amp;lt;/w:t&amp;gt;&amp;lt;/w:r&amp;gt;&amp;lt;w:bookmarkEnd w:id="39" /&amp;gt;&amp;lt;/w:p&amp;gt;&amp;lt;w:bookmarkEnd w:id="1" /&amp;gt;&amp;lt;w:bookmarkEnd w:id="2" /&amp;gt;&amp;lt;w:bookmarkEnd w:id="3" /&amp;gt;&amp;lt;w:bookmarkEnd w:id="34" /&amp;gt;&amp;lt;w:bookmarkEnd w:id="37" /&amp;gt;&amp;lt;w:p w:rsidR="00000000" w:rsidRDefault="0092504F"&amp;gt;&amp;lt;w:r&amp;gt;&amp;lt;w:t xml:space="preserve"&amp;gt; &amp;lt;/w:t&amp;gt;&amp;lt;/w:r&amp;gt;&amp;lt;/w:p&amp;gt;&amp;lt;w:sectPr w:rsidR="00000000" w:rsidSect="0092504F"&amp;gt;&amp;lt;w:footerReference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w:rsidR="005521B6" w:rsidRDefault="0092504F"&amp;gt;&amp;lt;w:pPr&amp;gt;&amp;lt;w:pStyle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/&amp;gt;&amp;lt;/w:rPr&amp;gt;&amp;lt;w:t&amp;gt;LR3027(01)&amp;lt;/w:t&amp;gt;&amp;lt;/w:r&amp;gt;&amp;lt;w:r&amp;gt;&amp;lt;w:rPr&amp;gt;&amp;lt;w:snapToGrid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d69e928_b8cf_4e9c_9c92_ff2a306&lt;/BookmarkName&gt;&lt;Tables /&gt;&lt;/ProcessedCheckInPage&gt;&lt;/Pages&gt;&lt;Paragraphs&gt;&lt;CheckInParagraphs&gt;&lt;PageNumber&gt;1&lt;/PageNumber&gt;&lt;BookmarkName&gt;_PAR__1_881cb425_3f7e_414e_876c_f86dfb65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41d8fe53_2afb_478b_a48b_6cd848e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c2be429_c48e_44a6_8078_551a3397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b72a022_49e0_4f85_9bc4_a99ec46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4141f12_f139_41fb_bc3d_1ef3f564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6432651d_e727_43a4_b737_4e642e26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e2fe8da_617b_46a5_8b8d_dcdad3ff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1279b19a_cb16_4e53_aa37_c8febf2f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d6208d6_85b9_4f7c_bc9d_0aa12050&lt;/BookmarkName&gt;&lt;StartingLineNumber&gt;21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