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Bring the Law Governing Emergency Equipment for Trucks and Truck Tractors into Alignment with the Federal Motor Carrier Laws</w:t>
      </w:r>
    </w:p>
    <w:p w:rsidR="006B61EF" w:rsidP="006B61EF">
      <w:pPr>
        <w:ind w:left="360"/>
        <w:rPr>
          <w:rFonts w:ascii="Arial" w:eastAsia="Arial" w:hAnsi="Arial" w:cs="Arial"/>
        </w:rPr>
      </w:pPr>
      <w:bookmarkStart w:id="0" w:name="_ENACTING_CLAUSE__24336ed3_9714_48d9_a25"/>
      <w:bookmarkStart w:id="1" w:name="_DOC_BODY__b10c78dc_e3d6_4340_8727_47ee5"/>
      <w:bookmarkStart w:id="2" w:name="_DOC_BODY_CONTAINER__3fc24af1_9540_4795_"/>
      <w:bookmarkStart w:id="3" w:name="_PAGE__1_1addd112_18e0_484e_8f1f_ab987b6"/>
      <w:bookmarkStart w:id="4" w:name="_PAR__1_5a02fc13_c594_4c73_8267_196fa8cd"/>
      <w:bookmarkStart w:id="5" w:name="_LINE__1_af4af249_9f81_486e_94fd_95a451c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B61EF" w:rsidP="006B61EF">
      <w:pPr>
        <w:ind w:left="360" w:firstLine="360"/>
        <w:rPr>
          <w:rFonts w:ascii="Arial" w:eastAsia="Arial" w:hAnsi="Arial" w:cs="Arial"/>
        </w:rPr>
      </w:pPr>
      <w:bookmarkStart w:id="6" w:name="_BILL_SECTION_HEADER__3bef5b9e_f4e2_43dd"/>
      <w:bookmarkStart w:id="7" w:name="_BILL_SECTION__69893a2b_8463_47d3_a213_f"/>
      <w:bookmarkStart w:id="8" w:name="_DOC_BODY_CONTENT__6445f3ec_de79_4bf3_8e"/>
      <w:bookmarkStart w:id="9" w:name="_PAR__2_220c086d_4f2d_45f8_aea7_5d2ca6f1"/>
      <w:bookmarkStart w:id="10" w:name="_LINE__2_ede4ed2e_6f50_4c7c_b766_7f20de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526fc51_ba6f_46a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§1952, sub-§1,</w:t>
      </w:r>
      <w:r>
        <w:rPr>
          <w:rFonts w:ascii="Arial" w:eastAsia="Arial" w:hAnsi="Arial" w:cs="Arial"/>
        </w:rPr>
        <w:t xml:space="preserve"> as amended by PL 2003, c. 452, Pt. Q, §25 </w:t>
      </w:r>
      <w:bookmarkStart w:id="12" w:name="_LINE__3_0ccbba17_c927_43d1_bd41_0610cbb"/>
      <w:bookmarkEnd w:id="10"/>
      <w:r>
        <w:rPr>
          <w:rFonts w:ascii="Arial" w:eastAsia="Arial" w:hAnsi="Arial" w:cs="Arial"/>
        </w:rPr>
        <w:t>and affected by Pt. X, §2, is further amended to read:</w:t>
      </w:r>
      <w:bookmarkEnd w:id="12"/>
    </w:p>
    <w:p w:rsidR="006B61EF" w:rsidP="006B61EF">
      <w:pPr>
        <w:ind w:left="360" w:firstLine="360"/>
        <w:rPr>
          <w:rFonts w:ascii="Arial" w:eastAsia="Arial" w:hAnsi="Arial" w:cs="Arial"/>
        </w:rPr>
      </w:pPr>
      <w:bookmarkStart w:id="13" w:name="_STATUTE_NUMBER__c9e8323c_1d33_4533_b18d"/>
      <w:bookmarkStart w:id="14" w:name="_STATUTE_SS__ee906ec1_c5f7_448d_82f8_d70"/>
      <w:bookmarkStart w:id="15" w:name="_PAR__3_e8666ad7_c3c9_477f_8fcf_15855ffb"/>
      <w:bookmarkStart w:id="16" w:name="_LINE__4_4da62dba_7ea0_430b_82ea_f6e428e"/>
      <w:bookmarkEnd w:id="6"/>
      <w:bookmarkEnd w:id="9"/>
      <w:r>
        <w:rPr>
          <w:rFonts w:ascii="Arial" w:eastAsia="Arial" w:hAnsi="Arial" w:cs="Arial"/>
          <w:b/>
        </w:rPr>
        <w:t>1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834e3957_bf96_4ac8_9e"/>
      <w:bookmarkStart w:id="18" w:name="_PROCESSED_CHANGE__14441792_0560_49cd_b7"/>
      <w:r>
        <w:rPr>
          <w:rFonts w:ascii="Arial" w:eastAsia="Arial" w:hAnsi="Arial" w:cs="Arial"/>
          <w:b/>
          <w:strike/>
        </w:rPr>
        <w:t>Carry flares</w:t>
      </w:r>
      <w:bookmarkStart w:id="19" w:name="_PROCESSED_CHANGE__f720e6a3_c210_4eb0_8b"/>
      <w:bookmarkEnd w:id="1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Flares and reflective triangles</w:t>
      </w:r>
      <w:bookmarkEnd w:id="19"/>
      <w:r>
        <w:rPr>
          <w:rFonts w:ascii="Arial" w:eastAsia="Arial" w:hAnsi="Arial" w:cs="Arial"/>
          <w:b/>
        </w:rPr>
        <w:t>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0" w:name="_STATUTE_CONTENT__e52b05ff_df3a_4111_853"/>
      <w:r>
        <w:rPr>
          <w:rFonts w:ascii="Arial" w:eastAsia="Arial" w:hAnsi="Arial" w:cs="Arial"/>
        </w:rPr>
        <w:t xml:space="preserve">Except as provided in </w:t>
      </w:r>
      <w:bookmarkStart w:id="21" w:name="_CROSS_REFERENCE__24aa2138_a293_4bf5_864"/>
      <w:r>
        <w:rPr>
          <w:rFonts w:ascii="Arial" w:eastAsia="Arial" w:hAnsi="Arial" w:cs="Arial"/>
        </w:rPr>
        <w:t xml:space="preserve">subsection </w:t>
      </w:r>
      <w:bookmarkStart w:id="22" w:name="_LINE__5_8e7889aa_9201_41d7_9e5f_6fc665f"/>
      <w:bookmarkEnd w:id="16"/>
      <w:r>
        <w:rPr>
          <w:rFonts w:ascii="Arial" w:eastAsia="Arial" w:hAnsi="Arial" w:cs="Arial"/>
        </w:rPr>
        <w:t>1‑A</w:t>
      </w:r>
      <w:bookmarkEnd w:id="21"/>
      <w:r>
        <w:rPr>
          <w:rFonts w:ascii="Arial" w:eastAsia="Arial" w:hAnsi="Arial" w:cs="Arial"/>
        </w:rPr>
        <w:t xml:space="preserve">, a truck or truck tractor with a registration for operation with gross vehicle weight in </w:t>
      </w:r>
      <w:bookmarkStart w:id="23" w:name="_LINE__6_c0deeba8_f8c0_4708_9a4a_a9fa719"/>
      <w:bookmarkEnd w:id="22"/>
      <w:r>
        <w:rPr>
          <w:rFonts w:ascii="Arial" w:eastAsia="Arial" w:hAnsi="Arial" w:cs="Arial"/>
        </w:rPr>
        <w:t xml:space="preserve">excess of 10,000 pounds must be equipped with </w:t>
      </w:r>
      <w:bookmarkStart w:id="24" w:name="_PROCESSED_CHANGE__bbddbb34_ae0f_46fb_b1"/>
      <w:r>
        <w:rPr>
          <w:rFonts w:ascii="Arial" w:eastAsia="Arial" w:hAnsi="Arial" w:cs="Arial"/>
          <w:strike/>
        </w:rPr>
        <w:t>2 red flags,</w:t>
      </w:r>
      <w:r>
        <w:rPr>
          <w:rFonts w:ascii="Arial" w:eastAsia="Arial" w:hAnsi="Arial" w:cs="Arial"/>
        </w:rPr>
        <w:t xml:space="preserve"> </w:t>
      </w:r>
      <w:bookmarkEnd w:id="24"/>
      <w:r>
        <w:rPr>
          <w:rFonts w:ascii="Arial" w:eastAsia="Arial" w:hAnsi="Arial" w:cs="Arial"/>
        </w:rPr>
        <w:t>3 flares and 3</w:t>
      </w:r>
      <w:bookmarkStart w:id="25" w:name="_PROCESSED_CHANGE__957ef42e_8788_4ffa_b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red lanterns or </w:t>
      </w:r>
      <w:bookmarkStart w:id="26" w:name="_LINE__7_2e8092c8_74eb_41a4_a4ef_9cc6c4d"/>
      <w:bookmarkEnd w:id="23"/>
      <w:r>
        <w:rPr>
          <w:rFonts w:ascii="Arial" w:eastAsia="Arial" w:hAnsi="Arial" w:cs="Arial"/>
          <w:strike/>
        </w:rPr>
        <w:t>red emergency reflectors</w:t>
      </w:r>
      <w:bookmarkStart w:id="27" w:name="_PROCESSED_CHANGE__14b8a437_4e17_41c8_af"/>
      <w:bookmarkEnd w:id="2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reflective triangles</w:t>
      </w:r>
      <w:bookmarkEnd w:id="27"/>
      <w:r>
        <w:rPr>
          <w:rFonts w:ascii="Arial" w:eastAsia="Arial" w:hAnsi="Arial" w:cs="Arial"/>
        </w:rPr>
        <w:t>.</w:t>
      </w:r>
      <w:bookmarkEnd w:id="20"/>
      <w:bookmarkEnd w:id="26"/>
    </w:p>
    <w:p w:rsidR="006B61EF" w:rsidP="006B61EF">
      <w:pPr>
        <w:ind w:left="360" w:firstLine="360"/>
        <w:rPr>
          <w:rFonts w:ascii="Arial" w:eastAsia="Arial" w:hAnsi="Arial" w:cs="Arial"/>
        </w:rPr>
      </w:pPr>
      <w:bookmarkStart w:id="28" w:name="_BILL_SECTION_HEADER__d911f9b7_48c8_4a3b"/>
      <w:bookmarkStart w:id="29" w:name="_BILL_SECTION__2d96e78a_9233_41f5_ab36_6"/>
      <w:bookmarkStart w:id="30" w:name="_PAR__4_78618863_c3b2_4c8d_a7ed_578adbb7"/>
      <w:bookmarkStart w:id="31" w:name="_LINE__8_74ca36d9_243b_4181_a0d9_f1fdd37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2" w:name="_BILL_SECTION_NUMBER__5d7adbcd_fd8e_4ef4"/>
      <w:r>
        <w:rPr>
          <w:rFonts w:ascii="Arial" w:eastAsia="Arial" w:hAnsi="Arial" w:cs="Arial"/>
          <w:b/>
          <w:sz w:val="24"/>
        </w:rPr>
        <w:t>2</w:t>
      </w:r>
      <w:bookmarkEnd w:id="32"/>
      <w:r>
        <w:rPr>
          <w:rFonts w:ascii="Arial" w:eastAsia="Arial" w:hAnsi="Arial" w:cs="Arial"/>
          <w:b/>
          <w:sz w:val="24"/>
        </w:rPr>
        <w:t>.  29-A MRSA §1952, sub-§2,</w:t>
      </w:r>
      <w:r>
        <w:rPr>
          <w:rFonts w:ascii="Arial" w:eastAsia="Arial" w:hAnsi="Arial" w:cs="Arial"/>
        </w:rPr>
        <w:t xml:space="preserve"> as enacted by PL 1993, c. 683, Pt. A, §2 and </w:t>
      </w:r>
      <w:bookmarkStart w:id="33" w:name="_LINE__9_3bed25de_0323_4cda_99d1_37870e1"/>
      <w:bookmarkEnd w:id="31"/>
      <w:r>
        <w:rPr>
          <w:rFonts w:ascii="Arial" w:eastAsia="Arial" w:hAnsi="Arial" w:cs="Arial"/>
        </w:rPr>
        <w:t>affected by Pt. B, §5, is amended to read:</w:t>
      </w:r>
      <w:bookmarkEnd w:id="33"/>
    </w:p>
    <w:p w:rsidR="006B61EF" w:rsidP="006B61EF">
      <w:pPr>
        <w:ind w:left="360" w:firstLine="360"/>
        <w:rPr>
          <w:rFonts w:ascii="Arial" w:eastAsia="Arial" w:hAnsi="Arial" w:cs="Arial"/>
        </w:rPr>
      </w:pPr>
      <w:bookmarkStart w:id="34" w:name="_STATUTE_NUMBER__1dba2567_890e_447d_a30d"/>
      <w:bookmarkStart w:id="35" w:name="_STATUTE_SS__e2c79ca4_4323_46d1_a321_8f8"/>
      <w:bookmarkStart w:id="36" w:name="_PAR__5_cecadc57_bac9_42ca_9809_a0f9ddcd"/>
      <w:bookmarkStart w:id="37" w:name="_LINE__10_35a5c918_5ea6_4b13_ac2e_cb4c8d"/>
      <w:bookmarkEnd w:id="28"/>
      <w:bookmarkEnd w:id="30"/>
      <w:r>
        <w:rPr>
          <w:rFonts w:ascii="Arial" w:eastAsia="Arial" w:hAnsi="Arial" w:cs="Arial"/>
          <w:b/>
        </w:rPr>
        <w:t>2</w:t>
      </w:r>
      <w:bookmarkEnd w:id="34"/>
      <w:r>
        <w:rPr>
          <w:rFonts w:ascii="Arial" w:eastAsia="Arial" w:hAnsi="Arial" w:cs="Arial"/>
          <w:b/>
        </w:rPr>
        <w:t xml:space="preserve">.  </w:t>
      </w:r>
      <w:bookmarkStart w:id="38" w:name="_STATUTE_HEADNOTE__f1073c4d_0754_4e96_be"/>
      <w:r>
        <w:rPr>
          <w:rFonts w:ascii="Arial" w:eastAsia="Arial" w:hAnsi="Arial" w:cs="Arial"/>
          <w:b/>
        </w:rPr>
        <w:t>Disabled vehicle.</w:t>
      </w:r>
      <w:bookmarkEnd w:id="3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9" w:name="_STATUTE_CONTENT__85210870_a861_4e11_b7e"/>
      <w:r>
        <w:rPr>
          <w:rFonts w:ascii="Arial" w:eastAsia="Arial" w:hAnsi="Arial" w:cs="Arial"/>
        </w:rPr>
        <w:t xml:space="preserve">When a truck or truck tractor with a registration for operation </w:t>
      </w:r>
      <w:bookmarkStart w:id="40" w:name="_LINE__11_91681435_c0c6_4188_9f7d_38672a"/>
      <w:bookmarkEnd w:id="37"/>
      <w:r>
        <w:rPr>
          <w:rFonts w:ascii="Arial" w:eastAsia="Arial" w:hAnsi="Arial" w:cs="Arial"/>
        </w:rPr>
        <w:t xml:space="preserve">with gross vehicle weight in excess of 10,000 pounds is disabled on a public way, the </w:t>
      </w:r>
      <w:bookmarkStart w:id="41" w:name="_LINE__12_e76cf3cf_7243_40be_82c8_517294"/>
      <w:bookmarkEnd w:id="40"/>
      <w:r>
        <w:rPr>
          <w:rFonts w:ascii="Arial" w:eastAsia="Arial" w:hAnsi="Arial" w:cs="Arial"/>
        </w:rPr>
        <w:t>operator shall</w:t>
      </w:r>
      <w:bookmarkStart w:id="42" w:name="_PROCESSED_CHANGE__96046ddc_1271_435e_93"/>
      <w:r>
        <w:rPr>
          <w:rFonts w:ascii="Arial" w:eastAsia="Arial" w:hAnsi="Arial" w:cs="Arial"/>
          <w:strike/>
        </w:rPr>
        <w:t>, during the time that lights are required to be illuminated,</w:t>
      </w:r>
      <w:bookmarkEnd w:id="42"/>
      <w:r>
        <w:rPr>
          <w:rFonts w:ascii="Arial" w:eastAsia="Arial" w:hAnsi="Arial" w:cs="Arial"/>
        </w:rPr>
        <w:t xml:space="preserve"> place emergency </w:t>
      </w:r>
      <w:bookmarkStart w:id="43" w:name="_LINE__13_00c89a21_7729_45e0_96bf_3ebf53"/>
      <w:bookmarkEnd w:id="41"/>
      <w:r>
        <w:rPr>
          <w:rFonts w:ascii="Arial" w:eastAsia="Arial" w:hAnsi="Arial" w:cs="Arial"/>
        </w:rPr>
        <w:t>signals as follows:</w:t>
      </w:r>
      <w:bookmarkEnd w:id="39"/>
      <w:bookmarkEnd w:id="43"/>
    </w:p>
    <w:p w:rsidR="006B61EF" w:rsidP="006B61EF">
      <w:pPr>
        <w:ind w:left="720"/>
        <w:rPr>
          <w:rFonts w:ascii="Arial" w:eastAsia="Arial" w:hAnsi="Arial" w:cs="Arial"/>
        </w:rPr>
      </w:pPr>
      <w:bookmarkStart w:id="44" w:name="_STATUTE_NUMBER__3848899a_06e2_47cb_b693"/>
      <w:bookmarkStart w:id="45" w:name="_STATUTE_P__72760370_46ee_4fb2_94d0_88eb"/>
      <w:bookmarkStart w:id="46" w:name="_PAR__6_1c8d09a6_821d_4169_858b_37450470"/>
      <w:bookmarkStart w:id="47" w:name="_LINE__14_dcac99b8_7e48_48ce_b23d_756667"/>
      <w:bookmarkEnd w:id="36"/>
      <w:r>
        <w:rPr>
          <w:rFonts w:ascii="Arial" w:eastAsia="Arial" w:hAnsi="Arial" w:cs="Arial"/>
        </w:rPr>
        <w:t>A</w:t>
      </w:r>
      <w:bookmarkEnd w:id="44"/>
      <w:r>
        <w:rPr>
          <w:rFonts w:ascii="Arial" w:eastAsia="Arial" w:hAnsi="Arial" w:cs="Arial"/>
        </w:rPr>
        <w:t xml:space="preserve">.  </w:t>
      </w:r>
      <w:bookmarkStart w:id="48" w:name="_STATUTE_CONTENT__a651726d_a530_49e4_a79"/>
      <w:r>
        <w:rPr>
          <w:rFonts w:ascii="Arial" w:eastAsia="Arial" w:hAnsi="Arial" w:cs="Arial"/>
        </w:rPr>
        <w:t xml:space="preserve">One flare or </w:t>
      </w:r>
      <w:bookmarkStart w:id="49" w:name="_PROCESSED_CHANGE__0eb4791a_7f2d_47f6_b2"/>
      <w:r>
        <w:rPr>
          <w:rFonts w:ascii="Arial" w:eastAsia="Arial" w:hAnsi="Arial" w:cs="Arial"/>
          <w:strike/>
        </w:rPr>
        <w:t xml:space="preserve">lantern or </w:t>
      </w:r>
      <w:r>
        <w:rPr>
          <w:rFonts w:ascii="Arial" w:eastAsia="Arial" w:hAnsi="Arial" w:cs="Arial"/>
          <w:strike/>
        </w:rPr>
        <w:t>red emergency reflector</w:t>
      </w:r>
      <w:r>
        <w:rPr>
          <w:rFonts w:ascii="Arial" w:eastAsia="Arial" w:hAnsi="Arial" w:cs="Arial"/>
        </w:rPr>
        <w:t xml:space="preserve"> </w:t>
      </w:r>
      <w:bookmarkStart w:id="50" w:name="_PROCESSED_CHANGE__bf37c82d_2345_4674_8b"/>
      <w:bookmarkEnd w:id="49"/>
      <w:r>
        <w:rPr>
          <w:rFonts w:ascii="Arial" w:eastAsia="Arial" w:hAnsi="Arial" w:cs="Arial"/>
          <w:u w:val="single"/>
        </w:rPr>
        <w:t>reflective tr</w:t>
      </w:r>
      <w:r>
        <w:rPr>
          <w:rFonts w:ascii="Arial" w:eastAsia="Arial" w:hAnsi="Arial" w:cs="Arial"/>
          <w:u w:val="single"/>
        </w:rPr>
        <w:t>iangle</w:t>
      </w:r>
      <w:r>
        <w:rPr>
          <w:rFonts w:ascii="Arial" w:eastAsia="Arial" w:hAnsi="Arial" w:cs="Arial"/>
        </w:rPr>
        <w:t xml:space="preserve"> </w:t>
      </w:r>
      <w:bookmarkEnd w:id="50"/>
      <w:r>
        <w:rPr>
          <w:rFonts w:ascii="Arial" w:eastAsia="Arial" w:hAnsi="Arial" w:cs="Arial"/>
        </w:rPr>
        <w:t xml:space="preserve">in the center of </w:t>
      </w:r>
      <w:bookmarkStart w:id="51" w:name="_LINE__15_b8e7bfba_248f_493e_85cd_7b9615"/>
      <w:bookmarkEnd w:id="47"/>
      <w:r>
        <w:rPr>
          <w:rFonts w:ascii="Arial" w:eastAsia="Arial" w:hAnsi="Arial" w:cs="Arial"/>
        </w:rPr>
        <w:t xml:space="preserve">the lane of traffic occupied by the disabled motor vehicle not less than 100 feet from </w:t>
      </w:r>
      <w:bookmarkStart w:id="52" w:name="_LINE__16_eeca4a77_0767_4d88_a77d_e843a8"/>
      <w:bookmarkEnd w:id="51"/>
      <w:r>
        <w:rPr>
          <w:rFonts w:ascii="Arial" w:eastAsia="Arial" w:hAnsi="Arial" w:cs="Arial"/>
        </w:rPr>
        <w:t>the vehicle in the direction of traffic approaching in that lane;</w:t>
      </w:r>
      <w:bookmarkEnd w:id="48"/>
      <w:bookmarkEnd w:id="52"/>
    </w:p>
    <w:p w:rsidR="006B61EF" w:rsidP="006B61EF">
      <w:pPr>
        <w:ind w:left="720"/>
        <w:rPr>
          <w:rFonts w:ascii="Arial" w:eastAsia="Arial" w:hAnsi="Arial" w:cs="Arial"/>
        </w:rPr>
      </w:pPr>
      <w:bookmarkStart w:id="53" w:name="_STATUTE_NUMBER__9a58e807_ceb8_4b20_bb3f"/>
      <w:bookmarkStart w:id="54" w:name="_STATUTE_P__d104678a_bd95_4c77_8190_2151"/>
      <w:bookmarkStart w:id="55" w:name="_PAR__7_a7ef925e_bdbe_4609_8f5f_20430818"/>
      <w:bookmarkStart w:id="56" w:name="_LINE__17_df3cefa3_e2d5_4d91_88f8_c946f6"/>
      <w:bookmarkEnd w:id="45"/>
      <w:bookmarkEnd w:id="46"/>
      <w:r>
        <w:rPr>
          <w:rFonts w:ascii="Arial" w:eastAsia="Arial" w:hAnsi="Arial" w:cs="Arial"/>
        </w:rPr>
        <w:t>B</w:t>
      </w:r>
      <w:bookmarkEnd w:id="53"/>
      <w:r>
        <w:rPr>
          <w:rFonts w:ascii="Arial" w:eastAsia="Arial" w:hAnsi="Arial" w:cs="Arial"/>
        </w:rPr>
        <w:t xml:space="preserve">.  </w:t>
      </w:r>
      <w:bookmarkStart w:id="57" w:name="_STATUTE_CONTENT__45897a6b_7fe4_465c_8fd"/>
      <w:r>
        <w:rPr>
          <w:rFonts w:ascii="Arial" w:eastAsia="Arial" w:hAnsi="Arial" w:cs="Arial"/>
        </w:rPr>
        <w:t xml:space="preserve">One flare or </w:t>
      </w:r>
      <w:bookmarkStart w:id="58" w:name="_PROCESSED_CHANGE__663fa78d_a9e4_4e6c_aa"/>
      <w:r>
        <w:rPr>
          <w:rFonts w:ascii="Arial" w:eastAsia="Arial" w:hAnsi="Arial" w:cs="Arial"/>
          <w:strike/>
        </w:rPr>
        <w:t>lantern or red emergency reflector</w:t>
      </w:r>
      <w:r>
        <w:rPr>
          <w:rFonts w:ascii="Arial" w:eastAsia="Arial" w:hAnsi="Arial" w:cs="Arial"/>
        </w:rPr>
        <w:t xml:space="preserve"> </w:t>
      </w:r>
      <w:bookmarkStart w:id="59" w:name="_PROCESSED_CHANGE__2bdcb97b_1213_42fb_b2"/>
      <w:bookmarkEnd w:id="58"/>
      <w:r>
        <w:rPr>
          <w:rFonts w:ascii="Arial" w:eastAsia="Arial" w:hAnsi="Arial" w:cs="Arial"/>
          <w:u w:val="single"/>
        </w:rPr>
        <w:t>reflective triangle</w:t>
      </w:r>
      <w:r>
        <w:rPr>
          <w:rFonts w:ascii="Arial" w:eastAsia="Arial" w:hAnsi="Arial" w:cs="Arial"/>
        </w:rPr>
        <w:t xml:space="preserve"> </w:t>
      </w:r>
      <w:bookmarkEnd w:id="59"/>
      <w:r>
        <w:rPr>
          <w:rFonts w:ascii="Arial" w:eastAsia="Arial" w:hAnsi="Arial" w:cs="Arial"/>
        </w:rPr>
        <w:t xml:space="preserve">not less than 100 </w:t>
      </w:r>
      <w:bookmarkStart w:id="60" w:name="_LINE__18_ae6e2ff1_b540_4197_a7b9_f9dc1f"/>
      <w:bookmarkEnd w:id="56"/>
      <w:r>
        <w:rPr>
          <w:rFonts w:ascii="Arial" w:eastAsia="Arial" w:hAnsi="Arial" w:cs="Arial"/>
        </w:rPr>
        <w:t>feet from the vehicle in the center of the same lane in the opposite direction; and</w:t>
      </w:r>
      <w:bookmarkEnd w:id="57"/>
      <w:bookmarkEnd w:id="60"/>
    </w:p>
    <w:p w:rsidR="006B61EF" w:rsidP="006B61EF">
      <w:pPr>
        <w:ind w:left="720"/>
        <w:rPr>
          <w:rFonts w:ascii="Arial" w:eastAsia="Arial" w:hAnsi="Arial" w:cs="Arial"/>
        </w:rPr>
      </w:pPr>
      <w:bookmarkStart w:id="61" w:name="_STATUTE_NUMBER__90e27b5c_e494_41fe_97c4"/>
      <w:bookmarkStart w:id="62" w:name="_STATUTE_P__ba18af1d_0d4f_4f02_a18d_e468"/>
      <w:bookmarkStart w:id="63" w:name="_PAR__8_4c1f0dae_3e11_4c24_a0c3_80165499"/>
      <w:bookmarkStart w:id="64" w:name="_LINE__19_82be61ab_b4e8_46f1_952e_7b9f7d"/>
      <w:bookmarkEnd w:id="54"/>
      <w:bookmarkEnd w:id="55"/>
      <w:r>
        <w:rPr>
          <w:rFonts w:ascii="Arial" w:eastAsia="Arial" w:hAnsi="Arial" w:cs="Arial"/>
        </w:rPr>
        <w:t>C</w:t>
      </w:r>
      <w:bookmarkEnd w:id="61"/>
      <w:r>
        <w:rPr>
          <w:rFonts w:ascii="Arial" w:eastAsia="Arial" w:hAnsi="Arial" w:cs="Arial"/>
        </w:rPr>
        <w:t xml:space="preserve">.  </w:t>
      </w:r>
      <w:bookmarkStart w:id="65" w:name="_STATUTE_CONTENT__29b78bec_195f_41db_b97"/>
      <w:r>
        <w:rPr>
          <w:rFonts w:ascii="Arial" w:eastAsia="Arial" w:hAnsi="Arial" w:cs="Arial"/>
        </w:rPr>
        <w:t xml:space="preserve">One flare or </w:t>
      </w:r>
      <w:bookmarkStart w:id="66" w:name="_PROCESSED_CHANGE__1b5a9a3a_2cbf_4d52_90"/>
      <w:r>
        <w:rPr>
          <w:rFonts w:ascii="Arial" w:eastAsia="Arial" w:hAnsi="Arial" w:cs="Arial"/>
          <w:strike/>
        </w:rPr>
        <w:t>lantern or red emergency reflector</w:t>
      </w:r>
      <w:r>
        <w:rPr>
          <w:rFonts w:ascii="Arial" w:eastAsia="Arial" w:hAnsi="Arial" w:cs="Arial"/>
        </w:rPr>
        <w:t xml:space="preserve"> </w:t>
      </w:r>
      <w:bookmarkStart w:id="67" w:name="_PROCESSED_CHANGE__6ebe2367_e245_4ce8_ad"/>
      <w:bookmarkEnd w:id="66"/>
      <w:r>
        <w:rPr>
          <w:rFonts w:ascii="Arial" w:eastAsia="Arial" w:hAnsi="Arial" w:cs="Arial"/>
          <w:u w:val="single"/>
        </w:rPr>
        <w:t>reflective triangle</w:t>
      </w:r>
      <w:r>
        <w:rPr>
          <w:rFonts w:ascii="Arial" w:eastAsia="Arial" w:hAnsi="Arial" w:cs="Arial"/>
        </w:rPr>
        <w:t xml:space="preserve"> </w:t>
      </w:r>
      <w:bookmarkEnd w:id="67"/>
      <w:r>
        <w:rPr>
          <w:rFonts w:ascii="Arial" w:eastAsia="Arial" w:hAnsi="Arial" w:cs="Arial"/>
        </w:rPr>
        <w:t xml:space="preserve">at the traffic side </w:t>
      </w:r>
      <w:bookmarkStart w:id="68" w:name="_LINE__20_36b60970_c16a_4c89_a2c4_563b30"/>
      <w:bookmarkEnd w:id="64"/>
      <w:r>
        <w:rPr>
          <w:rFonts w:ascii="Arial" w:eastAsia="Arial" w:hAnsi="Arial" w:cs="Arial"/>
        </w:rPr>
        <w:t>of the vehicle not closer than 10 feet from the front or rear.</w:t>
      </w:r>
      <w:bookmarkEnd w:id="65"/>
      <w:bookmarkEnd w:id="68"/>
    </w:p>
    <w:p w:rsidR="006B61EF" w:rsidP="006B61EF">
      <w:pPr>
        <w:ind w:left="360"/>
        <w:rPr>
          <w:rFonts w:ascii="Arial" w:eastAsia="Arial" w:hAnsi="Arial" w:cs="Arial"/>
        </w:rPr>
      </w:pPr>
      <w:bookmarkStart w:id="69" w:name="_STATUTE_CONTENT__e0f40dab_2f30_4aee_bb9"/>
      <w:bookmarkStart w:id="70" w:name="_STATUTE_P__b7ceb84e_0b74_45c0_9902_11e0"/>
      <w:bookmarkStart w:id="71" w:name="_PAR__9_5a778cce_5ecb_4de8_9e81_d067faa2"/>
      <w:bookmarkStart w:id="72" w:name="_LINE__21_f3f1951e_ccf2_407e_a92b_f6d112"/>
      <w:bookmarkStart w:id="73" w:name="_PROCESSED_CHANGE__dd25c20c_0ae6_4331_b5"/>
      <w:bookmarkEnd w:id="62"/>
      <w:bookmarkEnd w:id="63"/>
      <w:r>
        <w:rPr>
          <w:rFonts w:ascii="Arial" w:eastAsia="Arial" w:hAnsi="Arial" w:cs="Arial"/>
          <w:strike/>
        </w:rPr>
        <w:t xml:space="preserve">When lights are not required to be illuminated, red flags must be used, except that no flag </w:t>
      </w:r>
      <w:bookmarkStart w:id="74" w:name="_LINE__22_024867dd_adbc_4af7_9374_cb174c"/>
      <w:bookmarkEnd w:id="72"/>
      <w:r>
        <w:rPr>
          <w:rFonts w:ascii="Arial" w:eastAsia="Arial" w:hAnsi="Arial" w:cs="Arial"/>
          <w:strike/>
        </w:rPr>
        <w:t>is required to be placed at the side of the vehicle.</w:t>
      </w:r>
      <w:bookmarkEnd w:id="69"/>
      <w:bookmarkEnd w:id="74"/>
    </w:p>
    <w:p w:rsidR="006B61EF" w:rsidP="006B61E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5" w:name="_SUMMARY__cce1f1eb_0125_4998_b3a2_723d6a"/>
      <w:bookmarkStart w:id="76" w:name="_PAR__10_90d79574_dec6_4f0c_91ea_50a34f5"/>
      <w:bookmarkStart w:id="77" w:name="_LINE__23_3649ff0b_88f0_4602_be6a_699f67"/>
      <w:bookmarkEnd w:id="8"/>
      <w:bookmarkEnd w:id="29"/>
      <w:bookmarkEnd w:id="35"/>
      <w:bookmarkEnd w:id="70"/>
      <w:bookmarkEnd w:id="71"/>
      <w:bookmarkEnd w:id="73"/>
      <w:r>
        <w:rPr>
          <w:rFonts w:ascii="Arial" w:eastAsia="Arial" w:hAnsi="Arial" w:cs="Arial"/>
          <w:b/>
          <w:sz w:val="24"/>
        </w:rPr>
        <w:t>SUMMARY</w:t>
      </w:r>
      <w:bookmarkEnd w:id="77"/>
    </w:p>
    <w:p w:rsidR="006B61EF" w:rsidP="006B61EF">
      <w:pPr>
        <w:ind w:left="360" w:firstLine="360"/>
        <w:rPr>
          <w:rFonts w:ascii="Arial" w:eastAsia="Arial" w:hAnsi="Arial" w:cs="Arial"/>
        </w:rPr>
      </w:pPr>
      <w:bookmarkStart w:id="78" w:name="_PAR__11_24b79f44_86a2_4773_8809_5adfad9"/>
      <w:bookmarkStart w:id="79" w:name="_LINE__24_09bed44a_8a11_4ee9_bfc1_0b474b"/>
      <w:bookmarkEnd w:id="76"/>
      <w:r>
        <w:rPr>
          <w:rFonts w:ascii="Arial" w:eastAsia="Arial" w:hAnsi="Arial" w:cs="Arial"/>
        </w:rPr>
        <w:t xml:space="preserve">This bill amends the law governing emergency equipment for trucks and truck tractors </w:t>
      </w:r>
      <w:bookmarkStart w:id="80" w:name="_LINE__25_8275ace1_efde_4e69_9559_71882c"/>
      <w:bookmarkEnd w:id="79"/>
      <w:r>
        <w:rPr>
          <w:rFonts w:ascii="Arial" w:eastAsia="Arial" w:hAnsi="Arial" w:cs="Arial"/>
        </w:rPr>
        <w:t xml:space="preserve">by removing references to flags, lanterns and emergency reflectors and replacing them with </w:t>
      </w:r>
      <w:bookmarkStart w:id="81" w:name="_LINE__26_8f62514e_f675_49e2_bbcd_f363f2"/>
      <w:bookmarkEnd w:id="80"/>
      <w:r>
        <w:rPr>
          <w:rFonts w:ascii="Arial" w:eastAsia="Arial" w:hAnsi="Arial" w:cs="Arial"/>
        </w:rPr>
        <w:t>references to reflective triangles.</w:t>
      </w:r>
      <w:bookmarkEnd w:id="81"/>
    </w:p>
    <w:bookmarkEnd w:id="1"/>
    <w:bookmarkEnd w:id="2"/>
    <w:bookmarkEnd w:id="3"/>
    <w:bookmarkEnd w:id="75"/>
    <w:bookmarkEnd w:id="7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LR2629,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Bring the Law Governing Emergency Equipment for Trucks and Truck Tractors into Alignment with the Federal Motor Carrier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B61E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149342</ItemId>
    <LRId>76571</LRId>
    <LRNumber>2629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Bring the Law Governing Emergency Equipment for Trucks and Truck Tractors into Alignment with the Federal Motor Carrier Laws</LRTitle>
    <ItemTitle>An Act to Bring the Law Governing Emergency Equipment for Trucks and Truck Tractors into Alignment with the Federal Motor Carrier Laws</ItemTitle>
    <ShortTitle1>BRING THE LAW GOVERNING</ShortTitle1>
    <ShortTitle2>EMERGENCY EQUIPMENT FOR TRUCKS</ShortTitle2>
    <JacketLegend>Approved for introduction by a majority of the Legislative Council pursuant to Joint Rule 203.</JacketLegend>
    <SponsorFirstName>James</SponsorFirstName>
    <SponsorLastName>White</SponsorLastName>
    <SponsorChamberPrefix>Rep.</SponsorChamberPrefix>
    <SponsorFrom>Guilford</SponsorFrom>
    <DraftingCycleCount>1</DraftingCycleCount>
    <LatestDraftingActionId>130</LatestDraftingActionId>
    <LatestDraftingActionDate>2025-12-03T09:09:48</LatestDraftingActionDate>
    <LatestDrafterName>amolesworth</LatestDrafterName>
    <LatestProoferName>ekeyes</LatestProoferName>
    <LatestTechName>CSchnepper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w:rsidR="006B61EF" w:rsidRDefault="006B61EF" w:rsidP="006B61EF"&amp;gt;&amp;lt;w:pPr&amp;gt;&amp;lt;w:ind w:left="360" /&amp;gt;&amp;lt;/w:pPr&amp;gt;&amp;lt;w:bookmarkStart w:id="0" w:name="_ENACTING_CLAUSE__24336ed3_9714_48d9_a25" /&amp;gt;&amp;lt;w:bookmarkStart w:id="1" w:name="_DOC_BODY__b10c78dc_e3d6_4340_8727_47ee5" /&amp;gt;&amp;lt;w:bookmarkStart w:id="2" w:name="_DOC_BODY_CONTAINER__3fc24af1_9540_4795_" /&amp;gt;&amp;lt;w:bookmarkStart w:id="3" w:name="_PAGE__1_1addd112_18e0_484e_8f1f_ab987b6" /&amp;gt;&amp;lt;w:bookmarkStart w:id="4" w:name="_PAR__1_5a02fc13_c594_4c73_8267_196fa8cd" /&amp;gt;&amp;lt;w:bookmarkStart w:id="5" w:name="_LINE__1_af4af249_9f81_486e_94fd_95a451c"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w:rsidR="006B61EF" w:rsidRDefault="006B61EF" w:rsidP="006B61EF"&amp;gt;&amp;lt;w:pPr&amp;gt;&amp;lt;w:ind w:left="360" w:firstLine="360" /&amp;gt;&amp;lt;/w:pPr&amp;gt;&amp;lt;w:bookmarkStart w:id="6" w:name="_BILL_SECTION_HEADER__3bef5b9e_f4e2_43dd" /&amp;gt;&amp;lt;w:bookmarkStart w:id="7" w:name="_BILL_SECTION__69893a2b_8463_47d3_a213_f" /&amp;gt;&amp;lt;w:bookmarkStart w:id="8" w:name="_DOC_BODY_CONTENT__6445f3ec_de79_4bf3_8e" /&amp;gt;&amp;lt;w:bookmarkStart w:id="9" w:name="_PAR__2_220c086d_4f2d_45f8_aea7_5d2ca6f1" /&amp;gt;&amp;lt;w:bookmarkStart w:id="10" w:name="_LINE__2_ede4ed2e_6f50_4c7c_b766_7f20de8"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w:name="_BILL_SECTION_NUMBER__8526fc51_ba6f_46ad"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§1952, sub-§1,&amp;lt;/w:t&amp;gt;&amp;lt;/w:r&amp;gt;&amp;lt;w:r&amp;gt;&amp;lt;w:t xml:space="preserve"&amp;gt; as amended by PL 2003, c. 452, Pt. Q, §25 &amp;lt;/w:t&amp;gt;&amp;lt;/w:r&amp;gt;&amp;lt;w:bookmarkStart w:id="12" w:name="_LINE__3_0ccbba17_c927_43d1_bd41_0610cbb" /&amp;gt;&amp;lt;w:bookmarkEnd w:id="10" /&amp;gt;&amp;lt;w:r&amp;gt;&amp;lt;w:t&amp;gt;and affected by Pt. X, §2, is further amended to read:&amp;lt;/w:t&amp;gt;&amp;lt;/w:r&amp;gt;&amp;lt;w:bookmarkEnd w:id="12" /&amp;gt;&amp;lt;/w:p&amp;gt;&amp;lt;w:p w:rsidR="006B61EF" w:rsidRDefault="006B61EF" w:rsidP="006B61EF"&amp;gt;&amp;lt;w:pPr&amp;gt;&amp;lt;w:ind w:left="360" w:firstLine="360" /&amp;gt;&amp;lt;/w:pPr&amp;gt;&amp;lt;w:bookmarkStart w:id="13" w:name="_STATUTE_NUMBER__c9e8323c_1d33_4533_b18d" /&amp;gt;&amp;lt;w:bookmarkStart w:id="14" w:name="_STATUTE_SS__ee906ec1_c5f7_448d_82f8_d70" /&amp;gt;&amp;lt;w:bookmarkStart w:id="15" w:name="_PAR__3_e8666ad7_c3c9_477f_8fcf_15855ffb" /&amp;gt;&amp;lt;w:bookmarkStart w:id="16" w:name="_LINE__4_4da62dba_7ea0_430b_82ea_f6e428e" /&amp;gt;&amp;lt;w:bookmarkEnd w:id="6" /&amp;gt;&amp;lt;w:bookmarkEnd w:id="9" /&amp;gt;&amp;lt;w:r&amp;gt;&amp;lt;w:rPr&amp;gt;&amp;lt;w:b /&amp;gt;&amp;lt;/w:rPr&amp;gt;&amp;lt;w:t&amp;gt;1&amp;lt;/w:t&amp;gt;&amp;lt;/w:r&amp;gt;&amp;lt;w:bookmarkEnd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w:name="_STATUTE_HEADNOTE__834e3957_bf96_4ac8_9e" /&amp;gt;&amp;lt;w:bookmarkStart w:id="18" w:name="_PROCESSED_CHANGE__14441792_0560_49cd_b7" /&amp;gt;&amp;lt;w:del w:id="19" w:author="BPS" w:date="2025-12-01T10:37:00Z"&amp;gt;&amp;lt;w:r w:rsidDel="00670A8C"&amp;gt;&amp;lt;w:rPr&amp;gt;&amp;lt;w:b /&amp;gt;&amp;lt;/w:rPr&amp;gt;&amp;lt;w:delText&amp;gt;Carry flares&amp;lt;/w:delText&amp;gt;&amp;lt;/w:r&amp;gt;&amp;lt;/w:del&amp;gt;&amp;lt;w:bookmarkStart w:id="20" w:name="_PROCESSED_CHANGE__f720e6a3_c210_4eb0_8b" /&amp;gt;&amp;lt;w:bookmarkEnd w:id="18" /&amp;gt;&amp;lt;w:r&amp;gt;&amp;lt;w:rPr&amp;gt;&amp;lt;w:b /&amp;gt;&amp;lt;/w:rPr&amp;gt;&amp;lt;w:t xml:space="preserve"&amp;gt; &amp;lt;/w:t&amp;gt;&amp;lt;/w:r&amp;gt;&amp;lt;w:ins w:id="21" w:author="BPS" w:date="2025-12-01T10:36:00Z"&amp;gt;&amp;lt;w:r&amp;gt;&amp;lt;w:rPr&amp;gt;&amp;lt;w:b /&amp;gt;&amp;lt;/w:rPr&amp;gt;&amp;lt;w:t&amp;gt;Flares and reflective triangles&amp;lt;/w:t&amp;gt;&amp;lt;/w:r&amp;gt;&amp;lt;/w:ins&amp;gt;&amp;lt;w:bookmarkEnd w:id="20" /&amp;gt;&amp;lt;w:r&amp;gt;&amp;lt;w:rPr&amp;gt;&amp;lt;w:b /&amp;gt;&amp;lt;/w:rPr&amp;gt;&amp;lt;w:t&amp;gt;.&amp;lt;/w:t&amp;gt;&amp;lt;/w:r&amp;gt;&amp;lt;w:bookmarkEnd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w:id="22" w:name="_STATUTE_CONTENT__e52b05ff_df3a_4111_853" /&amp;gt;&amp;lt;w:r&amp;gt;&amp;lt;w:t xml:space="preserve"&amp;gt;Except as provided in &amp;lt;/w:t&amp;gt;&amp;lt;/w:r&amp;gt;&amp;lt;w:bookmarkStart w:id="23" w:name="_CROSS_REFERENCE__24aa2138_a293_4bf5_864" /&amp;gt;&amp;lt;w:r&amp;gt;&amp;lt;w:t xml:space="preserve"&amp;gt;subsection &amp;lt;/w:t&amp;gt;&amp;lt;/w:r&amp;gt;&amp;lt;w:bookmarkStart w:id="24" w:name="_LINE__5_8e7889aa_9201_41d7_9e5f_6fc665f" /&amp;gt;&amp;lt;w:bookmarkEnd w:id="16" /&amp;gt;&amp;lt;w:r&amp;gt;&amp;lt;w:t&amp;gt;1‑A&amp;lt;/w:t&amp;gt;&amp;lt;/w:r&amp;gt;&amp;lt;w:bookmarkEnd w:id="23" /&amp;gt;&amp;lt;w:r&amp;gt;&amp;lt;w:t xml:space="preserve"&amp;gt;, a truck or truck tractor with a registration for operation with gross vehicle weight in &amp;lt;/w:t&amp;gt;&amp;lt;/w:r&amp;gt;&amp;lt;w:bookmarkStart w:id="25" w:name="_LINE__6_c0deeba8_f8c0_4708_9a4a_a9fa719" /&amp;gt;&amp;lt;w:bookmarkEnd w:id="24" /&amp;gt;&amp;lt;w:r&amp;gt;&amp;lt;w:t xml:space="preserve"&amp;gt;excess of 10,000 pounds must be equipped with &amp;lt;/w:t&amp;gt;&amp;lt;/w:r&amp;gt;&amp;lt;w:bookmarkStart w:id="26" w:name="_PROCESSED_CHANGE__bbddbb34_ae0f_46fb_b1" /&amp;gt;&amp;lt;w:del w:id="27" w:author="BPS" w:date="2025-11-21T15:38:00Z"&amp;gt;&amp;lt;w:r w:rsidDel="00141C98"&amp;gt;&amp;lt;w:delText&amp;gt;2 red flags,&amp;lt;/w:delText&amp;gt;&amp;lt;/w:r&amp;gt;&amp;lt;/w:del&amp;gt;&amp;lt;w:r&amp;gt;&amp;lt;w:t xml:space="preserve"&amp;gt; &amp;lt;/w:t&amp;gt;&amp;lt;/w:r&amp;gt;&amp;lt;w:bookmarkEnd w:id="26" /&amp;gt;&amp;lt;w:r&amp;gt;&amp;lt;w:t&amp;gt;3 flares and 3&amp;lt;/w:t&amp;gt;&amp;lt;/w:r&amp;gt;&amp;lt;w:bookmarkStart w:id="28" w:name="_PROCESSED_CHANGE__957ef42e_8788_4ffa_b9" /&amp;gt;&amp;lt;w:r&amp;gt;&amp;lt;w:t xml:space="preserve"&amp;gt; &amp;lt;/w:t&amp;gt;&amp;lt;/w:r&amp;gt;&amp;lt;w:del w:id="29" w:author="BPS" w:date="2025-11-21T15:38:00Z"&amp;gt;&amp;lt;w:r w:rsidDel="00141C98"&amp;gt;&amp;lt;w:delText xml:space="preserve"&amp;gt;red lanterns or &amp;lt;/w:delText&amp;gt;&amp;lt;/w:r&amp;gt;&amp;lt;w:bookmarkStart w:id="30" w:name="_LINE__7_2e8092c8_74eb_41a4_a4ef_9cc6c4d" /&amp;gt;&amp;lt;w:bookmarkEnd w:id="25" /&amp;gt;&amp;lt;w:r w:rsidDel="00141C98"&amp;gt;&amp;lt;w:delText&amp;gt;red emergency reflectors&amp;lt;/w:delText&amp;gt;&amp;lt;/w:r&amp;gt;&amp;lt;/w:del&amp;gt;&amp;lt;w:bookmarkStart w:id="31" w:name="_PROCESSED_CHANGE__14b8a437_4e17_41c8_af" /&amp;gt;&amp;lt;w:bookmarkEnd w:id="28" /&amp;gt;&amp;lt;w:r&amp;gt;&amp;lt;w:t xml:space="preserve"&amp;gt; &amp;lt;/w:t&amp;gt;&amp;lt;/w:r&amp;gt;&amp;lt;w:ins w:id="32" w:author="BPS" w:date="2025-11-21T15:38:00Z"&amp;gt;&amp;lt;w:r&amp;gt;&amp;lt;w:t&amp;gt;reflective triangles&amp;lt;/w:t&amp;gt;&amp;lt;/w:r&amp;gt;&amp;lt;/w:ins&amp;gt;&amp;lt;w:bookmarkEnd w:id="31" /&amp;gt;&amp;lt;w:r&amp;gt;&amp;lt;w:t&amp;gt;.&amp;lt;/w:t&amp;gt;&amp;lt;/w:r&amp;gt;&amp;lt;w:bookmarkEnd w:id="22" /&amp;gt;&amp;lt;w:bookmarkEnd w:id="30" /&amp;gt;&amp;lt;/w:p&amp;gt;&amp;lt;w:p w:rsidR="006B61EF" w:rsidRDefault="006B61EF" w:rsidP="006B61EF"&amp;gt;&amp;lt;w:pPr&amp;gt;&amp;lt;w:ind w:left="360" w:firstLine="360" /&amp;gt;&amp;lt;/w:pPr&amp;gt;&amp;lt;w:bookmarkStart w:id="33" w:name="_BILL_SECTION_HEADER__d911f9b7_48c8_4a3b" /&amp;gt;&amp;lt;w:bookmarkStart w:id="34" w:name="_BILL_SECTION__2d96e78a_9233_41f5_ab36_6" /&amp;gt;&amp;lt;w:bookmarkStart w:id="35" w:name="_PAR__4_78618863_c3b2_4c8d_a7ed_578adbb7" /&amp;gt;&amp;lt;w:bookmarkStart w:id="36" w:name="_LINE__8_74ca36d9_243b_4181_a0d9_f1fdd37"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w:id="37" w:name="_BILL_SECTION_NUMBER__5d7adbcd_fd8e_4ef4" /&amp;gt;&amp;lt;w:r&amp;gt;&amp;lt;w:rPr&amp;gt;&amp;lt;w:b /&amp;gt;&amp;lt;w:sz w:val="24" /&amp;gt;&amp;lt;/w:rPr&amp;gt;&amp;lt;w:t&amp;gt;2&amp;lt;/w:t&amp;gt;&amp;lt;/w:r&amp;gt;&amp;lt;w:bookmarkEnd w:id="37" /&amp;gt;&amp;lt;w:r&amp;gt;&amp;lt;w:rPr&amp;gt;&amp;lt;w:b /&amp;gt;&amp;lt;w:sz w:val="24" /&amp;gt;&amp;lt;/w:rPr&amp;gt;&amp;lt;w:t&amp;gt;.  29-A MRSA §1952, sub-§2,&amp;lt;/w:t&amp;gt;&amp;lt;/w:r&amp;gt;&amp;lt;w:r&amp;gt;&amp;lt;w:t xml:space="preserve"&amp;gt; as enacted by PL 1993, c. 683, Pt. A, §2 and &amp;lt;/w:t&amp;gt;&amp;lt;/w:r&amp;gt;&amp;lt;w:bookmarkStart w:id="38" w:name="_LINE__9_3bed25de_0323_4cda_99d1_37870e1" /&amp;gt;&amp;lt;w:bookmarkEnd w:id="36" /&amp;gt;&amp;lt;w:r&amp;gt;&amp;lt;w:t&amp;gt;affected by Pt. B, §5, is amended to read:&amp;lt;/w:t&amp;gt;&amp;lt;/w:r&amp;gt;&amp;lt;w:bookmarkEnd w:id="38" /&amp;gt;&amp;lt;/w:p&amp;gt;&amp;lt;w:p w:rsidR="006B61EF" w:rsidRDefault="006B61EF" w:rsidP="006B61EF"&amp;gt;&amp;lt;w:pPr&amp;gt;&amp;lt;w:ind w:left="360" w:firstLine="360" /&amp;gt;&amp;lt;/w:pPr&amp;gt;&amp;lt;w:bookmarkStart w:id="39" w:name="_STATUTE_NUMBER__1dba2567_890e_447d_a30d" /&amp;gt;&amp;lt;w:bookmarkStart w:id="40" w:name="_STATUTE_SS__e2c79ca4_4323_46d1_a321_8f8" /&amp;gt;&amp;lt;w:bookmarkStart w:id="41" w:name="_PAR__5_cecadc57_bac9_42ca_9809_a0f9ddcd" /&amp;gt;&amp;lt;w:bookmarkStart w:id="42" w:name="_LINE__10_35a5c918_5ea6_4b13_ac2e_cb4c8d" /&amp;gt;&amp;lt;w:bookmarkEnd w:id="33" /&amp;gt;&amp;lt;w:bookmarkEnd w:id="35" /&amp;gt;&amp;lt;w:r&amp;gt;&amp;lt;w:rPr&amp;gt;&amp;lt;w:b /&amp;gt;&amp;lt;/w:rPr&amp;gt;&amp;lt;w:t&amp;gt;2&amp;lt;/w:t&amp;gt;&amp;lt;/w:r&amp;gt;&amp;lt;w:bookmarkEnd w:id="39" /&amp;gt;&amp;lt;w:r&amp;gt;&amp;lt;w:rPr&amp;gt;&amp;lt;w:b /&amp;gt;&amp;lt;/w:rPr&amp;gt;&amp;lt;w:t xml:space="preserve"&amp;gt;.  &amp;lt;/w:t&amp;gt;&amp;lt;/w:r&amp;gt;&amp;lt;w:bookmarkStart w:id="43" w:name="_STATUTE_HEADNOTE__f1073c4d_0754_4e96_be" /&amp;gt;&amp;lt;w:r&amp;gt;&amp;lt;w:rPr&amp;gt;&amp;lt;w:b /&amp;gt;&amp;lt;/w:rPr&amp;gt;&amp;lt;w:t&amp;gt;Disabled vehicle.&amp;lt;/w:t&amp;gt;&amp;lt;/w:r&amp;gt;&amp;lt;w:bookmarkEnd w:id="43"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w:id="44" w:name="_STATUTE_CONTENT__85210870_a861_4e11_b7e" /&amp;gt;&amp;lt;w:r&amp;gt;&amp;lt;w:t xml:space="preserve"&amp;gt;When a truck or truck tractor with a registration for operation &amp;lt;/w:t&amp;gt;&amp;lt;/w:r&amp;gt;&amp;lt;w:bookmarkStart w:id="45" w:name="_LINE__11_91681435_c0c6_4188_9f7d_38672a" /&amp;gt;&amp;lt;w:bookmarkEnd w:id="42" /&amp;gt;&amp;lt;w:r&amp;gt;&amp;lt;w:t xml:space="preserve"&amp;gt;with gross vehicle weight in excess of 10,000 pounds is disabled on a public way, the &amp;lt;/w:t&amp;gt;&amp;lt;/w:r&amp;gt;&amp;lt;w:bookmarkStart w:id="46" w:name="_LINE__12_e76cf3cf_7243_40be_82c8_517294" /&amp;gt;&amp;lt;w:bookmarkEnd w:id="45" /&amp;gt;&amp;lt;w:r&amp;gt;&amp;lt;w:t&amp;gt;operator shall&amp;lt;/w:t&amp;gt;&amp;lt;/w:r&amp;gt;&amp;lt;w:bookmarkStart w:id="47" w:name="_PROCESSED_CHANGE__96046ddc_1271_435e_93" /&amp;gt;&amp;lt;w:del w:id="48" w:author="BPS" w:date="2025-11-21T15:38:00Z"&amp;gt;&amp;lt;w:r w:rsidDel="00141C98"&amp;gt;&amp;lt;w:delText&amp;gt;, during the time that lights are required to be illuminated,&amp;lt;/w:delText&amp;gt;&amp;lt;/w:r&amp;gt;&amp;lt;/w:del&amp;gt;&amp;lt;w:bookmarkEnd w:id="47" /&amp;gt;&amp;lt;w:r&amp;gt;&amp;lt;w:t xml:space="preserve"&amp;gt; place emergency &amp;lt;/w:t&amp;gt;&amp;lt;/w:r&amp;gt;&amp;lt;w:bookmarkStart w:id="49" w:name="_LINE__13_00c89a21_7729_45e0_96bf_3ebf53" /&amp;gt;&amp;lt;w:bookmarkEnd w:id="46" /&amp;gt;&amp;lt;w:r&amp;gt;&amp;lt;w:t&amp;gt;signals as follows:&amp;lt;/w:t&amp;gt;&amp;lt;/w:r&amp;gt;&amp;lt;w:bookmarkEnd w:id="44" /&amp;gt;&amp;lt;w:bookmarkEnd w:id="49" /&amp;gt;&amp;lt;/w:p&amp;gt;&amp;lt;w:p w:rsidR="006B61EF" w:rsidRDefault="006B61EF" w:rsidP="006B61EF"&amp;gt;&amp;lt;w:pPr&amp;gt;&amp;lt;w:ind w:left="720" /&amp;gt;&amp;lt;/w:pPr&amp;gt;&amp;lt;w:bookmarkStart w:id="50" w:name="_STATUTE_NUMBER__3848899a_06e2_47cb_b693" /&amp;gt;&amp;lt;w:bookmarkStart w:id="51" w:name="_STATUTE_P__72760370_46ee_4fb2_94d0_88eb" /&amp;gt;&amp;lt;w:bookmarkStart w:id="52" w:name="_PAR__6_1c8d09a6_821d_4169_858b_37450470" /&amp;gt;&amp;lt;w:bookmarkStart w:id="53" w:name="_LINE__14_dcac99b8_7e48_48ce_b23d_756667" /&amp;gt;&amp;lt;w:bookmarkEnd w:id="41" /&amp;gt;&amp;lt;w:r&amp;gt;&amp;lt;w:t&amp;gt;A&amp;lt;/w:t&amp;gt;&amp;lt;/w:r&amp;gt;&amp;lt;w:bookmarkEnd w:id="50" /&amp;gt;&amp;lt;w:r&amp;gt;&amp;lt;w:t xml:space="preserve"&amp;gt;.  &amp;lt;/w:t&amp;gt;&amp;lt;/w:r&amp;gt;&amp;lt;w:bookmarkStart w:id="54" w:name="_STATUTE_CONTENT__a651726d_a530_49e4_a79" /&amp;gt;&amp;lt;w:r&amp;gt;&amp;lt;w:t xml:space="preserve"&amp;gt;One flare or &amp;lt;/w:t&amp;gt;&amp;lt;/w:r&amp;gt;&amp;lt;w:bookmarkStart w:id="55" w:name="_PROCESSED_CHANGE__0eb4791a_7f2d_47f6_b2" /&amp;gt;&amp;lt;w:del w:id="56" w:author="BPS" w:date="2025-12-01T10:38:00Z"&amp;gt;&amp;lt;w:r w:rsidDel="00670A8C"&amp;gt;&amp;lt;w:delText xml:space="preserve"&amp;gt;lantern or &amp;lt;/w:delText&amp;gt;&amp;lt;/w:r&amp;gt;&amp;lt;/w:del&amp;gt;&amp;lt;w:del w:id="57" w:author="BPS" w:date="2025-11-21T15:38:00Z"&amp;gt;&amp;lt;w:r w:rsidDel="00141C98"&amp;gt;&amp;lt;w:delText&amp;gt;red emergency reflector&amp;lt;/w:delText&amp;gt;&amp;lt;/w:r&amp;gt;&amp;lt;/w:del&amp;gt;&amp;lt;w:r&amp;gt;&amp;lt;w:t xml:space="preserve"&amp;gt; &amp;lt;/w:t&amp;gt;&amp;lt;/w:r&amp;gt;&amp;lt;w:bookmarkStart w:id="58" w:name="_PROCESSED_CHANGE__bf37c82d_2345_4674_8b" /&amp;gt;&amp;lt;w:bookmarkEnd w:id="55" /&amp;gt;&amp;lt;w:ins w:id="59" w:author="BPS" w:date="2025-11-21T15:38:00Z"&amp;gt;&amp;lt;w:r&amp;gt;&amp;lt;w:t&amp;gt;reflective tr&amp;lt;/w:t&amp;gt;&amp;lt;/w:r&amp;gt;&amp;lt;/w:ins&amp;gt;&amp;lt;w:ins w:id="60" w:author="BPS" w:date="2025-11-21T15:39:00Z"&amp;gt;&amp;lt;w:r&amp;gt;&amp;lt;w:t&amp;gt;iangle&amp;lt;/w:t&amp;gt;&amp;lt;/w:r&amp;gt;&amp;lt;/w:ins&amp;gt;&amp;lt;w:r&amp;gt;&amp;lt;w:t xml:space="preserve"&amp;gt; &amp;lt;/w:t&amp;gt;&amp;lt;/w:r&amp;gt;&amp;lt;w:bookmarkEnd w:id="58" /&amp;gt;&amp;lt;w:r&amp;gt;&amp;lt;w:t xml:space="preserve"&amp;gt;in the center of &amp;lt;/w:t&amp;gt;&amp;lt;/w:r&amp;gt;&amp;lt;w:bookmarkStart w:id="61" w:name="_LINE__15_b8e7bfba_248f_493e_85cd_7b9615" /&amp;gt;&amp;lt;w:bookmarkEnd w:id="53" /&amp;gt;&amp;lt;w:r&amp;gt;&amp;lt;w:t xml:space="preserve"&amp;gt;the lane of traffic occupied by the disabled motor vehicle not less than 100 feet from &amp;lt;/w:t&amp;gt;&amp;lt;/w:r&amp;gt;&amp;lt;w:bookmarkStart w:id="62" w:name="_LINE__16_eeca4a77_0767_4d88_a77d_e843a8" /&amp;gt;&amp;lt;w:bookmarkEnd w:id="61" /&amp;gt;&amp;lt;w:r&amp;gt;&amp;lt;w:t&amp;gt;the vehicle in the direction of traffic approaching in that lane;&amp;lt;/w:t&amp;gt;&amp;lt;/w:r&amp;gt;&amp;lt;w:bookmarkEnd w:id="54" /&amp;gt;&amp;lt;w:bookmarkEnd w:id="62" /&amp;gt;&amp;lt;/w:p&amp;gt;&amp;lt;w:p w:rsidR="006B61EF" w:rsidRDefault="006B61EF" w:rsidP="006B61EF"&amp;gt;&amp;lt;w:pPr&amp;gt;&amp;lt;w:ind w:left="720" /&amp;gt;&amp;lt;/w:pPr&amp;gt;&amp;lt;w:bookmarkStart w:id="63" w:name="_STATUTE_NUMBER__9a58e807_ceb8_4b20_bb3f" /&amp;gt;&amp;lt;w:bookmarkStart w:id="64" w:name="_STATUTE_P__d104678a_bd95_4c77_8190_2151" /&amp;gt;&amp;lt;w:bookmarkStart w:id="65" w:name="_PAR__7_a7ef925e_bdbe_4609_8f5f_20430818" /&amp;gt;&amp;lt;w:bookmarkStart w:id="66" w:name="_LINE__17_df3cefa3_e2d5_4d91_88f8_c946f6" /&amp;gt;&amp;lt;w:bookmarkEnd w:id="51" /&amp;gt;&amp;lt;w:bookmarkEnd w:id="52" /&amp;gt;&amp;lt;w:r&amp;gt;&amp;lt;w:t&amp;gt;B&amp;lt;/w:t&amp;gt;&amp;lt;/w:r&amp;gt;&amp;lt;w:bookmarkEnd w:id="63" /&amp;gt;&amp;lt;w:r&amp;gt;&amp;lt;w:t xml:space="preserve"&amp;gt;.  &amp;lt;/w:t&amp;gt;&amp;lt;/w:r&amp;gt;&amp;lt;w:bookmarkStart w:id="67" w:name="_STATUTE_CONTENT__45897a6b_7fe4_465c_8fd" /&amp;gt;&amp;lt;w:r&amp;gt;&amp;lt;w:t xml:space="preserve"&amp;gt;One flare or &amp;lt;/w:t&amp;gt;&amp;lt;/w:r&amp;gt;&amp;lt;w:bookmarkStart w:id="68" w:name="_PROCESSED_CHANGE__663fa78d_a9e4_4e6c_aa" /&amp;gt;&amp;lt;w:del w:id="69" w:author="BPS" w:date="2025-11-21T15:39:00Z"&amp;gt;&amp;lt;w:r w:rsidDel="00141C98"&amp;gt;&amp;lt;w:delText&amp;gt;lantern or red emergency reflector&amp;lt;/w:delText&amp;gt;&amp;lt;/w:r&amp;gt;&amp;lt;/w:del&amp;gt;&amp;lt;w:r&amp;gt;&amp;lt;w:t xml:space="preserve"&amp;gt; &amp;lt;/w:t&amp;gt;&amp;lt;/w:r&amp;gt;&amp;lt;w:bookmarkStart w:id="70" w:name="_PROCESSED_CHANGE__2bdcb97b_1213_42fb_b2" /&amp;gt;&amp;lt;w:bookmarkEnd w:id="68" /&amp;gt;&amp;lt;w:ins w:id="71" w:author="BPS" w:date="2025-11-21T15:39:00Z"&amp;gt;&amp;lt;w:r&amp;gt;&amp;lt;w:t&amp;gt;reflective triangle&amp;lt;/w:t&amp;gt;&amp;lt;/w:r&amp;gt;&amp;lt;/w:ins&amp;gt;&amp;lt;w:r&amp;gt;&amp;lt;w:t xml:space="preserve"&amp;gt; &amp;lt;/w:t&amp;gt;&amp;lt;/w:r&amp;gt;&amp;lt;w:bookmarkEnd w:id="70" /&amp;gt;&amp;lt;w:r&amp;gt;&amp;lt;w:t xml:space="preserve"&amp;gt;not less than 100 &amp;lt;/w:t&amp;gt;&amp;lt;/w:r&amp;gt;&amp;lt;w:bookmarkStart w:id="72" w:name="_LINE__18_ae6e2ff1_b540_4197_a7b9_f9dc1f" /&amp;gt;&amp;lt;w:bookmarkEnd w:id="66" /&amp;gt;&amp;lt;w:r&amp;gt;&amp;lt;w:t&amp;gt;feet from the vehicle in the center of the same lane in the opposite direction; and&amp;lt;/w:t&amp;gt;&amp;lt;/w:r&amp;gt;&amp;lt;w:bookmarkEnd w:id="67" /&amp;gt;&amp;lt;w:bookmarkEnd w:id="72" /&amp;gt;&amp;lt;/w:p&amp;gt;&amp;lt;w:p w:rsidR="006B61EF" w:rsidRDefault="006B61EF" w:rsidP="006B61EF"&amp;gt;&amp;lt;w:pPr&amp;gt;&amp;lt;w:ind w:left="720" /&amp;gt;&amp;lt;/w:pPr&amp;gt;&amp;lt;w:bookmarkStart w:id="73" w:name="_STATUTE_NUMBER__90e27b5c_e494_41fe_97c4" /&amp;gt;&amp;lt;w:bookmarkStart w:id="74" w:name="_STATUTE_P__ba18af1d_0d4f_4f02_a18d_e468" /&amp;gt;&amp;lt;w:bookmarkStart w:id="75" w:name="_PAR__8_4c1f0dae_3e11_4c24_a0c3_80165499" /&amp;gt;&amp;lt;w:bookmarkStart w:id="76" w:name="_LINE__19_82be61ab_b4e8_46f1_952e_7b9f7d" /&amp;gt;&amp;lt;w:bookmarkEnd w:id="64" /&amp;gt;&amp;lt;w:bookmarkEnd w:id="65" /&amp;gt;&amp;lt;w:r&amp;gt;&amp;lt;w:t&amp;gt;C&amp;lt;/w:t&amp;gt;&amp;lt;/w:r&amp;gt;&amp;lt;w:bookmarkEnd w:id="73" /&amp;gt;&amp;lt;w:r&amp;gt;&amp;lt;w:t xml:space="preserve"&amp;gt;.  &amp;lt;/w:t&amp;gt;&amp;lt;/w:r&amp;gt;&amp;lt;w:bookmarkStart w:id="77" w:name="_STATUTE_CONTENT__29b78bec_195f_41db_b97" /&amp;gt;&amp;lt;w:r&amp;gt;&amp;lt;w:t xml:space="preserve"&amp;gt;One flare or &amp;lt;/w:t&amp;gt;&amp;lt;/w:r&amp;gt;&amp;lt;w:bookmarkStart w:id="78" w:name="_PROCESSED_CHANGE__1b5a9a3a_2cbf_4d52_90" /&amp;gt;&amp;lt;w:del w:id="79" w:author="BPS" w:date="2025-11-21T15:39:00Z"&amp;gt;&amp;lt;w:r w:rsidDel="00141C98"&amp;gt;&amp;lt;w:delText&amp;gt;lantern or red emergency reflector&amp;lt;/w:delText&amp;gt;&amp;lt;/w:r&amp;gt;&amp;lt;/w:del&amp;gt;&amp;lt;w:r&amp;gt;&amp;lt;w:t xml:space="preserve"&amp;gt; &amp;lt;/w:t&amp;gt;&amp;lt;/w:r&amp;gt;&amp;lt;w:bookmarkStart w:id="80" w:name="_PROCESSED_CHANGE__6ebe2367_e245_4ce8_ad" /&amp;gt;&amp;lt;w:bookmarkEnd w:id="78" /&amp;gt;&amp;lt;w:ins w:id="81" w:author="BPS" w:date="2025-11-21T15:39:00Z"&amp;gt;&amp;lt;w:r&amp;gt;&amp;lt;w:t&amp;gt;reflective triangle&amp;lt;/w:t&amp;gt;&amp;lt;/w:r&amp;gt;&amp;lt;/w:ins&amp;gt;&amp;lt;w:r&amp;gt;&amp;lt;w:t xml:space="preserve"&amp;gt; &amp;lt;/w:t&amp;gt;&amp;lt;/w:r&amp;gt;&amp;lt;w:bookmarkEnd w:id="80" /&amp;gt;&amp;lt;w:r&amp;gt;&amp;lt;w:t xml:space="preserve"&amp;gt;at the traffic side &amp;lt;/w:t&amp;gt;&amp;lt;/w:r&amp;gt;&amp;lt;w:bookmarkStart w:id="82" w:name="_LINE__20_36b60970_c16a_4c89_a2c4_563b30" /&amp;gt;&amp;lt;w:bookmarkEnd w:id="76" /&amp;gt;&amp;lt;w:r&amp;gt;&amp;lt;w:t&amp;gt;of the vehicle not closer than 10 feet from the front or rear.&amp;lt;/w:t&amp;gt;&amp;lt;/w:r&amp;gt;&amp;lt;w:bookmarkEnd w:id="77" /&amp;gt;&amp;lt;w:bookmarkEnd w:id="82" /&amp;gt;&amp;lt;/w:p&amp;gt;&amp;lt;w:p w:rsidR="006B61EF" w:rsidRDefault="006B61EF" w:rsidP="006B61EF"&amp;gt;&amp;lt;w:pPr&amp;gt;&amp;lt;w:ind w:left="360" /&amp;gt;&amp;lt;/w:pPr&amp;gt;&amp;lt;w:bookmarkStart w:id="83" w:name="_STATUTE_CONTENT__e0f40dab_2f30_4aee_bb9" /&amp;gt;&amp;lt;w:bookmarkStart w:id="84" w:name="_STATUTE_P__b7ceb84e_0b74_45c0_9902_11e0" /&amp;gt;&amp;lt;w:bookmarkStart w:id="85" w:name="_PAR__9_5a778cce_5ecb_4de8_9e81_d067faa2" /&amp;gt;&amp;lt;w:bookmarkStart w:id="86" w:name="_LINE__21_f3f1951e_ccf2_407e_a92b_f6d112" /&amp;gt;&amp;lt;w:bookmarkStart w:id="87" w:name="_PROCESSED_CHANGE__dd25c20c_0ae6_4331_b5" /&amp;gt;&amp;lt;w:bookmarkEnd w:id="74" /&amp;gt;&amp;lt;w:bookmarkEnd w:id="75" /&amp;gt;&amp;lt;w:del w:id="88" w:author="BPS" w:date="2025-11-21T15:39:00Z"&amp;gt;&amp;lt;w:r w:rsidDel="00141C98"&amp;gt;&amp;lt;w:delText xml:space="preserve"&amp;gt;When lights are not required to be illuminated, red flags must be used, except that no flag &amp;lt;/w:delText&amp;gt;&amp;lt;/w:r&amp;gt;&amp;lt;w:bookmarkStart w:id="89" w:name="_LINE__22_024867dd_adbc_4af7_9374_cb174c" /&amp;gt;&amp;lt;w:bookmarkEnd w:id="86" /&amp;gt;&amp;lt;w:r w:rsidDel="00141C98"&amp;gt;&amp;lt;w:delText&amp;gt;is required to be placed at the side of the vehicle.&amp;lt;/w:delText&amp;gt;&amp;lt;/w:r&amp;gt;&amp;lt;/w:del&amp;gt;&amp;lt;w:bookmarkEnd w:id="83" /&amp;gt;&amp;lt;w:bookmarkEnd w:id="89" /&amp;gt;&amp;lt;/w:p&amp;gt;&amp;lt;w:p w:rsidR="006B61EF" w:rsidRDefault="006B61EF" w:rsidP="006B61EF"&amp;gt;&amp;lt;w:pPr&amp;gt;&amp;lt;w:keepNext /&amp;gt;&amp;lt;w:spacing w:before="240" /&amp;gt;&amp;lt;w:ind w:left="360" /&amp;gt;&amp;lt;w:jc w:val="center" /&amp;gt;&amp;lt;/w:pPr&amp;gt;&amp;lt;w:bookmarkStart w:id="90" w:name="_SUMMARY__cce1f1eb_0125_4998_b3a2_723d6a" /&amp;gt;&amp;lt;w:bookmarkStart w:id="91" w:name="_PAR__10_90d79574_dec6_4f0c_91ea_50a34f5" /&amp;gt;&amp;lt;w:bookmarkStart w:id="92" w:name="_LINE__23_3649ff0b_88f0_4602_be6a_699f67" /&amp;gt;&amp;lt;w:bookmarkEnd w:id="8" /&amp;gt;&amp;lt;w:bookmarkEnd w:id="34" /&amp;gt;&amp;lt;w:bookmarkEnd w:id="40" /&amp;gt;&amp;lt;w:bookmarkEnd w:id="84" /&amp;gt;&amp;lt;w:bookmarkEnd w:id="85" /&amp;gt;&amp;lt;w:bookmarkEnd w:id="87" /&amp;gt;&amp;lt;w:r&amp;gt;&amp;lt;w:rPr&amp;gt;&amp;lt;w:b /&amp;gt;&amp;lt;w:sz w:val="24" /&amp;gt;&amp;lt;/w:rPr&amp;gt;&amp;lt;w:t&amp;gt;SUMMARY&amp;lt;/w:t&amp;gt;&amp;lt;/w:r&amp;gt;&amp;lt;w:bookmarkEnd w:id="92" /&amp;gt;&amp;lt;/w:p&amp;gt;&amp;lt;w:p w:rsidR="006B61EF" w:rsidRDefault="006B61EF" w:rsidP="006B61EF"&amp;gt;&amp;lt;w:pPr&amp;gt;&amp;lt;w:ind w:left="360" w:firstLine="360" /&amp;gt;&amp;lt;/w:pPr&amp;gt;&amp;lt;w:bookmarkStart w:id="93" w:name="_PAR__11_24b79f44_86a2_4773_8809_5adfad9" /&amp;gt;&amp;lt;w:bookmarkStart w:id="94" w:name="_LINE__24_09bed44a_8a11_4ee9_bfc1_0b474b" /&amp;gt;&amp;lt;w:bookmarkEnd w:id="91" /&amp;gt;&amp;lt;w:r&amp;gt;&amp;lt;w:t xml:space="preserve"&amp;gt;This bill amends the law governing emergency equipment for trucks and truck tractors &amp;lt;/w:t&amp;gt;&amp;lt;/w:r&amp;gt;&amp;lt;w:bookmarkStart w:id="95" w:name="_LINE__25_8275ace1_efde_4e69_9559_71882c" /&amp;gt;&amp;lt;w:bookmarkEnd w:id="94" /&amp;gt;&amp;lt;w:r&amp;gt;&amp;lt;w:t xml:space="preserve"&amp;gt;by removing references to flags, lanterns and emergency reflectors and replacing them with &amp;lt;/w:t&amp;gt;&amp;lt;/w:r&amp;gt;&amp;lt;w:bookmarkStart w:id="96" w:name="_LINE__26_8f62514e_f675_49e2_bbcd_f363f2" /&amp;gt;&amp;lt;w:bookmarkEnd w:id="95" /&amp;gt;&amp;lt;w:r&amp;gt;&amp;lt;w:t&amp;gt;references to reflective triangles.&amp;lt;/w:t&amp;gt;&amp;lt;/w:r&amp;gt;&amp;lt;w:bookmarkEnd w:id="96" /&amp;gt;&amp;lt;/w:p&amp;gt;&amp;lt;w:bookmarkEnd w:id="1" /&amp;gt;&amp;lt;w:bookmarkEnd w:id="2" /&amp;gt;&amp;lt;w:bookmarkEnd w:id="3" /&amp;gt;&amp;lt;w:bookmarkEnd w:id="90" /&amp;gt;&amp;lt;w:bookmarkEnd w:id="93" /&amp;gt;&amp;lt;w:p w:rsidR="00000000" w:rsidRDefault="006B61EF"&amp;gt;&amp;lt;w:r&amp;gt;&amp;lt;w:t xml:space="preserve"&amp;gt; &amp;lt;/w:t&amp;gt;&amp;lt;/w:r&amp;gt;&amp;lt;/w:p&amp;gt;&amp;lt;w:sectPr w:rsidR="00000000" w:rsidSect="006B61EF"&amp;gt;&amp;lt;w:footerReference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w:rsidR="00380995" w:rsidRDefault="006B61EF"&amp;gt;&amp;lt;w:pPr&amp;gt;&amp;lt;w:pStyle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/&amp;gt;&amp;lt;/w:rPr&amp;gt;&amp;lt;w:t&amp;gt;132LR2629(01)&amp;lt;/w:t&amp;gt;&amp;lt;/w:r&amp;gt;&amp;lt;w:r&amp;gt;&amp;lt;w:rPr&amp;gt;&amp;lt;w:snapToGrid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1addd112_18e0_484e_8f1f_ab987b6&lt;/BookmarkName&gt;&lt;Tables /&gt;&lt;/ProcessedCheckInPage&gt;&lt;/Pages&gt;&lt;Paragraphs&gt;&lt;CheckInParagraphs&gt;&lt;PageNumber&gt;1&lt;/PageNumber&gt;&lt;BookmarkName&gt;_PAR__1_5a02fc13_c594_4c73_8267_196fa8c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220c086d_4f2d_45f8_aea7_5d2ca6f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8666ad7_c3c9_477f_8fcf_15855ffb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78618863_c3b2_4c8d_a7ed_578adbb7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ecadc57_bac9_42ca_9809_a0f9ddcd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c8d09a6_821d_4169_858b_37450470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7ef925e_bdbe_4609_8f5f_20430818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4c1f0dae_3e11_4c24_a0c3_80165499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5a778cce_5ecb_4de8_9e81_d067faa2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90d79574_dec6_4f0c_91ea_50a34f5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24b79f44_86a2_4773_8809_5adfad9&lt;/BookmarkName&gt;&lt;StartingLineNumber&gt;24&lt;/StartingLineNumber&gt;&lt;EndingLineNumber&gt;26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