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Equitable Compensation of Certain Board Members</w:t>
      </w:r>
    </w:p>
    <w:p w:rsidR="00AF6E2E" w:rsidP="00AF6E2E">
      <w:pPr>
        <w:ind w:left="360"/>
        <w:rPr>
          <w:rFonts w:ascii="Arial" w:eastAsia="Arial" w:hAnsi="Arial" w:cs="Arial"/>
        </w:rPr>
      </w:pPr>
      <w:bookmarkStart w:id="0" w:name="_ENACTING_CLAUSE__ca7d9977_c099_44b7_9f9"/>
      <w:bookmarkStart w:id="1" w:name="_DOC_BODY__d2b23340_a681_4175_8481_5c18e"/>
      <w:bookmarkStart w:id="2" w:name="_DOC_BODY_CONTAINER__b67c42e3_90ec_45de_"/>
      <w:bookmarkStart w:id="3" w:name="_PAGE__1_8219a3ab_fe11_48b1_bc37_b569f6d"/>
      <w:bookmarkStart w:id="4" w:name="_PAR__1_0c8552e8_74d2_4412_9d13_722957ce"/>
      <w:bookmarkStart w:id="5" w:name="_LINE__1_da1ac630_195c_4b7f_90f5_bad513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F6E2E" w:rsidP="00AF6E2E">
      <w:pPr>
        <w:ind w:left="360" w:firstLine="360"/>
        <w:rPr>
          <w:rFonts w:ascii="Arial" w:eastAsia="Arial" w:hAnsi="Arial" w:cs="Arial"/>
        </w:rPr>
      </w:pPr>
      <w:bookmarkStart w:id="6" w:name="_BILL_SECTION_HEADER__16590166_ffa4_49f8"/>
      <w:bookmarkStart w:id="7" w:name="_BILL_SECTION__c507ea51_09ae_4a61_961c_2"/>
      <w:bookmarkStart w:id="8" w:name="_DOC_BODY_CONTENT__d329291e_c01e_40b2_9b"/>
      <w:bookmarkStart w:id="9" w:name="_PAR__2_9987f528_634f_42e4_9888_3fb2c34f"/>
      <w:bookmarkStart w:id="10" w:name="_LINE__2_49ab358b_9fe1_4140_9e70_78cfea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52e291d_5381_42b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§12002-D,</w:t>
      </w:r>
      <w:r>
        <w:rPr>
          <w:rFonts w:ascii="Arial" w:eastAsia="Arial" w:hAnsi="Arial" w:cs="Arial"/>
        </w:rPr>
        <w:t xml:space="preserve"> as enacted by PL 1985, c. 732, §1, is amended to read:</w:t>
      </w:r>
      <w:bookmarkEnd w:id="10"/>
    </w:p>
    <w:p w:rsidR="00AF6E2E" w:rsidP="00AF6E2E">
      <w:pPr>
        <w:ind w:left="1080" w:hanging="720"/>
        <w:rPr>
          <w:rFonts w:ascii="Arial" w:eastAsia="Arial" w:hAnsi="Arial" w:cs="Arial"/>
        </w:rPr>
      </w:pPr>
      <w:bookmarkStart w:id="12" w:name="_STATUTE_S__fab24165_9119_4113_86a6_1999"/>
      <w:bookmarkStart w:id="13" w:name="_PAR__3_680be963_fa21_4321_84b4_0dc1385c"/>
      <w:bookmarkStart w:id="14" w:name="_LINE__3_26b9555a_b732_4187_857f_1003bab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5" w:name="_STATUTE_NUMBER__b4156f4a_a78f_4918_b0c3"/>
      <w:r>
        <w:rPr>
          <w:rFonts w:ascii="Arial" w:eastAsia="Arial" w:hAnsi="Arial" w:cs="Arial"/>
          <w:b/>
        </w:rPr>
        <w:t>12002-D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6" w:name="_STATUTE_HEADNOTE__5ce93132_8b62_4d4f_9d"/>
      <w:bookmarkStart w:id="17" w:name="_PROCESSED_CHANGE__caff6dce_ea7f_4398_a8"/>
      <w:r>
        <w:rPr>
          <w:rFonts w:ascii="Arial" w:eastAsia="Arial" w:hAnsi="Arial" w:cs="Arial"/>
          <w:b/>
          <w:strike/>
        </w:rPr>
        <w:t>Expenses</w:t>
      </w:r>
      <w:r>
        <w:rPr>
          <w:rFonts w:ascii="Arial" w:eastAsia="Arial" w:hAnsi="Arial" w:cs="Arial"/>
          <w:b/>
        </w:rPr>
        <w:t xml:space="preserve"> </w:t>
      </w:r>
      <w:bookmarkStart w:id="18" w:name="_PROCESSED_CHANGE__770e55bb_2347_41a4_8e"/>
      <w:bookmarkEnd w:id="17"/>
      <w:r>
        <w:rPr>
          <w:rFonts w:ascii="Arial" w:eastAsia="Arial" w:hAnsi="Arial" w:cs="Arial"/>
          <w:b/>
          <w:u w:val="single"/>
        </w:rPr>
        <w:t>Com</w:t>
      </w:r>
      <w:r>
        <w:rPr>
          <w:rFonts w:ascii="Arial" w:eastAsia="Arial" w:hAnsi="Arial" w:cs="Arial"/>
          <w:b/>
          <w:u w:val="single"/>
        </w:rPr>
        <w:t>pensation and expenses</w:t>
      </w:r>
      <w:r>
        <w:rPr>
          <w:rFonts w:ascii="Arial" w:eastAsia="Arial" w:hAnsi="Arial" w:cs="Arial"/>
          <w:b/>
        </w:rPr>
        <w:t xml:space="preserve"> </w:t>
      </w:r>
      <w:bookmarkEnd w:id="18"/>
      <w:r>
        <w:rPr>
          <w:rFonts w:ascii="Arial" w:eastAsia="Arial" w:hAnsi="Arial" w:cs="Arial"/>
          <w:b/>
        </w:rPr>
        <w:t>of</w:t>
      </w:r>
      <w:bookmarkStart w:id="19" w:name="_PROCESSED_CHANGE__ae6c4b7b_efdf_4d6f_9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boards</w:t>
      </w:r>
      <w:bookmarkEnd w:id="19"/>
      <w:r>
        <w:rPr>
          <w:rFonts w:ascii="Arial" w:eastAsia="Arial" w:hAnsi="Arial" w:cs="Arial"/>
          <w:b/>
        </w:rPr>
        <w:t xml:space="preserve"> excluded</w:t>
      </w:r>
      <w:bookmarkStart w:id="20" w:name="_PROCESSED_CHANGE__80202497_7cad_404c_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by definition</w:t>
      </w:r>
      <w:bookmarkStart w:id="21" w:name="_PROCESSED_CHANGE__c17e7e14_be1b_4675_a1"/>
      <w:bookmarkEnd w:id="20"/>
      <w:r>
        <w:rPr>
          <w:rFonts w:ascii="Arial" w:eastAsia="Arial" w:hAnsi="Arial" w:cs="Arial"/>
          <w:b/>
        </w:rPr>
        <w:t xml:space="preserve"> </w:t>
      </w:r>
      <w:bookmarkStart w:id="22" w:name="_LINE__4_12492516_abfc_41b1_a6d9_3f7aa5c"/>
      <w:bookmarkEnd w:id="14"/>
      <w:r>
        <w:rPr>
          <w:rFonts w:ascii="Arial" w:eastAsia="Arial" w:hAnsi="Arial" w:cs="Arial"/>
          <w:b/>
          <w:u w:val="single"/>
        </w:rPr>
        <w:t>boards</w:t>
      </w:r>
      <w:bookmarkEnd w:id="16"/>
      <w:bookmarkEnd w:id="21"/>
      <w:bookmarkEnd w:id="22"/>
    </w:p>
    <w:p w:rsidR="00AF6E2E" w:rsidP="00AF6E2E">
      <w:pPr>
        <w:ind w:left="360" w:firstLine="360"/>
        <w:rPr>
          <w:rFonts w:ascii="Arial" w:eastAsia="Arial" w:hAnsi="Arial" w:cs="Arial"/>
        </w:rPr>
      </w:pPr>
      <w:bookmarkStart w:id="23" w:name="_CROSS_REFERENCE__9d54e89e_ddf9_4a25_993"/>
      <w:bookmarkStart w:id="24" w:name="_STATUTE_CONTENT__d01ffdf3_de64_4830_81b"/>
      <w:bookmarkStart w:id="25" w:name="_STATUTE_P__89935c28_7fe2_43ce_8d9e_d9da"/>
      <w:bookmarkStart w:id="26" w:name="_PAR__4_bc92c22d_5c08_429a_a242_f7d979ba"/>
      <w:bookmarkStart w:id="27" w:name="_LINE__5_3e8ee5a1_e3c7_44b7_ac08_ead57d7"/>
      <w:bookmarkEnd w:id="13"/>
      <w:r>
        <w:rPr>
          <w:rFonts w:ascii="Arial" w:eastAsia="Arial" w:hAnsi="Arial" w:cs="Arial"/>
        </w:rPr>
        <w:t>Sections 12002‑A</w:t>
      </w:r>
      <w:bookmarkEnd w:id="23"/>
      <w:r>
        <w:rPr>
          <w:rFonts w:ascii="Arial" w:eastAsia="Arial" w:hAnsi="Arial" w:cs="Arial"/>
        </w:rPr>
        <w:t xml:space="preserve">, </w:t>
      </w:r>
      <w:bookmarkStart w:id="28" w:name="_CROSS_REFERENCE__8616ae67_a314_495c_9ba"/>
      <w:r>
        <w:rPr>
          <w:rFonts w:ascii="Arial" w:eastAsia="Arial" w:hAnsi="Arial" w:cs="Arial"/>
        </w:rPr>
        <w:t>12002‑B</w:t>
      </w:r>
      <w:bookmarkEnd w:id="28"/>
      <w:r>
        <w:rPr>
          <w:rFonts w:ascii="Arial" w:eastAsia="Arial" w:hAnsi="Arial" w:cs="Arial"/>
        </w:rPr>
        <w:t xml:space="preserve"> and </w:t>
      </w:r>
      <w:bookmarkStart w:id="29" w:name="_CROSS_REFERENCE__c88544cc_73f4_4988_bcd"/>
      <w:r>
        <w:rPr>
          <w:rFonts w:ascii="Arial" w:eastAsia="Arial" w:hAnsi="Arial" w:cs="Arial"/>
        </w:rPr>
        <w:t>12002‑C</w:t>
      </w:r>
      <w:bookmarkEnd w:id="29"/>
      <w:r>
        <w:rPr>
          <w:rFonts w:ascii="Arial" w:eastAsia="Arial" w:hAnsi="Arial" w:cs="Arial"/>
        </w:rPr>
        <w:t xml:space="preserve"> governing the payment of compensation and </w:t>
      </w:r>
      <w:bookmarkStart w:id="30" w:name="_LINE__6_bffea734_21ba_4636_b7f5_9f1a446"/>
      <w:bookmarkEnd w:id="27"/>
      <w:r>
        <w:rPr>
          <w:rFonts w:ascii="Arial" w:eastAsia="Arial" w:hAnsi="Arial" w:cs="Arial"/>
        </w:rPr>
        <w:t xml:space="preserve">reimbursement of expenses to boards subject to this chapter do not apply to boards that are </w:t>
      </w:r>
      <w:bookmarkStart w:id="31" w:name="_LINE__7_cbb88ef9_2aa0_4ea3_b80b_850950a"/>
      <w:bookmarkEnd w:id="30"/>
      <w:r>
        <w:rPr>
          <w:rFonts w:ascii="Arial" w:eastAsia="Arial" w:hAnsi="Arial" w:cs="Arial"/>
        </w:rPr>
        <w:t xml:space="preserve">excluded from this chapter, as </w:t>
      </w:r>
      <w:bookmarkStart w:id="32" w:name="_PROCESSED_CHANGE__df4c096d_7d34_4a87_84"/>
      <w:r>
        <w:rPr>
          <w:rFonts w:ascii="Arial" w:eastAsia="Arial" w:hAnsi="Arial" w:cs="Arial"/>
          <w:strike/>
        </w:rPr>
        <w:t>defined</w:t>
      </w:r>
      <w:r>
        <w:rPr>
          <w:rFonts w:ascii="Arial" w:eastAsia="Arial" w:hAnsi="Arial" w:cs="Arial"/>
        </w:rPr>
        <w:t xml:space="preserve"> </w:t>
      </w:r>
      <w:bookmarkStart w:id="33" w:name="_PROCESSED_CHANGE__35d5e826_c614_4b24_b6"/>
      <w:bookmarkEnd w:id="32"/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in </w:t>
      </w:r>
      <w:bookmarkStart w:id="34" w:name="_CROSS_REFERENCE__271a7d97_4d05_474b_81d"/>
      <w:r>
        <w:rPr>
          <w:rFonts w:ascii="Arial" w:eastAsia="Arial" w:hAnsi="Arial" w:cs="Arial"/>
        </w:rPr>
        <w:t xml:space="preserve">section 12002, subsection 1, paragraphs </w:t>
      </w:r>
      <w:bookmarkStart w:id="35" w:name="_LINE__8_468b853b_5cdc_45fb_b8fe_d146c6c"/>
      <w:bookmarkEnd w:id="31"/>
      <w:r>
        <w:rPr>
          <w:rFonts w:ascii="Arial" w:eastAsia="Arial" w:hAnsi="Arial" w:cs="Arial"/>
        </w:rPr>
        <w:t>A</w:t>
      </w:r>
      <w:bookmarkEnd w:id="34"/>
      <w:r>
        <w:rPr>
          <w:rFonts w:ascii="Arial" w:eastAsia="Arial" w:hAnsi="Arial" w:cs="Arial"/>
        </w:rPr>
        <w:t xml:space="preserve"> to </w:t>
      </w:r>
      <w:bookmarkStart w:id="36" w:name="_CROSS_REFERENCE__e4bc5830_3319_47e0_ba6"/>
      <w:bookmarkStart w:id="37" w:name="_PROCESSED_CHANGE__507a120d_634f_4b62_ae"/>
      <w:r>
        <w:rPr>
          <w:rFonts w:ascii="Arial" w:eastAsia="Arial" w:hAnsi="Arial" w:cs="Arial"/>
          <w:strike/>
        </w:rPr>
        <w:t>F</w:t>
      </w:r>
      <w:bookmarkStart w:id="38" w:name="_PROCESSED_CHANGE__118ab3d3_52e9_4ff6_bb"/>
      <w:bookmarkEnd w:id="36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G</w:t>
      </w:r>
      <w:bookmarkEnd w:id="38"/>
      <w:r>
        <w:rPr>
          <w:rFonts w:ascii="Arial" w:eastAsia="Arial" w:hAnsi="Arial" w:cs="Arial"/>
        </w:rPr>
        <w:t xml:space="preserve">.  </w:t>
      </w:r>
      <w:bookmarkStart w:id="39" w:name="_PROCESSED_CHANGE__b65435b6_a6fe_47f6_96"/>
      <w:r>
        <w:rPr>
          <w:rFonts w:ascii="Arial" w:eastAsia="Arial" w:hAnsi="Arial" w:cs="Arial"/>
          <w:strike/>
        </w:rPr>
        <w:t>Reimbursement</w:t>
      </w:r>
      <w:r>
        <w:rPr>
          <w:rFonts w:ascii="Arial" w:eastAsia="Arial" w:hAnsi="Arial" w:cs="Arial"/>
        </w:rPr>
        <w:t xml:space="preserve"> </w:t>
      </w:r>
      <w:bookmarkStart w:id="40" w:name="_PROCESSED_CHANGE__84e3ddfe_ba86_4384_9a"/>
      <w:bookmarkEnd w:id="39"/>
      <w:r>
        <w:rPr>
          <w:rFonts w:ascii="Arial" w:eastAsia="Arial" w:hAnsi="Arial" w:cs="Arial"/>
          <w:u w:val="single"/>
        </w:rPr>
        <w:t>Compensation and reimbursement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of expenses of boards </w:t>
      </w:r>
      <w:bookmarkStart w:id="41" w:name="_LINE__9_7f347d73_3646_4d00_9e0e_a411a51"/>
      <w:bookmarkEnd w:id="35"/>
      <w:r>
        <w:rPr>
          <w:rFonts w:ascii="Arial" w:eastAsia="Arial" w:hAnsi="Arial" w:cs="Arial"/>
        </w:rPr>
        <w:t>excluded by</w:t>
      </w:r>
      <w:bookmarkStart w:id="42" w:name="_PROCESSED_CHANGE__7e168838_37ee_4daf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definition in</w:t>
      </w:r>
      <w:bookmarkEnd w:id="42"/>
      <w:r>
        <w:rPr>
          <w:rFonts w:ascii="Arial" w:eastAsia="Arial" w:hAnsi="Arial" w:cs="Arial"/>
        </w:rPr>
        <w:t xml:space="preserve"> </w:t>
      </w:r>
      <w:bookmarkStart w:id="43" w:name="_CROSS_REFERENCE__353a311e_3bb4_4e36_a8b"/>
      <w:r>
        <w:rPr>
          <w:rFonts w:ascii="Arial" w:eastAsia="Arial" w:hAnsi="Arial" w:cs="Arial"/>
        </w:rPr>
        <w:t>section 12002, subsection 1</w:t>
      </w:r>
      <w:bookmarkStart w:id="44" w:name="_PROCESSED_CHANGE__2a849f74_725e_48eb_a0"/>
      <w:bookmarkEnd w:id="43"/>
      <w:r>
        <w:rPr>
          <w:rFonts w:ascii="Arial" w:eastAsia="Arial" w:hAnsi="Arial" w:cs="Arial"/>
          <w:strike/>
        </w:rPr>
        <w:t>, shall be</w:t>
      </w:r>
      <w:bookmarkStart w:id="45" w:name="_PROCESSED_CHANGE__9c65fc38_b79e_4f5c_94"/>
      <w:bookmarkEnd w:id="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45"/>
      <w:r>
        <w:rPr>
          <w:rFonts w:ascii="Arial" w:eastAsia="Arial" w:hAnsi="Arial" w:cs="Arial"/>
        </w:rPr>
        <w:t xml:space="preserve"> governed by this </w:t>
      </w:r>
      <w:bookmarkStart w:id="46" w:name="_LINE__10_24c2e75a_f3d6_4b11_a069_eb8b01"/>
      <w:bookmarkEnd w:id="41"/>
      <w:r>
        <w:rPr>
          <w:rFonts w:ascii="Arial" w:eastAsia="Arial" w:hAnsi="Arial" w:cs="Arial"/>
        </w:rPr>
        <w:t>section.</w:t>
      </w:r>
      <w:bookmarkEnd w:id="24"/>
      <w:bookmarkEnd w:id="46"/>
    </w:p>
    <w:p w:rsidR="00AF6E2E" w:rsidP="00AF6E2E">
      <w:pPr>
        <w:ind w:left="360" w:firstLine="360"/>
        <w:rPr>
          <w:rFonts w:ascii="Arial" w:eastAsia="Arial" w:hAnsi="Arial" w:cs="Arial"/>
        </w:rPr>
      </w:pPr>
      <w:bookmarkStart w:id="47" w:name="_STATUTE_CONTENT__826724be_89c4_420a_99f"/>
      <w:bookmarkStart w:id="48" w:name="_STATUTE_P__0d122985_b7d8_424f_b06c_39b4"/>
      <w:bookmarkStart w:id="49" w:name="_PAR__5_4c7897bb_2f17_4543_a69c_7ffe89a9"/>
      <w:bookmarkStart w:id="50" w:name="_LINE__11_42323ed4_785b_45ab_be1d_769757"/>
      <w:bookmarkStart w:id="51" w:name="_PROCESSED_CHANGE__314c9862_e81c_41db_89"/>
      <w:bookmarkEnd w:id="25"/>
      <w:bookmarkEnd w:id="26"/>
      <w:r>
        <w:rPr>
          <w:rFonts w:ascii="Arial" w:eastAsia="Arial" w:hAnsi="Arial" w:cs="Arial"/>
          <w:strike/>
        </w:rPr>
        <w:t>Any boards</w:t>
      </w:r>
      <w:bookmarkStart w:id="52" w:name="_PROCESSED_CHANGE__fd94fb4e_bc1f_45b1_b2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members of a board</w:t>
      </w:r>
      <w:bookmarkEnd w:id="52"/>
      <w:r>
        <w:rPr>
          <w:rFonts w:ascii="Arial" w:eastAsia="Arial" w:hAnsi="Arial" w:cs="Arial"/>
        </w:rPr>
        <w:t xml:space="preserve"> excluded from</w:t>
      </w:r>
      <w:bookmarkStart w:id="53" w:name="_PROCESSED_CHANGE__47d09f49_a086_4f8f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definition of a board subject to</w:t>
      </w:r>
      <w:bookmarkEnd w:id="53"/>
      <w:r>
        <w:rPr>
          <w:rFonts w:ascii="Arial" w:eastAsia="Arial" w:hAnsi="Arial" w:cs="Arial"/>
        </w:rPr>
        <w:t xml:space="preserve"> </w:t>
      </w:r>
      <w:bookmarkStart w:id="54" w:name="_LINE__12_ac2b7c6f_dc31_4123_a75e_b5570e"/>
      <w:bookmarkEnd w:id="50"/>
      <w:r>
        <w:rPr>
          <w:rFonts w:ascii="Arial" w:eastAsia="Arial" w:hAnsi="Arial" w:cs="Arial"/>
        </w:rPr>
        <w:t xml:space="preserve">this chapter may be </w:t>
      </w:r>
      <w:bookmarkStart w:id="55" w:name="_PROCESSED_CHANGE__05b24fb3_1102_499c_90"/>
      <w:r>
        <w:rPr>
          <w:rFonts w:ascii="Arial" w:eastAsia="Arial" w:hAnsi="Arial" w:cs="Arial"/>
          <w:u w:val="single"/>
        </w:rPr>
        <w:t>compensated for their time and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reimbursed for expenses, including </w:t>
      </w:r>
      <w:bookmarkStart w:id="56" w:name="_LINE__13_b15f06ae_6c64_40db_8344_2fa4f4"/>
      <w:bookmarkEnd w:id="54"/>
      <w:r>
        <w:rPr>
          <w:rFonts w:ascii="Arial" w:eastAsia="Arial" w:hAnsi="Arial" w:cs="Arial"/>
        </w:rPr>
        <w:t>meals and refreshments provided during the meeting of the board</w:t>
      </w:r>
      <w:bookmarkStart w:id="57" w:name="_PROCESSED_CHANGE__6dce5ae3_ab8c_41e7_91"/>
      <w:r>
        <w:rPr>
          <w:rFonts w:ascii="Arial" w:eastAsia="Arial" w:hAnsi="Arial" w:cs="Arial"/>
          <w:u w:val="single"/>
        </w:rPr>
        <w:t>,</w:t>
      </w:r>
      <w:bookmarkEnd w:id="57"/>
      <w:r>
        <w:rPr>
          <w:rFonts w:ascii="Arial" w:eastAsia="Arial" w:hAnsi="Arial" w:cs="Arial"/>
        </w:rPr>
        <w:t xml:space="preserve"> to the extent that the </w:t>
      </w:r>
      <w:bookmarkStart w:id="58" w:name="_LINE__14_4069d13d_4a3d_40df_97f0_85ae2e"/>
      <w:bookmarkEnd w:id="56"/>
      <w:r>
        <w:rPr>
          <w:rFonts w:ascii="Arial" w:eastAsia="Arial" w:hAnsi="Arial" w:cs="Arial"/>
        </w:rPr>
        <w:t xml:space="preserve">department or agency of State Government with which the board is associated has sufficient </w:t>
      </w:r>
      <w:bookmarkStart w:id="59" w:name="_LINE__15_c5181965_ed08_41bb_b0a5_6c03f6"/>
      <w:bookmarkEnd w:id="58"/>
      <w:r>
        <w:rPr>
          <w:rFonts w:ascii="Arial" w:eastAsia="Arial" w:hAnsi="Arial" w:cs="Arial"/>
        </w:rPr>
        <w:t xml:space="preserve">money in the budget of the department or agency to </w:t>
      </w:r>
      <w:bookmarkStart w:id="60" w:name="_PROCESSED_CHANGE__8fc7bdce_157c_49f3_a5"/>
      <w:r>
        <w:rPr>
          <w:rFonts w:ascii="Arial" w:eastAsia="Arial" w:hAnsi="Arial" w:cs="Arial"/>
          <w:u w:val="single"/>
        </w:rPr>
        <w:t>provide the compensation and</w:t>
      </w:r>
      <w:r>
        <w:rPr>
          <w:rFonts w:ascii="Arial" w:eastAsia="Arial" w:hAnsi="Arial" w:cs="Arial"/>
        </w:rPr>
        <w:t xml:space="preserve"> </w:t>
      </w:r>
      <w:bookmarkStart w:id="61" w:name="_LINE__16_6cc738b5_c36b_4c9c_8550_14dbe3"/>
      <w:bookmarkEnd w:id="59"/>
      <w:bookmarkEnd w:id="60"/>
      <w:r>
        <w:rPr>
          <w:rFonts w:ascii="Arial" w:eastAsia="Arial" w:hAnsi="Arial" w:cs="Arial"/>
        </w:rPr>
        <w:t>reimburse the expenses.</w:t>
      </w:r>
      <w:bookmarkStart w:id="62" w:name="_PROCESSED_CHANGE__36bef344_ad0d_498e_9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The associ</w:t>
      </w:r>
      <w:r>
        <w:rPr>
          <w:rFonts w:ascii="Arial" w:eastAsia="Arial" w:hAnsi="Arial" w:cs="Arial"/>
          <w:u w:val="single"/>
        </w:rPr>
        <w:t xml:space="preserve">ated department or agency shall determine the amount </w:t>
      </w:r>
      <w:bookmarkStart w:id="63" w:name="_LINE__17_f4c3962f_b40c_49ab_acfb_8ab141"/>
      <w:bookmarkEnd w:id="61"/>
      <w:r>
        <w:rPr>
          <w:rFonts w:ascii="Arial" w:eastAsia="Arial" w:hAnsi="Arial" w:cs="Arial"/>
          <w:u w:val="single"/>
        </w:rPr>
        <w:t xml:space="preserve">and manner of compensation provided to members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board.</w:t>
      </w:r>
      <w:bookmarkEnd w:id="47"/>
      <w:bookmarkEnd w:id="62"/>
      <w:bookmarkEnd w:id="63"/>
    </w:p>
    <w:p w:rsidR="00AF6E2E" w:rsidP="00AF6E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b4ad3b91_7504_4e55_82b3_8953cb"/>
      <w:bookmarkStart w:id="65" w:name="_PAR__6_424f76f8_9bdb_4a3b_ac4d_c4bbc474"/>
      <w:bookmarkStart w:id="66" w:name="_LINE__18_d7e4ef78_9368_43f1_a830_b7c045"/>
      <w:bookmarkEnd w:id="7"/>
      <w:bookmarkEnd w:id="8"/>
      <w:bookmarkEnd w:id="12"/>
      <w:bookmarkEnd w:id="48"/>
      <w:bookmarkEnd w:id="49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AF6E2E" w:rsidP="00AF6E2E">
      <w:pPr>
        <w:ind w:left="360" w:firstLine="360"/>
        <w:rPr>
          <w:rFonts w:ascii="Arial" w:eastAsia="Arial" w:hAnsi="Arial" w:cs="Arial"/>
        </w:rPr>
      </w:pPr>
      <w:bookmarkStart w:id="67" w:name="_PAR__7_f15c6047_aecd_4d16_a9d9_80417daa"/>
      <w:bookmarkStart w:id="68" w:name="_LINE__19_c6bc6faf_a907_4eae_a80f_67ef7b"/>
      <w:bookmarkEnd w:id="65"/>
      <w:r>
        <w:rPr>
          <w:rFonts w:ascii="Arial" w:eastAsia="Arial" w:hAnsi="Arial" w:cs="Arial"/>
        </w:rPr>
        <w:t xml:space="preserve">This bill allows members of boards and commissions currently excluded from the </w:t>
      </w:r>
      <w:bookmarkStart w:id="69" w:name="_LINE__20_77cb9fd4_c9b0_43c7_9522_378ad2"/>
      <w:bookmarkEnd w:id="68"/>
      <w:r>
        <w:rPr>
          <w:rFonts w:ascii="Arial" w:eastAsia="Arial" w:hAnsi="Arial" w:cs="Arial"/>
        </w:rPr>
        <w:t xml:space="preserve">Maine Revised Statutes, Title 5, chapter 379 to be compensated for their time.  Current law </w:t>
      </w:r>
      <w:bookmarkStart w:id="70" w:name="_LINE__21_fa529114_b942_4702_9878_2beee3"/>
      <w:bookmarkEnd w:id="69"/>
      <w:r>
        <w:rPr>
          <w:rFonts w:ascii="Arial" w:eastAsia="Arial" w:hAnsi="Arial" w:cs="Arial"/>
        </w:rPr>
        <w:t xml:space="preserve">allows such boards and commissions to be reimbursed for expenses.  Compensation is </w:t>
      </w:r>
      <w:bookmarkStart w:id="71" w:name="_LINE__22_41ff690d_b1fb_474d_8c50_d6afe3"/>
      <w:bookmarkEnd w:id="70"/>
      <w:r>
        <w:rPr>
          <w:rFonts w:ascii="Arial" w:eastAsia="Arial" w:hAnsi="Arial" w:cs="Arial"/>
        </w:rPr>
        <w:t xml:space="preserve">determined by the department or agency associated with the board or commission and is </w:t>
      </w:r>
      <w:bookmarkStart w:id="72" w:name="_LINE__23_eb93c32c_6d8a_4ed3_93aa_746ec4"/>
      <w:bookmarkEnd w:id="71"/>
      <w:r>
        <w:rPr>
          <w:rFonts w:ascii="Arial" w:eastAsia="Arial" w:hAnsi="Arial" w:cs="Arial"/>
        </w:rPr>
        <w:t>contingent on the associated department or agency having sufficient funds.</w:t>
      </w:r>
      <w:bookmarkEnd w:id="72"/>
    </w:p>
    <w:bookmarkEnd w:id="1"/>
    <w:bookmarkEnd w:id="2"/>
    <w:bookmarkEnd w:id="3"/>
    <w:bookmarkEnd w:id="64"/>
    <w:bookmarkEnd w:id="6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Equitable Compensation of Certain Board Members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6E2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