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Survey Food Insecurity in Maine</w:t>
      </w:r>
    </w:p>
    <w:p w:rsidR="005E2BF2" w:rsidP="005E2BF2">
      <w:pPr>
        <w:ind w:left="360"/>
        <w:rPr>
          <w:rFonts w:ascii="Arial" w:eastAsia="Arial" w:hAnsi="Arial" w:cs="Arial"/>
        </w:rPr>
      </w:pPr>
      <w:bookmarkStart w:id="0" w:name="_ENACTING_CLAUSE__4d04e968_9c82_43d8_a5f"/>
      <w:bookmarkStart w:id="1" w:name="_DOC_BODY__07cdc7ea_8a7f_4415_a725_5a641"/>
      <w:bookmarkStart w:id="2" w:name="_DOC_BODY_CONTAINER__7727213b_bcaf_4a4c_"/>
      <w:bookmarkStart w:id="3" w:name="_PAGE__1_79776ddc_a9f4_470f_8d2d_f91659a"/>
      <w:bookmarkStart w:id="4" w:name="_PAR__1_cf67502c_2f2e_44fd_8e7a_d3cd5ed9"/>
      <w:bookmarkStart w:id="5" w:name="_LINE__1_25502814_b9df_428b_af7d_fde6be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E2BF2" w:rsidP="005E2BF2">
      <w:pPr>
        <w:ind w:left="360" w:firstLine="360"/>
        <w:rPr>
          <w:rFonts w:ascii="Arial" w:eastAsia="Arial" w:hAnsi="Arial" w:cs="Arial"/>
        </w:rPr>
      </w:pPr>
      <w:bookmarkStart w:id="6" w:name="_BILL_SECTION_HEADER__6e290e19_beef_4a16"/>
      <w:bookmarkStart w:id="7" w:name="_BILL_SECTION__381ef3e2_60a6_4e82_ae32_9"/>
      <w:bookmarkStart w:id="8" w:name="_DOC_BODY_CONTENT__06dfbd46_1b46_425f_a9"/>
      <w:bookmarkStart w:id="9" w:name="_PAR__2_b6d21f80_d092_493a_acb6_a7257dc3"/>
      <w:bookmarkStart w:id="10" w:name="_LINE__2_ed6ca615_b797_4b57_92d0_acca22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5ccf004_a50b_4ee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7 MRSA §2, sub-§6,</w:t>
      </w:r>
      <w:r>
        <w:rPr>
          <w:rFonts w:ascii="Arial" w:eastAsia="Arial" w:hAnsi="Arial" w:cs="Arial"/>
        </w:rPr>
        <w:t xml:space="preserve"> as amended by PL 2025, c. 309, §§2 to 4, is further </w:t>
      </w:r>
      <w:bookmarkStart w:id="12" w:name="_LINE__3_9eed5470_80d0_4822_887e_706243e"/>
      <w:bookmarkEnd w:id="10"/>
      <w:r>
        <w:rPr>
          <w:rFonts w:ascii="Arial" w:eastAsia="Arial" w:hAnsi="Arial" w:cs="Arial"/>
        </w:rPr>
        <w:t>amended by enacting at the end a new last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blocked paragraph to read:</w:t>
      </w:r>
      <w:bookmarkEnd w:id="12"/>
    </w:p>
    <w:p w:rsidR="005E2BF2" w:rsidP="005E2BF2">
      <w:pPr>
        <w:ind w:left="360"/>
        <w:rPr>
          <w:rFonts w:ascii="Arial" w:eastAsia="Arial" w:hAnsi="Arial" w:cs="Arial"/>
        </w:rPr>
      </w:pPr>
      <w:bookmarkStart w:id="13" w:name="_STATUTE_P__c0f0fc97_ffdb_41e4_b8f7_998c"/>
      <w:bookmarkStart w:id="14" w:name="_STATUTE_CONTENT__81c4c210_fe90_4894_af2"/>
      <w:bookmarkStart w:id="15" w:name="_PAR__3_e525b4dc_e4bc_45dc_b92c_7d463ddb"/>
      <w:bookmarkStart w:id="16" w:name="_LINE__4_e8ff34e0_63d7_42a3_85af_1d163f5"/>
      <w:bookmarkStart w:id="17" w:name="_PROCESSED_CHANGE__7587b6b7_4948_4cec_bb"/>
      <w:bookmarkEnd w:id="6"/>
      <w:bookmarkEnd w:id="9"/>
      <w:r>
        <w:rPr>
          <w:rFonts w:ascii="Arial" w:eastAsia="Arial" w:hAnsi="Arial" w:cs="Arial"/>
          <w:u w:val="single"/>
        </w:rPr>
        <w:t xml:space="preserve">The commissioner shall, with the input of the advisory committee and in partnership with </w:t>
      </w:r>
      <w:bookmarkStart w:id="18" w:name="_LINE__5_2ba42813_8661_43b3_9ee2_e337a00"/>
      <w:bookmarkEnd w:id="16"/>
      <w:r>
        <w:rPr>
          <w:rFonts w:ascii="Arial" w:eastAsia="Arial" w:hAnsi="Arial" w:cs="Arial"/>
          <w:u w:val="single"/>
        </w:rPr>
        <w:t>outside agencies or other state agencies as necessary, institute a</w:t>
      </w:r>
      <w:r>
        <w:rPr>
          <w:rFonts w:ascii="Arial" w:eastAsia="Arial" w:hAnsi="Arial" w:cs="Arial"/>
          <w:u w:val="single"/>
        </w:rPr>
        <w:t>n annual survey</w:t>
      </w:r>
      <w:r>
        <w:rPr>
          <w:rFonts w:ascii="Arial" w:eastAsia="Arial" w:hAnsi="Arial" w:cs="Arial"/>
          <w:u w:val="single"/>
        </w:rPr>
        <w:t xml:space="preserve"> and </w:t>
      </w:r>
      <w:bookmarkStart w:id="19" w:name="_LINE__6_b5199357_8a64_4a29_8b45_b968239"/>
      <w:bookmarkEnd w:id="18"/>
      <w:r>
        <w:rPr>
          <w:rFonts w:ascii="Arial" w:eastAsia="Arial" w:hAnsi="Arial" w:cs="Arial"/>
          <w:u w:val="single"/>
        </w:rPr>
        <w:t xml:space="preserve">regularly publish a report regarding food insecurity in the State.  The survey may include </w:t>
      </w:r>
      <w:bookmarkStart w:id="20" w:name="_LINE__7_cc9f8071_1a4a_4272_b082_2893bba"/>
      <w:bookmarkEnd w:id="19"/>
      <w:r>
        <w:rPr>
          <w:rFonts w:ascii="Arial" w:eastAsia="Arial" w:hAnsi="Arial" w:cs="Arial"/>
          <w:u w:val="single"/>
        </w:rPr>
        <w:t xml:space="preserve">measurements of disparities of food insecurity in social subgroups, including those defined </w:t>
      </w:r>
      <w:bookmarkStart w:id="21" w:name="_LINE__8_c27b54b0_b8d8_4e3e_9cf5_c45f68a"/>
      <w:bookmarkEnd w:id="20"/>
      <w:r>
        <w:rPr>
          <w:rFonts w:ascii="Arial" w:eastAsia="Arial" w:hAnsi="Arial" w:cs="Arial"/>
          <w:u w:val="single"/>
        </w:rPr>
        <w:t>by age, geography, income, race and veteran status.</w:t>
      </w:r>
      <w:bookmarkEnd w:id="21"/>
    </w:p>
    <w:p w:rsidR="005E2BF2" w:rsidP="005E2BF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cffbed60_053a_406b_a126_16f579"/>
      <w:bookmarkStart w:id="23" w:name="_PAR__4_8a2aa7ee_6f78_47fa_a30d_37431d21"/>
      <w:bookmarkStart w:id="24" w:name="_LINE__9_d004c4a2_8cd5_4235_a8ee_ff6cdf5"/>
      <w:bookmarkEnd w:id="7"/>
      <w:bookmarkEnd w:id="8"/>
      <w:bookmarkEnd w:id="13"/>
      <w:bookmarkEnd w:id="14"/>
      <w:bookmarkEnd w:id="15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5E2BF2" w:rsidP="005E2BF2">
      <w:pPr>
        <w:ind w:left="360" w:firstLine="360"/>
        <w:rPr>
          <w:rFonts w:ascii="Arial" w:eastAsia="Arial" w:hAnsi="Arial" w:cs="Arial"/>
        </w:rPr>
      </w:pPr>
      <w:bookmarkStart w:id="25" w:name="_PAR__5_2eab7cac_7fce_47c7_8db6_e2f668e7"/>
      <w:bookmarkStart w:id="26" w:name="_LINE__10_7ead3baf_85c4_49c1_b5d5_edf86d"/>
      <w:bookmarkEnd w:id="23"/>
      <w:r>
        <w:rPr>
          <w:rFonts w:ascii="Arial" w:eastAsia="Arial" w:hAnsi="Arial" w:cs="Arial"/>
        </w:rPr>
        <w:t xml:space="preserve">This bill directs the Commissioner of Agriculture, Conservation and Forestry, in </w:t>
      </w:r>
      <w:bookmarkStart w:id="27" w:name="_LINE__11_a4dadbb0_35cd_4782_80d6_886b3f"/>
      <w:bookmarkEnd w:id="26"/>
      <w:r>
        <w:rPr>
          <w:rFonts w:ascii="Arial" w:eastAsia="Arial" w:hAnsi="Arial" w:cs="Arial"/>
        </w:rPr>
        <w:t xml:space="preserve">partnership with outside agencies or other state agencies as necessary, to institute, with </w:t>
      </w:r>
      <w:bookmarkStart w:id="28" w:name="_LINE__12_ce73e275_a95e_4df2_99c9_d52bf3"/>
      <w:bookmarkEnd w:id="27"/>
      <w:r>
        <w:rPr>
          <w:rFonts w:ascii="Arial" w:eastAsia="Arial" w:hAnsi="Arial" w:cs="Arial"/>
        </w:rPr>
        <w:t xml:space="preserve">input of the commissioner's advisory committee to guide the implementation of the State's </w:t>
      </w:r>
      <w:bookmarkStart w:id="29" w:name="_LINE__13_db41de77_61ef_452a_b966_e790b7"/>
      <w:bookmarkEnd w:id="28"/>
      <w:r>
        <w:rPr>
          <w:rFonts w:ascii="Arial" w:eastAsia="Arial" w:hAnsi="Arial" w:cs="Arial"/>
        </w:rPr>
        <w:t xml:space="preserve">strategic plan to end hunger in the State by 2030, an annual survey and regularly publish a </w:t>
      </w:r>
      <w:bookmarkStart w:id="30" w:name="_LINE__14_c2d7cdac_de77_49ba_9c65_8a7de0"/>
      <w:bookmarkEnd w:id="29"/>
      <w:r>
        <w:rPr>
          <w:rFonts w:ascii="Arial" w:eastAsia="Arial" w:hAnsi="Arial" w:cs="Arial"/>
        </w:rPr>
        <w:t>report regarding food insecurity in the State.</w:t>
      </w:r>
      <w:bookmarkEnd w:id="30"/>
    </w:p>
    <w:bookmarkEnd w:id="1"/>
    <w:bookmarkEnd w:id="2"/>
    <w:bookmarkEnd w:id="3"/>
    <w:bookmarkEnd w:id="22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LR2744,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Survey Food Insecurity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2BF2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149475</ItemId>
    <LRId>76701</LRId>
    <LRNumber>2744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Survey Food Insecurity in Maine</LRTitle>
    <ItemTitle>An Act to Survey Food Insecurity in Maine</ItemTitle>
    <ShortTitle1>AN ACT TO SURVEY FOOD</ShortTitle1>
    <ShortTitle2>INSECURITY IN MAINE</ShortTitle2>
    <JacketLegend>Approved for introduction by a majority of the Legislative Council pursuant to Joint Rule 203.</JacketLegend>
    <SponsorFirstName>Bill</SponsorFirstName>
    <SponsorLastName>Pluecker</SponsorLastName>
    <SponsorChamberPrefix>Rep.</SponsorChamberPrefix>
    <SponsorFrom>Warren</SponsorFrom>
    <DraftingCycleCount>1</DraftingCycleCount>
    <LatestDraftingActionId>130</LatestDraftingActionId>
    <LatestDraftingActionDate>2025-11-12T08:37:45</LatestDraftingActionDate>
    <LatestDrafterName>amolesworth</LatestDrafterName>
    <LatestProoferName>ekeyes</LatestProoferName>
    <LatestTechName>CSchnepper</LatestTechName>
    <CurrentCustodyInitials>ODQ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w:rsidR="005E2BF2" w:rsidRDefault="005E2BF2" w:rsidP="005E2BF2"&amp;gt;&amp;lt;w:pPr&amp;gt;&amp;lt;w:ind w:left="360" /&amp;gt;&amp;lt;/w:pPr&amp;gt;&amp;lt;w:bookmarkStart w:id="0" w:name="_ENACTING_CLAUSE__4d04e968_9c82_43d8_a5f" /&amp;gt;&amp;lt;w:bookmarkStart w:id="1" w:name="_DOC_BODY__07cdc7ea_8a7f_4415_a725_5a641" /&amp;gt;&amp;lt;w:bookmarkStart w:id="2" w:name="_DOC_BODY_CONTAINER__7727213b_bcaf_4a4c_" /&amp;gt;&amp;lt;w:bookmarkStart w:id="3" w:name="_PAGE__1_79776ddc_a9f4_470f_8d2d_f91659a" /&amp;gt;&amp;lt;w:bookmarkStart w:id="4" w:name="_PAR__1_cf67502c_2f2e_44fd_8e7a_d3cd5ed9" /&amp;gt;&amp;lt;w:bookmarkStart w:id="5" w:name="_LINE__1_25502814_b9df_428b_af7d_fde6be1"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w:rsidR="005E2BF2" w:rsidRDefault="005E2BF2" w:rsidP="005E2BF2"&amp;gt;&amp;lt;w:pPr&amp;gt;&amp;lt;w:ind w:left="360" w:firstLine="360" /&amp;gt;&amp;lt;/w:pPr&amp;gt;&amp;lt;w:bookmarkStart w:id="6" w:name="_BILL_SECTION_HEADER__6e290e19_beef_4a16" /&amp;gt;&amp;lt;w:bookmarkStart w:id="7" w:name="_BILL_SECTION__381ef3e2_60a6_4e82_ae32_9" /&amp;gt;&amp;lt;w:bookmarkStart w:id="8" w:name="_DOC_BODY_CONTENT__06dfbd46_1b46_425f_a9" /&amp;gt;&amp;lt;w:bookmarkStart w:id="9" w:name="_PAR__2_b6d21f80_d092_493a_acb6_a7257dc3" /&amp;gt;&amp;lt;w:bookmarkStart w:id="10" w:name="_LINE__2_ed6ca615_b797_4b57_92d0_acca223"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w:name="_BILL_SECTION_NUMBER__15ccf004_a50b_4ee6"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7 MRSA §2, sub-§6,&amp;lt;/w:t&amp;gt;&amp;lt;/w:r&amp;gt;&amp;lt;w:r&amp;gt;&amp;lt;w:t xml:space="preserve"&amp;gt; as amended by PL 2025, c. 309, §§2 to 4, is further &amp;lt;/w:t&amp;gt;&amp;lt;/w:r&amp;gt;&amp;lt;w:bookmarkStart w:id="12" w:name="_LINE__3_9eed5470_80d0_4822_887e_706243e" /&amp;gt;&amp;lt;w:bookmarkEnd w:id="10" /&amp;gt;&amp;lt;w:r&amp;gt;&amp;lt;w:t&amp;gt;amended by enacting at the end a new last&amp;lt;/w:t&amp;gt;&amp;lt;/w:r&amp;gt;&amp;lt;w:r&amp;gt;&amp;lt;w:t xml:space="preserve"&amp;gt; &amp;lt;/w:t&amp;gt;&amp;lt;/w:r&amp;gt;&amp;lt;w:r&amp;gt;&amp;lt;w:t&amp;gt;blocked paragraph to read:&amp;lt;/w:t&amp;gt;&amp;lt;/w:r&amp;gt;&amp;lt;w:bookmarkEnd w:id="12" /&amp;gt;&amp;lt;/w:p&amp;gt;&amp;lt;w:p w:rsidR="005E2BF2" w:rsidRDefault="005E2BF2" w:rsidP="005E2BF2"&amp;gt;&amp;lt;w:pPr&amp;gt;&amp;lt;w:ind w:left="360" /&amp;gt;&amp;lt;/w:pPr&amp;gt;&amp;lt;w:bookmarkStart w:id="13" w:name="_STATUTE_P__c0f0fc97_ffdb_41e4_b8f7_998c" /&amp;gt;&amp;lt;w:bookmarkStart w:id="14" w:name="_STATUTE_CONTENT__81c4c210_fe90_4894_af2" /&amp;gt;&amp;lt;w:bookmarkStart w:id="15" w:name="_PAR__3_e525b4dc_e4bc_45dc_b92c_7d463ddb" /&amp;gt;&amp;lt;w:bookmarkStart w:id="16" w:name="_LINE__4_e8ff34e0_63d7_42a3_85af_1d163f5" /&amp;gt;&amp;lt;w:bookmarkStart w:id="17" w:name="_PROCESSED_CHANGE__7587b6b7_4948_4cec_bb" /&amp;gt;&amp;lt;w:bookmarkEnd w:id="6" /&amp;gt;&amp;lt;w:bookmarkEnd w:id="9" /&amp;gt;&amp;lt;w:ins w:id="18" w:author="BPS" w:date="2025-10-30T12:45:00Z"&amp;gt;&amp;lt;w:r w:rsidRPr="00DE7D84"&amp;gt;&amp;lt;w:t xml:space="preserve"&amp;gt;The commissioner shall, with the input of the advisory committee and in partnership with &amp;lt;/w:t&amp;gt;&amp;lt;/w:r&amp;gt;&amp;lt;w:bookmarkStart w:id="19" w:name="_LINE__5_2ba42813_8661_43b3_9ee2_e337a00" /&amp;gt;&amp;lt;w:bookmarkEnd w:id="16" /&amp;gt;&amp;lt;w:r w:rsidRPr="00DE7D84"&amp;gt;&amp;lt;w:t&amp;gt;outside agencies or other state agencies as necessary, institute a&amp;lt;/w:t&amp;gt;&amp;lt;/w:r&amp;gt;&amp;lt;/w:ins&amp;gt;&amp;lt;w:ins w:id="20" w:author="BPS" w:date="2025-11-03T16:07:00Z"&amp;gt;&amp;lt;w:r&amp;gt;&amp;lt;w:t&amp;gt;n annual survey&amp;lt;/w:t&amp;gt;&amp;lt;/w:r&amp;gt;&amp;lt;/w:ins&amp;gt;&amp;lt;w:ins w:id="21" w:author="BPS" w:date="2025-10-30T12:45:00Z"&amp;gt;&amp;lt;w:r w:rsidRPr="00DE7D84"&amp;gt;&amp;lt;w:t xml:space="preserve"&amp;gt; and &amp;lt;/w:t&amp;gt;&amp;lt;/w:r&amp;gt;&amp;lt;w:bookmarkStart w:id="22" w:name="_LINE__6_b5199357_8a64_4a29_8b45_b968239" /&amp;gt;&amp;lt;w:bookmarkEnd w:id="19" /&amp;gt;&amp;lt;w:r w:rsidRPr="00DE7D84"&amp;gt;&amp;lt;w:t xml:space="preserve"&amp;gt;regularly publish a report regarding food insecurity in the State.  The survey may include &amp;lt;/w:t&amp;gt;&amp;lt;/w:r&amp;gt;&amp;lt;w:bookmarkStart w:id="23" w:name="_LINE__7_cc9f8071_1a4a_4272_b082_2893bba" /&amp;gt;&amp;lt;w:bookmarkEnd w:id="22" /&amp;gt;&amp;lt;w:r w:rsidRPr="00DE7D84"&amp;gt;&amp;lt;w:t xml:space="preserve"&amp;gt;measurements of disparities of food insecurity in social subgroups, including those defined &amp;lt;/w:t&amp;gt;&amp;lt;/w:r&amp;gt;&amp;lt;w:bookmarkStart w:id="24" w:name="_LINE__8_c27b54b0_b8d8_4e3e_9cf5_c45f68a" /&amp;gt;&amp;lt;w:bookmarkEnd w:id="23" /&amp;gt;&amp;lt;w:r w:rsidRPr="00DE7D84"&amp;gt;&amp;lt;w:t&amp;gt;by age, geography, income, race and veteran status.&amp;lt;/w:t&amp;gt;&amp;lt;/w:r&amp;gt;&amp;lt;/w:ins&amp;gt;&amp;lt;w:bookmarkEnd w:id="24" /&amp;gt;&amp;lt;/w:p&amp;gt;&amp;lt;w:p w:rsidR="005E2BF2" w:rsidRDefault="005E2BF2" w:rsidP="005E2BF2"&amp;gt;&amp;lt;w:pPr&amp;gt;&amp;lt;w:keepNext /&amp;gt;&amp;lt;w:spacing w:before="240" /&amp;gt;&amp;lt;w:ind w:left="360" /&amp;gt;&amp;lt;w:jc w:val="center" /&amp;gt;&amp;lt;/w:pPr&amp;gt;&amp;lt;w:bookmarkStart w:id="25" w:name="_SUMMARY__cffbed60_053a_406b_a126_16f579" /&amp;gt;&amp;lt;w:bookmarkStart w:id="26" w:name="_PAR__4_8a2aa7ee_6f78_47fa_a30d_37431d21" /&amp;gt;&amp;lt;w:bookmarkStart w:id="27" w:name="_LINE__9_d004c4a2_8cd5_4235_a8ee_ff6cdf5" /&amp;gt;&amp;lt;w:bookmarkEnd w:id="7" /&amp;gt;&amp;lt;w:bookmarkEnd w:id="8" /&amp;gt;&amp;lt;w:bookmarkEnd w:id="13" /&amp;gt;&amp;lt;w:bookmarkEnd w:id="14" /&amp;gt;&amp;lt;w:bookmarkEnd w:id="15" /&amp;gt;&amp;lt;w:bookmarkEnd w:id="17" /&amp;gt;&amp;lt;w:r&amp;gt;&amp;lt;w:rPr&amp;gt;&amp;lt;w:b /&amp;gt;&amp;lt;w:sz w:val="24" /&amp;gt;&amp;lt;/w:rPr&amp;gt;&amp;lt;w:t&amp;gt;SUMMARY&amp;lt;/w:t&amp;gt;&amp;lt;/w:r&amp;gt;&amp;lt;w:bookmarkEnd w:id="27" /&amp;gt;&amp;lt;/w:p&amp;gt;&amp;lt;w:p w:rsidR="005E2BF2" w:rsidRDefault="005E2BF2" w:rsidP="005E2BF2"&amp;gt;&amp;lt;w:pPr&amp;gt;&amp;lt;w:ind w:left="360" w:firstLine="360" /&amp;gt;&amp;lt;/w:pPr&amp;gt;&amp;lt;w:bookmarkStart w:id="28" w:name="_PAR__5_2eab7cac_7fce_47c7_8db6_e2f668e7" /&amp;gt;&amp;lt;w:bookmarkStart w:id="29" w:name="_LINE__10_7ead3baf_85c4_49c1_b5d5_edf86d" /&amp;gt;&amp;lt;w:bookmarkEnd w:id="26" /&amp;gt;&amp;lt;w:r&amp;gt;&amp;lt;w:t xml:space="preserve"&amp;gt;This bill directs the Commissioner of Agriculture, Conservation and Forestry, in &amp;lt;/w:t&amp;gt;&amp;lt;/w:r&amp;gt;&amp;lt;w:bookmarkStart w:id="30" w:name="_LINE__11_a4dadbb0_35cd_4782_80d6_886b3f" /&amp;gt;&amp;lt;w:bookmarkEnd w:id="29" /&amp;gt;&amp;lt;w:r&amp;gt;&amp;lt;w:t xml:space="preserve"&amp;gt;partnership with outside agencies or other state agencies as necessary, to institute, with &amp;lt;/w:t&amp;gt;&amp;lt;/w:r&amp;gt;&amp;lt;w:bookmarkStart w:id="31" w:name="_LINE__12_ce73e275_a95e_4df2_99c9_d52bf3" /&amp;gt;&amp;lt;w:bookmarkEnd w:id="30" /&amp;gt;&amp;lt;w:r&amp;gt;&amp;lt;w:t xml:space="preserve"&amp;gt;input of the commissioner's advisory committee to guide the implementation of the State's &amp;lt;/w:t&amp;gt;&amp;lt;/w:r&amp;gt;&amp;lt;w:bookmarkStart w:id="32" w:name="_LINE__13_db41de77_61ef_452a_b966_e790b7" /&amp;gt;&amp;lt;w:bookmarkEnd w:id="31" /&amp;gt;&amp;lt;w:r&amp;gt;&amp;lt;w:t xml:space="preserve"&amp;gt;strategic plan to end hunger in the State by 2030, an annual survey and regularly publish a &amp;lt;/w:t&amp;gt;&amp;lt;/w:r&amp;gt;&amp;lt;w:bookmarkStart w:id="33" w:name="_LINE__14_c2d7cdac_de77_49ba_9c65_8a7de0" /&amp;gt;&amp;lt;w:bookmarkEnd w:id="32" /&amp;gt;&amp;lt;w:r&amp;gt;&amp;lt;w:t&amp;gt;report regarding food insecurity in the State.&amp;lt;/w:t&amp;gt;&amp;lt;/w:r&amp;gt;&amp;lt;w:bookmarkEnd w:id="33" /&amp;gt;&amp;lt;/w:p&amp;gt;&amp;lt;w:bookmarkEnd w:id="1" /&amp;gt;&amp;lt;w:bookmarkEnd w:id="2" /&amp;gt;&amp;lt;w:bookmarkEnd w:id="3" /&amp;gt;&amp;lt;w:bookmarkEnd w:id="25" /&amp;gt;&amp;lt;w:bookmarkEnd w:id="28" /&amp;gt;&amp;lt;w:p w:rsidR="00000000" w:rsidRDefault="005E2BF2"&amp;gt;&amp;lt;w:r&amp;gt;&amp;lt;w:t xml:space="preserve"&amp;gt; &amp;lt;/w:t&amp;gt;&amp;lt;/w:r&amp;gt;&amp;lt;/w:p&amp;gt;&amp;lt;w:sectPr w:rsidR="00000000" w:rsidSect="005E2BF2"&amp;gt;&amp;lt;w:footerReference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w:rsidR="0048084F" w:rsidRDefault="005E2BF2"&amp;gt;&amp;lt;w:pPr&amp;gt;&amp;lt;w:pStyle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/&amp;gt;&amp;lt;/w:rPr&amp;gt;&amp;lt;w:t&amp;gt;132LR2744(01)&amp;lt;/w:t&amp;gt;&amp;lt;/w:r&amp;gt;&amp;lt;w:r&amp;gt;&amp;lt;w:rPr&amp;gt;&amp;lt;w:snapToGrid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79776ddc_a9f4_470f_8d2d_f91659a&lt;/BookmarkName&gt;&lt;Tables /&gt;&lt;/ProcessedCheckInPage&gt;&lt;/Pages&gt;&lt;Paragraphs&gt;&lt;CheckInParagraphs&gt;&lt;PageNumber&gt;1&lt;/PageNumber&gt;&lt;BookmarkName&gt;_PAR__1_cf67502c_2f2e_44fd_8e7a_d3cd5ed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6d21f80_d092_493a_acb6_a7257dc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525b4dc_e4bc_45dc_b92c_7d463ddb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a2aa7ee_6f78_47fa_a30d_37431d21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eab7cac_7fce_47c7_8db6_e2f668e7&lt;/BookmarkName&gt;&lt;StartingLineNumber&gt;10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