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Working Group to Identify Ways to Manage Moorings on Inland Waters</w:t>
      </w:r>
    </w:p>
    <w:p w:rsidR="009C6881" w:rsidRPr="00F03F7A" w:rsidP="009C6881">
      <w:pPr>
        <w:ind w:left="360" w:firstLine="360"/>
        <w:rPr>
          <w:rFonts w:ascii="Arial" w:eastAsia="Arial" w:hAnsi="Arial" w:cs="Arial"/>
        </w:rPr>
      </w:pPr>
      <w:bookmarkStart w:id="0" w:name="_BILL_SECTION_UNALLOCATED__0753205c_6e6e"/>
      <w:bookmarkStart w:id="1" w:name="_DOC_BODY_CONTENT__ff4d2d12_fed7_4658_a5"/>
      <w:bookmarkStart w:id="2" w:name="_DOC_BODY__0068111c_caa5_4db9_a5d9_b78c8"/>
      <w:bookmarkStart w:id="3" w:name="_DOC_BODY_CONTAINER__5a01fba0_1da3_4d1a_"/>
      <w:bookmarkStart w:id="4" w:name="_PAGE__1_63f0a86b_66f2_4eca_80ed_0b86787"/>
      <w:bookmarkStart w:id="5" w:name="_PAR__1_bc378b9f_7897_45ad_9fc2_acc7d9cc"/>
      <w:bookmarkStart w:id="6" w:name="_LINE__1_248b1445_2ef6_4d72_be20_9cdbba0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9df012a_f3fd_4dc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03F7A">
        <w:rPr>
          <w:rFonts w:ascii="Arial" w:eastAsia="Arial" w:hAnsi="Arial" w:cs="Arial"/>
          <w:b/>
          <w:sz w:val="24"/>
        </w:rPr>
        <w:t xml:space="preserve">Commissioner of Inland Fisheries and Wildlife to convene </w:t>
      </w:r>
      <w:r>
        <w:rPr>
          <w:rFonts w:ascii="Arial" w:eastAsia="Arial" w:hAnsi="Arial" w:cs="Arial"/>
          <w:b/>
          <w:sz w:val="24"/>
        </w:rPr>
        <w:t>w</w:t>
      </w:r>
      <w:r w:rsidRPr="00F03F7A">
        <w:rPr>
          <w:rFonts w:ascii="Arial" w:eastAsia="Arial" w:hAnsi="Arial" w:cs="Arial"/>
          <w:b/>
          <w:sz w:val="24"/>
        </w:rPr>
        <w:t xml:space="preserve">orking </w:t>
      </w:r>
      <w:bookmarkStart w:id="8" w:name="_LINE__2_15563122_ac63_4b45_a5b4_4c87888"/>
      <w:bookmarkEnd w:id="6"/>
      <w:r>
        <w:rPr>
          <w:rFonts w:ascii="Arial" w:eastAsia="Arial" w:hAnsi="Arial" w:cs="Arial"/>
          <w:b/>
          <w:sz w:val="24"/>
        </w:rPr>
        <w:t>g</w:t>
      </w:r>
      <w:r w:rsidRPr="00F03F7A">
        <w:rPr>
          <w:rFonts w:ascii="Arial" w:eastAsia="Arial" w:hAnsi="Arial" w:cs="Arial"/>
          <w:b/>
          <w:sz w:val="24"/>
        </w:rPr>
        <w:t>roup</w:t>
      </w:r>
      <w:r>
        <w:rPr>
          <w:rFonts w:ascii="Arial" w:eastAsia="Arial" w:hAnsi="Arial" w:cs="Arial"/>
          <w:b/>
          <w:sz w:val="24"/>
        </w:rPr>
        <w:t>.  Resolved:</w:t>
      </w:r>
      <w:r w:rsidRPr="00F03F7A">
        <w:rPr>
          <w:rFonts w:ascii="Arial" w:eastAsia="Arial" w:hAnsi="Arial" w:cs="Arial"/>
          <w:b/>
          <w:sz w:val="24"/>
        </w:rPr>
        <w:t xml:space="preserve"> </w:t>
      </w:r>
      <w:r w:rsidRPr="00F03F7A">
        <w:rPr>
          <w:rFonts w:ascii="Arial" w:eastAsia="Arial" w:hAnsi="Arial" w:cs="Arial"/>
          <w:szCs w:val="22"/>
        </w:rPr>
        <w:t xml:space="preserve">That the Commissioner of Inland Fisheries and Wildlife shall convene </w:t>
      </w:r>
      <w:bookmarkStart w:id="9" w:name="_LINE__3_1bfc153c_b99f_4954_b3ad_9c4e204"/>
      <w:bookmarkEnd w:id="8"/>
      <w:r w:rsidRPr="00F03F7A">
        <w:rPr>
          <w:rFonts w:ascii="Arial" w:eastAsia="Arial" w:hAnsi="Arial" w:cs="Arial"/>
          <w:szCs w:val="22"/>
        </w:rPr>
        <w:t xml:space="preserve">a working group to educate those who </w:t>
      </w:r>
      <w:r>
        <w:rPr>
          <w:rFonts w:ascii="Arial" w:eastAsia="Arial" w:hAnsi="Arial" w:cs="Arial"/>
          <w:szCs w:val="22"/>
        </w:rPr>
        <w:t>use the State's</w:t>
      </w:r>
      <w:r w:rsidRPr="00F03F7A">
        <w:rPr>
          <w:rFonts w:ascii="Arial" w:eastAsia="Arial" w:hAnsi="Arial" w:cs="Arial"/>
          <w:szCs w:val="22"/>
        </w:rPr>
        <w:t xml:space="preserve"> inland waters </w:t>
      </w:r>
      <w:r>
        <w:rPr>
          <w:rFonts w:ascii="Arial" w:eastAsia="Arial" w:hAnsi="Arial" w:cs="Arial"/>
          <w:szCs w:val="22"/>
        </w:rPr>
        <w:t>under</w:t>
      </w:r>
      <w:r w:rsidRPr="00F03F7A">
        <w:rPr>
          <w:rFonts w:ascii="Arial" w:eastAsia="Arial" w:hAnsi="Arial" w:cs="Arial"/>
          <w:szCs w:val="22"/>
        </w:rPr>
        <w:t xml:space="preserve"> the public trust </w:t>
      </w:r>
      <w:bookmarkStart w:id="10" w:name="_LINE__4_01bf52a4_ff13_4001_bc38_a6ffd62"/>
      <w:bookmarkEnd w:id="9"/>
      <w:r w:rsidRPr="00F03F7A">
        <w:rPr>
          <w:rFonts w:ascii="Arial" w:eastAsia="Arial" w:hAnsi="Arial" w:cs="Arial"/>
          <w:szCs w:val="22"/>
        </w:rPr>
        <w:t xml:space="preserve">doctrine, explore issues related to moorings and develop proposals to manage and regulate </w:t>
      </w:r>
      <w:bookmarkStart w:id="11" w:name="_LINE__5_d375bd6c_183a_49ba_9020_47f5b52"/>
      <w:bookmarkEnd w:id="10"/>
      <w:r w:rsidRPr="00F03F7A">
        <w:rPr>
          <w:rFonts w:ascii="Arial" w:eastAsia="Arial" w:hAnsi="Arial" w:cs="Arial"/>
          <w:szCs w:val="22"/>
        </w:rPr>
        <w:t xml:space="preserve">moorings on inland waters. The working group </w:t>
      </w:r>
      <w:r>
        <w:rPr>
          <w:rFonts w:ascii="Arial" w:eastAsia="Arial" w:hAnsi="Arial" w:cs="Arial"/>
          <w:szCs w:val="22"/>
        </w:rPr>
        <w:t>must</w:t>
      </w:r>
      <w:r w:rsidRPr="00F03F7A">
        <w:rPr>
          <w:rFonts w:ascii="Arial" w:eastAsia="Arial" w:hAnsi="Arial" w:cs="Arial"/>
          <w:szCs w:val="22"/>
        </w:rPr>
        <w:t xml:space="preserve"> include, but </w:t>
      </w:r>
      <w:r>
        <w:rPr>
          <w:rFonts w:ascii="Arial" w:eastAsia="Arial" w:hAnsi="Arial" w:cs="Arial"/>
          <w:szCs w:val="22"/>
        </w:rPr>
        <w:t xml:space="preserve">is </w:t>
      </w:r>
      <w:r w:rsidRPr="00F03F7A">
        <w:rPr>
          <w:rFonts w:ascii="Arial" w:eastAsia="Arial" w:hAnsi="Arial" w:cs="Arial"/>
          <w:szCs w:val="22"/>
        </w:rPr>
        <w:t>not limited to:</w:t>
      </w:r>
      <w:bookmarkEnd w:id="11"/>
    </w:p>
    <w:p w:rsidR="009C6881" w:rsidRPr="00F03F7A" w:rsidP="009C6881">
      <w:pPr>
        <w:ind w:left="360" w:firstLine="360"/>
        <w:rPr>
          <w:rFonts w:ascii="Arial" w:eastAsia="Arial" w:hAnsi="Arial" w:cs="Arial"/>
        </w:rPr>
      </w:pPr>
      <w:bookmarkStart w:id="12" w:name="_PAR__2_1c248d99_ce71_4db7_b5a4_72dfe490"/>
      <w:bookmarkStart w:id="13" w:name="_LINE__6_67c5b70e_0ab3_4245_a58b_07ac5d3"/>
      <w:bookmarkEnd w:id="5"/>
      <w:r w:rsidRPr="00F03F7A">
        <w:rPr>
          <w:rFonts w:ascii="Arial" w:eastAsia="Arial" w:hAnsi="Arial" w:cs="Arial"/>
          <w:szCs w:val="22"/>
        </w:rPr>
        <w:t>1.</w:t>
      </w:r>
      <w:r>
        <w:rPr>
          <w:rFonts w:ascii="Arial" w:eastAsia="Arial" w:hAnsi="Arial" w:cs="Arial"/>
          <w:szCs w:val="22"/>
        </w:rPr>
        <w:t xml:space="preserve">  </w:t>
      </w:r>
      <w:r w:rsidRPr="00F03F7A">
        <w:rPr>
          <w:rFonts w:ascii="Arial" w:eastAsia="Arial" w:hAnsi="Arial" w:cs="Arial"/>
          <w:szCs w:val="22"/>
        </w:rPr>
        <w:t xml:space="preserve">Two representatives of the Department of Inland Fisheries and Wildlife, one </w:t>
      </w:r>
      <w:r>
        <w:rPr>
          <w:rFonts w:ascii="Arial" w:eastAsia="Arial" w:hAnsi="Arial" w:cs="Arial"/>
          <w:szCs w:val="22"/>
        </w:rPr>
        <w:t xml:space="preserve">of </w:t>
      </w:r>
      <w:bookmarkStart w:id="14" w:name="_LINE__7_6666016e_b078_482b_8b4f_fb6d6ca"/>
      <w:bookmarkEnd w:id="13"/>
      <w:r>
        <w:rPr>
          <w:rFonts w:ascii="Arial" w:eastAsia="Arial" w:hAnsi="Arial" w:cs="Arial"/>
          <w:szCs w:val="22"/>
        </w:rPr>
        <w:t xml:space="preserve">whom is a </w:t>
      </w:r>
      <w:r w:rsidRPr="00F03F7A">
        <w:rPr>
          <w:rFonts w:ascii="Arial" w:eastAsia="Arial" w:hAnsi="Arial" w:cs="Arial"/>
          <w:szCs w:val="22"/>
        </w:rPr>
        <w:t xml:space="preserve">game warden representing </w:t>
      </w:r>
      <w:r>
        <w:rPr>
          <w:rFonts w:ascii="Arial" w:eastAsia="Arial" w:hAnsi="Arial" w:cs="Arial"/>
          <w:szCs w:val="22"/>
        </w:rPr>
        <w:t xml:space="preserve">the </w:t>
      </w:r>
      <w:r w:rsidRPr="00F03F7A">
        <w:rPr>
          <w:rFonts w:ascii="Arial" w:eastAsia="Arial" w:hAnsi="Arial" w:cs="Arial"/>
          <w:szCs w:val="22"/>
        </w:rPr>
        <w:t xml:space="preserve">Maine Warden Service and one </w:t>
      </w:r>
      <w:r>
        <w:rPr>
          <w:rFonts w:ascii="Arial" w:eastAsia="Arial" w:hAnsi="Arial" w:cs="Arial"/>
          <w:szCs w:val="22"/>
        </w:rPr>
        <w:t xml:space="preserve">of whom </w:t>
      </w:r>
      <w:bookmarkStart w:id="15" w:name="_LINE__8_595a791e_e84f_4926_a468_75e53f6"/>
      <w:bookmarkEnd w:id="14"/>
      <w:r>
        <w:rPr>
          <w:rFonts w:ascii="Arial" w:eastAsia="Arial" w:hAnsi="Arial" w:cs="Arial"/>
          <w:szCs w:val="22"/>
        </w:rPr>
        <w:t>represents</w:t>
      </w:r>
      <w:r w:rsidRPr="00F03F7A">
        <w:rPr>
          <w:rFonts w:ascii="Arial" w:eastAsia="Arial" w:hAnsi="Arial" w:cs="Arial"/>
          <w:szCs w:val="22"/>
        </w:rPr>
        <w:t xml:space="preserve"> the </w:t>
      </w:r>
      <w:r>
        <w:rPr>
          <w:rFonts w:ascii="Arial" w:eastAsia="Arial" w:hAnsi="Arial" w:cs="Arial"/>
          <w:szCs w:val="22"/>
        </w:rPr>
        <w:t xml:space="preserve">department's </w:t>
      </w:r>
      <w:r w:rsidRPr="00F03F7A">
        <w:rPr>
          <w:rFonts w:ascii="Arial" w:eastAsia="Arial" w:hAnsi="Arial" w:cs="Arial"/>
          <w:szCs w:val="22"/>
        </w:rPr>
        <w:t>administration;</w:t>
      </w:r>
      <w:bookmarkEnd w:id="15"/>
    </w:p>
    <w:p w:rsidR="009C6881" w:rsidRPr="00F03F7A" w:rsidP="009C6881">
      <w:pPr>
        <w:ind w:left="360" w:firstLine="360"/>
        <w:rPr>
          <w:rFonts w:ascii="Arial" w:eastAsia="Arial" w:hAnsi="Arial" w:cs="Arial"/>
        </w:rPr>
      </w:pPr>
      <w:bookmarkStart w:id="16" w:name="_PAR__3_e3281d36_9e9a_490c_9af7_70d8ca3b"/>
      <w:bookmarkStart w:id="17" w:name="_LINE__9_a983588a_18a8_4990_bf48_1607921"/>
      <w:bookmarkEnd w:id="12"/>
      <w:r w:rsidRPr="00F03F7A">
        <w:rPr>
          <w:rFonts w:ascii="Arial" w:eastAsia="Arial" w:hAnsi="Arial" w:cs="Arial"/>
          <w:szCs w:val="22"/>
        </w:rPr>
        <w:t>2.</w:t>
      </w:r>
      <w:r>
        <w:rPr>
          <w:rFonts w:ascii="Arial" w:eastAsia="Arial" w:hAnsi="Arial" w:cs="Arial"/>
          <w:szCs w:val="22"/>
        </w:rPr>
        <w:t xml:space="preserve">  </w:t>
      </w:r>
      <w:r w:rsidRPr="00F03F7A">
        <w:rPr>
          <w:rFonts w:ascii="Arial" w:eastAsia="Arial" w:hAnsi="Arial" w:cs="Arial"/>
          <w:szCs w:val="22"/>
        </w:rPr>
        <w:t xml:space="preserve">Three representatives of the Department of Agriculture, Conservation and Forestry, </w:t>
      </w:r>
      <w:bookmarkStart w:id="18" w:name="_LINE__10_64c621ae_a715_4c47_882a_ffa919"/>
      <w:bookmarkEnd w:id="17"/>
      <w:r w:rsidRPr="00F03F7A">
        <w:rPr>
          <w:rFonts w:ascii="Arial" w:eastAsia="Arial" w:hAnsi="Arial" w:cs="Arial"/>
          <w:szCs w:val="22"/>
        </w:rPr>
        <w:t>Bureau of Parks and Lands, one representing inland navigational aids</w:t>
      </w:r>
      <w:r>
        <w:rPr>
          <w:rFonts w:ascii="Arial" w:eastAsia="Arial" w:hAnsi="Arial" w:cs="Arial"/>
          <w:szCs w:val="22"/>
        </w:rPr>
        <w:t>,</w:t>
      </w:r>
      <w:r w:rsidRPr="00F03F7A">
        <w:rPr>
          <w:rFonts w:ascii="Arial" w:eastAsia="Arial" w:hAnsi="Arial" w:cs="Arial"/>
          <w:szCs w:val="22"/>
        </w:rPr>
        <w:t xml:space="preserve"> one representing the </w:t>
      </w:r>
      <w:bookmarkStart w:id="19" w:name="_LINE__11_cf263a51_bb47_43e0_9988_7fe9c5"/>
      <w:bookmarkEnd w:id="18"/>
      <w:r w:rsidRPr="00F03F7A">
        <w:rPr>
          <w:rFonts w:ascii="Arial" w:eastAsia="Arial" w:hAnsi="Arial" w:cs="Arial"/>
          <w:szCs w:val="22"/>
        </w:rPr>
        <w:t xml:space="preserve">submerged lands program and one representing the </w:t>
      </w:r>
      <w:r>
        <w:rPr>
          <w:rFonts w:ascii="Arial" w:eastAsia="Arial" w:hAnsi="Arial" w:cs="Arial"/>
          <w:szCs w:val="22"/>
        </w:rPr>
        <w:t xml:space="preserve">Maine </w:t>
      </w:r>
      <w:r w:rsidRPr="00F03F7A">
        <w:rPr>
          <w:rFonts w:ascii="Arial" w:eastAsia="Arial" w:hAnsi="Arial" w:cs="Arial"/>
          <w:szCs w:val="22"/>
        </w:rPr>
        <w:t>Land Use Planning Commission;</w:t>
      </w:r>
      <w:bookmarkEnd w:id="19"/>
    </w:p>
    <w:p w:rsidR="009C6881" w:rsidRPr="00F03F7A" w:rsidP="009C6881">
      <w:pPr>
        <w:ind w:left="360" w:firstLine="360"/>
        <w:rPr>
          <w:rFonts w:ascii="Arial" w:eastAsia="Arial" w:hAnsi="Arial" w:cs="Arial"/>
        </w:rPr>
      </w:pPr>
      <w:bookmarkStart w:id="20" w:name="_PAR__4_05733098_11c9_4852_96a9_34271738"/>
      <w:bookmarkStart w:id="21" w:name="_LINE__12_5d8cd105_fd59_4dde_b975_9e8ecc"/>
      <w:bookmarkEnd w:id="16"/>
      <w:r>
        <w:rPr>
          <w:rFonts w:ascii="Arial" w:eastAsia="Arial" w:hAnsi="Arial" w:cs="Arial"/>
          <w:szCs w:val="22"/>
        </w:rPr>
        <w:t>3</w:t>
      </w:r>
      <w:r w:rsidRPr="00F03F7A">
        <w:rPr>
          <w:rFonts w:ascii="Arial" w:eastAsia="Arial" w:hAnsi="Arial" w:cs="Arial"/>
          <w:szCs w:val="22"/>
        </w:rPr>
        <w:t>.</w:t>
      </w:r>
      <w:r>
        <w:rPr>
          <w:rFonts w:ascii="Arial" w:eastAsia="Arial" w:hAnsi="Arial" w:cs="Arial"/>
          <w:szCs w:val="22"/>
        </w:rPr>
        <w:t xml:space="preserve">  </w:t>
      </w:r>
      <w:r w:rsidRPr="00F03F7A">
        <w:rPr>
          <w:rFonts w:ascii="Arial" w:eastAsia="Arial" w:hAnsi="Arial" w:cs="Arial"/>
          <w:szCs w:val="22"/>
        </w:rPr>
        <w:t>One representative who owns or operates a business that provides mooring rentals;</w:t>
      </w:r>
      <w:bookmarkEnd w:id="21"/>
    </w:p>
    <w:p w:rsidR="009C6881" w:rsidRPr="00F03F7A" w:rsidP="009C6881">
      <w:pPr>
        <w:ind w:left="360" w:firstLine="360"/>
        <w:rPr>
          <w:rFonts w:ascii="Arial" w:eastAsia="Arial" w:hAnsi="Arial" w:cs="Arial"/>
        </w:rPr>
      </w:pPr>
      <w:bookmarkStart w:id="22" w:name="_PAR__5_4ca45b15_0640_4a4d_8b18_7a6acafa"/>
      <w:bookmarkStart w:id="23" w:name="_LINE__13_fe80aa34_186c_47fc_908a_8afb53"/>
      <w:bookmarkEnd w:id="20"/>
      <w:r>
        <w:rPr>
          <w:rFonts w:ascii="Arial" w:eastAsia="Arial" w:hAnsi="Arial" w:cs="Arial"/>
          <w:szCs w:val="22"/>
        </w:rPr>
        <w:t>4</w:t>
      </w:r>
      <w:r w:rsidRPr="00F03F7A">
        <w:rPr>
          <w:rFonts w:ascii="Arial" w:eastAsia="Arial" w:hAnsi="Arial" w:cs="Arial"/>
          <w:szCs w:val="22"/>
        </w:rPr>
        <w:t>.</w:t>
      </w:r>
      <w:r>
        <w:rPr>
          <w:rFonts w:ascii="Arial" w:eastAsia="Arial" w:hAnsi="Arial" w:cs="Arial"/>
          <w:szCs w:val="22"/>
        </w:rPr>
        <w:t xml:space="preserve">  </w:t>
      </w:r>
      <w:r w:rsidRPr="00F03F7A">
        <w:rPr>
          <w:rFonts w:ascii="Arial" w:eastAsia="Arial" w:hAnsi="Arial" w:cs="Arial"/>
          <w:szCs w:val="22"/>
        </w:rPr>
        <w:t xml:space="preserve">One representative of the </w:t>
      </w:r>
      <w:r>
        <w:rPr>
          <w:rFonts w:ascii="Arial" w:eastAsia="Arial" w:hAnsi="Arial" w:cs="Arial"/>
          <w:szCs w:val="22"/>
        </w:rPr>
        <w:t xml:space="preserve">State of </w:t>
      </w:r>
      <w:r w:rsidRPr="00F03F7A">
        <w:rPr>
          <w:rFonts w:ascii="Arial" w:eastAsia="Arial" w:hAnsi="Arial" w:cs="Arial"/>
          <w:szCs w:val="22"/>
        </w:rPr>
        <w:t>Maine Harbor Masters Association;</w:t>
      </w:r>
      <w:bookmarkEnd w:id="23"/>
    </w:p>
    <w:p w:rsidR="009C6881" w:rsidRPr="00F03F7A" w:rsidP="009C6881">
      <w:pPr>
        <w:ind w:left="360" w:firstLine="360"/>
        <w:rPr>
          <w:rFonts w:ascii="Arial" w:eastAsia="Arial" w:hAnsi="Arial" w:cs="Arial"/>
        </w:rPr>
      </w:pPr>
      <w:bookmarkStart w:id="24" w:name="_PAR__6_a660874a_d675_4198_86c1_bd87a0e0"/>
      <w:bookmarkStart w:id="25" w:name="_LINE__14_be3752e5_c02e_4e58_971f_affd06"/>
      <w:bookmarkEnd w:id="22"/>
      <w:r>
        <w:rPr>
          <w:rFonts w:ascii="Arial" w:eastAsia="Arial" w:hAnsi="Arial" w:cs="Arial"/>
          <w:szCs w:val="22"/>
        </w:rPr>
        <w:t>5</w:t>
      </w:r>
      <w:r w:rsidRPr="00F03F7A">
        <w:rPr>
          <w:rFonts w:ascii="Arial" w:eastAsia="Arial" w:hAnsi="Arial" w:cs="Arial"/>
          <w:szCs w:val="22"/>
        </w:rPr>
        <w:t>.</w:t>
      </w:r>
      <w:r>
        <w:rPr>
          <w:rFonts w:ascii="Arial" w:eastAsia="Arial" w:hAnsi="Arial" w:cs="Arial"/>
          <w:szCs w:val="22"/>
        </w:rPr>
        <w:t xml:space="preserve">  </w:t>
      </w:r>
      <w:r w:rsidRPr="00F03F7A">
        <w:rPr>
          <w:rFonts w:ascii="Arial" w:eastAsia="Arial" w:hAnsi="Arial" w:cs="Arial"/>
          <w:szCs w:val="22"/>
        </w:rPr>
        <w:t>One representative representing a lake association; and</w:t>
      </w:r>
      <w:bookmarkEnd w:id="25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26" w:name="_PAR__7_9a491fe5_b3c7_462a_ae19_65735c08"/>
      <w:bookmarkStart w:id="27" w:name="_LINE__15_19225bc3_ec45_4a7c_b7e1_7975a5"/>
      <w:bookmarkEnd w:id="24"/>
      <w:r>
        <w:rPr>
          <w:rFonts w:ascii="Arial" w:eastAsia="Arial" w:hAnsi="Arial" w:cs="Arial"/>
          <w:szCs w:val="22"/>
        </w:rPr>
        <w:t>6</w:t>
      </w:r>
      <w:r w:rsidRPr="00F03F7A">
        <w:rPr>
          <w:rFonts w:ascii="Arial" w:eastAsia="Arial" w:hAnsi="Arial" w:cs="Arial"/>
          <w:szCs w:val="22"/>
        </w:rPr>
        <w:t>.</w:t>
      </w:r>
      <w:r>
        <w:rPr>
          <w:rFonts w:ascii="Arial" w:eastAsia="Arial" w:hAnsi="Arial" w:cs="Arial"/>
          <w:szCs w:val="22"/>
        </w:rPr>
        <w:t xml:space="preserve">  </w:t>
      </w:r>
      <w:r w:rsidRPr="00F03F7A">
        <w:rPr>
          <w:rFonts w:ascii="Arial" w:eastAsia="Arial" w:hAnsi="Arial" w:cs="Arial"/>
          <w:szCs w:val="22"/>
        </w:rPr>
        <w:t xml:space="preserve">One representative of a statewide organization </w:t>
      </w:r>
      <w:r>
        <w:rPr>
          <w:rFonts w:ascii="Arial" w:eastAsia="Arial" w:hAnsi="Arial" w:cs="Arial"/>
          <w:szCs w:val="22"/>
        </w:rPr>
        <w:t>that</w:t>
      </w:r>
      <w:r w:rsidRPr="00F03F7A">
        <w:rPr>
          <w:rFonts w:ascii="Arial" w:eastAsia="Arial" w:hAnsi="Arial" w:cs="Arial"/>
          <w:szCs w:val="22"/>
        </w:rPr>
        <w:t xml:space="preserve"> represents inland waters</w:t>
      </w:r>
      <w:r>
        <w:rPr>
          <w:rFonts w:ascii="Arial" w:eastAsia="Arial" w:hAnsi="Arial" w:cs="Arial"/>
          <w:szCs w:val="22"/>
        </w:rPr>
        <w:t xml:space="preserve"> of the </w:t>
      </w:r>
      <w:bookmarkStart w:id="28" w:name="_LINE__16_6141ce55_bfa5_45eb_a1b0_a6b139"/>
      <w:bookmarkEnd w:id="27"/>
      <w:r>
        <w:rPr>
          <w:rFonts w:ascii="Arial" w:eastAsia="Arial" w:hAnsi="Arial" w:cs="Arial"/>
          <w:szCs w:val="22"/>
        </w:rPr>
        <w:t>State</w:t>
      </w:r>
      <w:r w:rsidRPr="00F03F7A">
        <w:rPr>
          <w:rFonts w:ascii="Arial" w:eastAsia="Arial" w:hAnsi="Arial" w:cs="Arial"/>
          <w:szCs w:val="22"/>
        </w:rPr>
        <w:t>.</w:t>
      </w:r>
      <w:bookmarkEnd w:id="28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29" w:name="_BILL_SECTION_UNALLOCATED__483f9898_d573"/>
      <w:bookmarkStart w:id="30" w:name="_PAR__8_a319520b_c1f6_4762_8e89_3acbd87d"/>
      <w:bookmarkStart w:id="31" w:name="_LINE__17_cf723803_d460_45af_81f0_b396e2"/>
      <w:bookmarkEnd w:id="0"/>
      <w:bookmarkEnd w:id="26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53da1fa5_d010_4bea"/>
      <w:r>
        <w:rPr>
          <w:rFonts w:ascii="Arial" w:eastAsia="Arial" w:hAnsi="Arial" w:cs="Arial"/>
          <w:b/>
          <w:sz w:val="24"/>
        </w:rPr>
        <w:t>2</w:t>
      </w:r>
      <w:bookmarkEnd w:id="32"/>
      <w:r w:rsidRPr="00B96E8C">
        <w:rPr>
          <w:rFonts w:ascii="Arial" w:eastAsia="Arial" w:hAnsi="Arial" w:cs="Arial"/>
          <w:b/>
          <w:sz w:val="24"/>
          <w:szCs w:val="24"/>
        </w:rPr>
        <w:t xml:space="preserve">.  </w:t>
      </w:r>
      <w:r>
        <w:rPr>
          <w:rFonts w:ascii="Arial" w:eastAsia="Arial" w:hAnsi="Arial" w:cs="Arial"/>
          <w:b/>
          <w:sz w:val="24"/>
        </w:rPr>
        <w:t xml:space="preserve">Working group </w:t>
      </w:r>
      <w:r>
        <w:rPr>
          <w:rFonts w:ascii="Arial" w:eastAsia="Arial" w:hAnsi="Arial" w:cs="Arial"/>
          <w:b/>
          <w:sz w:val="24"/>
          <w:szCs w:val="24"/>
        </w:rPr>
        <w:t>duties</w:t>
      </w:r>
      <w:r w:rsidRPr="00B96E8C">
        <w:rPr>
          <w:rFonts w:ascii="Arial" w:eastAsia="Arial" w:hAnsi="Arial" w:cs="Arial"/>
          <w:b/>
          <w:sz w:val="24"/>
          <w:szCs w:val="24"/>
        </w:rPr>
        <w:t>.  Resolved:</w:t>
      </w:r>
      <w:r w:rsidRPr="00C55B42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 xml:space="preserve">That the duties of the working group </w:t>
      </w:r>
      <w:bookmarkStart w:id="33" w:name="_LINE__18_3419fdf5_356b_4ee6_aad8_eb8d1d"/>
      <w:bookmarkEnd w:id="31"/>
      <w:r>
        <w:rPr>
          <w:rFonts w:ascii="Arial" w:eastAsia="Arial" w:hAnsi="Arial" w:cs="Arial"/>
        </w:rPr>
        <w:t>convened under section 1 must include:</w:t>
      </w:r>
      <w:bookmarkEnd w:id="33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34" w:name="_PAR__9_9e40cf6a_b29b_4333_8ce6_09591c27"/>
      <w:bookmarkStart w:id="35" w:name="_LINE__19_72ad6aec_5a91_4b4d_ac90_add24c"/>
      <w:bookmarkEnd w:id="30"/>
      <w:r>
        <w:rPr>
          <w:rFonts w:ascii="Arial" w:eastAsia="Arial" w:hAnsi="Arial" w:cs="Arial"/>
        </w:rPr>
        <w:t xml:space="preserve">1.  Identifying the issues related to moorings on inland waters at both a statewide and </w:t>
      </w:r>
      <w:bookmarkStart w:id="36" w:name="_LINE__20_caa430e7_387a_4ebc_8e66_d154e6"/>
      <w:bookmarkEnd w:id="35"/>
      <w:r>
        <w:rPr>
          <w:rFonts w:ascii="Arial" w:eastAsia="Arial" w:hAnsi="Arial" w:cs="Arial"/>
        </w:rPr>
        <w:t>local level and identifying potential solutions;</w:t>
      </w:r>
      <w:bookmarkEnd w:id="36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37" w:name="_PAR__10_6878ba4e_1c26_4426_ba27_81b92d8"/>
      <w:bookmarkStart w:id="38" w:name="_LINE__21_74a7831e_dcd6_451a_be1a_28afc9"/>
      <w:bookmarkEnd w:id="34"/>
      <w:r>
        <w:rPr>
          <w:rFonts w:ascii="Arial" w:eastAsia="Arial" w:hAnsi="Arial" w:cs="Arial"/>
        </w:rPr>
        <w:t xml:space="preserve">2.  Identifying the impacts and opportunities of moorings related to public safety, the </w:t>
      </w:r>
      <w:bookmarkStart w:id="39" w:name="_LINE__22_81e6b312_5ee1_4bf2_8db4_88a4c7"/>
      <w:bookmarkEnd w:id="38"/>
      <w:r>
        <w:rPr>
          <w:rFonts w:ascii="Arial" w:eastAsia="Arial" w:hAnsi="Arial" w:cs="Arial"/>
        </w:rPr>
        <w:t>environment, property ownership, recreation, commerce and fish and wildlife; and</w:t>
      </w:r>
      <w:bookmarkEnd w:id="39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40" w:name="_PAR__11_a2cfbc9b_13ec_4750_a747_f92516b"/>
      <w:bookmarkStart w:id="41" w:name="_LINE__23_55a5751f_3edc_4070_bd5b_0a6398"/>
      <w:bookmarkEnd w:id="37"/>
      <w:r>
        <w:rPr>
          <w:rFonts w:ascii="Arial" w:eastAsia="Arial" w:hAnsi="Arial" w:cs="Arial"/>
        </w:rPr>
        <w:t xml:space="preserve">3.  Exploring how other states that have a public trust doctrine manage moorings on </w:t>
      </w:r>
      <w:bookmarkStart w:id="42" w:name="_LINE__24_13c34e62_d771_4d97_9458_f661b6"/>
      <w:bookmarkEnd w:id="41"/>
      <w:r>
        <w:rPr>
          <w:rFonts w:ascii="Arial" w:eastAsia="Arial" w:hAnsi="Arial" w:cs="Arial"/>
        </w:rPr>
        <w:t>inland waters.</w:t>
      </w:r>
      <w:bookmarkEnd w:id="42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43" w:name="_BILL_SECTION_UNALLOCATED__fc62f4ad_0845"/>
      <w:bookmarkStart w:id="44" w:name="_PAR__12_42b5f27d_197b_4a25_992c_95d27e9"/>
      <w:bookmarkStart w:id="45" w:name="_LINE__25_0d97d50b_9b68_4742_9346_06a25a"/>
      <w:bookmarkEnd w:id="2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5af9a598_8cc8_4f0d"/>
      <w:r>
        <w:rPr>
          <w:rFonts w:ascii="Arial" w:eastAsia="Arial" w:hAnsi="Arial" w:cs="Arial"/>
          <w:b/>
          <w:sz w:val="24"/>
        </w:rPr>
        <w:t>3</w:t>
      </w:r>
      <w:bookmarkEnd w:id="4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55B42">
        <w:rPr>
          <w:rFonts w:ascii="Arial" w:eastAsia="Arial" w:hAnsi="Arial" w:cs="Arial"/>
          <w:b/>
          <w:sz w:val="24"/>
        </w:rPr>
        <w:t xml:space="preserve">Report.  Resolved:  </w:t>
      </w:r>
      <w:r w:rsidRPr="00C55B42">
        <w:rPr>
          <w:rFonts w:ascii="Arial" w:eastAsia="Arial" w:hAnsi="Arial" w:cs="Arial"/>
        </w:rPr>
        <w:t xml:space="preserve">That the </w:t>
      </w:r>
      <w:r>
        <w:rPr>
          <w:rFonts w:ascii="Arial" w:eastAsia="Arial" w:hAnsi="Arial" w:cs="Arial"/>
        </w:rPr>
        <w:t>Commissioner of Inland Fisheries and Wildlife</w:t>
      </w:r>
      <w:r w:rsidRPr="00C55B42">
        <w:rPr>
          <w:rFonts w:ascii="Arial" w:eastAsia="Arial" w:hAnsi="Arial" w:cs="Arial"/>
        </w:rPr>
        <w:t xml:space="preserve"> </w:t>
      </w:r>
      <w:bookmarkStart w:id="47" w:name="_LINE__26_a81b0091_6e63_4939_9183_13ebbd"/>
      <w:bookmarkEnd w:id="45"/>
      <w:r w:rsidRPr="00C55B42">
        <w:rPr>
          <w:rFonts w:ascii="Arial" w:eastAsia="Arial" w:hAnsi="Arial" w:cs="Arial"/>
        </w:rPr>
        <w:t xml:space="preserve">shall report </w:t>
      </w:r>
      <w:r>
        <w:rPr>
          <w:rFonts w:ascii="Arial" w:eastAsia="Arial" w:hAnsi="Arial" w:cs="Arial"/>
        </w:rPr>
        <w:t xml:space="preserve">to the joint standing committee of the Legislature having jurisdiction over </w:t>
      </w:r>
      <w:bookmarkStart w:id="48" w:name="_LINE__27_3c2114cf_d7d1_4497_984f_08cf55"/>
      <w:bookmarkEnd w:id="47"/>
      <w:r>
        <w:rPr>
          <w:rFonts w:ascii="Arial" w:eastAsia="Arial" w:hAnsi="Arial" w:cs="Arial"/>
        </w:rPr>
        <w:t xml:space="preserve">inland fisheries and wildlife matters by November 4, 2026 with the findings and </w:t>
      </w:r>
      <w:bookmarkStart w:id="49" w:name="_LINE__28_c77b676c_6c03_4928_93ee_ab173d"/>
      <w:bookmarkEnd w:id="48"/>
      <w:r>
        <w:rPr>
          <w:rFonts w:ascii="Arial" w:eastAsia="Arial" w:hAnsi="Arial" w:cs="Arial"/>
        </w:rPr>
        <w:t xml:space="preserve">conclusions of the working group under section 2, including any recommended legislation.  </w:t>
      </w:r>
      <w:bookmarkStart w:id="50" w:name="_LINE__29_adaff8a1_f7bd_4c96_9b53_695648"/>
      <w:bookmarkEnd w:id="49"/>
      <w:r>
        <w:rPr>
          <w:rFonts w:ascii="Arial" w:eastAsia="Arial" w:hAnsi="Arial" w:cs="Arial"/>
        </w:rPr>
        <w:t xml:space="preserve">The joint standing committee is authorized to submit a bill related to the report to the 133rd </w:t>
      </w:r>
      <w:bookmarkStart w:id="51" w:name="_LINE__30_623a910f_4b93_45f0_9b5d_71ef91"/>
      <w:bookmarkEnd w:id="50"/>
      <w:r>
        <w:rPr>
          <w:rFonts w:ascii="Arial" w:eastAsia="Arial" w:hAnsi="Arial" w:cs="Arial"/>
        </w:rPr>
        <w:t>Legislature in 2027.</w:t>
      </w:r>
      <w:bookmarkEnd w:id="51"/>
    </w:p>
    <w:p w:rsidR="009C6881" w:rsidP="009C688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" w:name="_SUMMARY__2f4f8879_ccde_42ac_9c6c_2f750e"/>
      <w:bookmarkStart w:id="53" w:name="_PAR__13_57572cb9_7c7b_4e1f_9058_f9ceb93"/>
      <w:bookmarkStart w:id="54" w:name="_LINE__31_df259a88_f7aa_4fa5_9756_d412eb"/>
      <w:bookmarkEnd w:id="1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54"/>
    </w:p>
    <w:p w:rsidR="009C6881" w:rsidP="009C6881">
      <w:pPr>
        <w:ind w:left="360" w:firstLine="360"/>
        <w:rPr>
          <w:rFonts w:ascii="Arial" w:eastAsia="Arial" w:hAnsi="Arial" w:cs="Arial"/>
        </w:rPr>
      </w:pPr>
      <w:bookmarkStart w:id="55" w:name="_PAR__14_aa3f8e41_467d_470f_b457_3c5c332"/>
      <w:bookmarkStart w:id="56" w:name="_LINE__32_81236603_1f6d_4a19_83fc_9479e8"/>
      <w:bookmarkEnd w:id="53"/>
      <w:r w:rsidRPr="00266943">
        <w:rPr>
          <w:rFonts w:ascii="Arial" w:eastAsia="Arial" w:hAnsi="Arial" w:cs="Arial"/>
        </w:rPr>
        <w:t xml:space="preserve">This resolve </w:t>
      </w:r>
      <w:r>
        <w:rPr>
          <w:rFonts w:ascii="Arial" w:eastAsia="Arial" w:hAnsi="Arial" w:cs="Arial"/>
        </w:rPr>
        <w:t xml:space="preserve">directs the Commissioner of Inland Fisheries and Wildlife to </w:t>
      </w:r>
      <w:r w:rsidRPr="00266943">
        <w:rPr>
          <w:rFonts w:ascii="Arial" w:eastAsia="Arial" w:hAnsi="Arial" w:cs="Arial"/>
        </w:rPr>
        <w:t xml:space="preserve">establish a </w:t>
      </w:r>
      <w:bookmarkStart w:id="57" w:name="_LINE__33_b5927533_997b_4178_8d44_64edae"/>
      <w:bookmarkEnd w:id="56"/>
      <w:r w:rsidRPr="00266943">
        <w:rPr>
          <w:rFonts w:ascii="Arial" w:eastAsia="Arial" w:hAnsi="Arial" w:cs="Arial"/>
        </w:rPr>
        <w:t xml:space="preserve">working group focused on identifying issues and solutions related to moorings on inland </w:t>
      </w:r>
      <w:bookmarkStart w:id="58" w:name="_LINE__34_635d6557_7935_4a2d_bc34_35084b"/>
      <w:bookmarkEnd w:id="57"/>
      <w:r w:rsidRPr="00266943">
        <w:rPr>
          <w:rFonts w:ascii="Arial" w:eastAsia="Arial" w:hAnsi="Arial" w:cs="Arial"/>
        </w:rPr>
        <w:t xml:space="preserve">waters. The </w:t>
      </w:r>
      <w:r>
        <w:rPr>
          <w:rFonts w:ascii="Arial" w:eastAsia="Arial" w:hAnsi="Arial" w:cs="Arial"/>
        </w:rPr>
        <w:t>commissioner</w:t>
      </w:r>
      <w:r w:rsidRPr="0026694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is directed to</w:t>
      </w:r>
      <w:r w:rsidRPr="00266943">
        <w:rPr>
          <w:rFonts w:ascii="Arial" w:eastAsia="Arial" w:hAnsi="Arial" w:cs="Arial"/>
        </w:rPr>
        <w:t xml:space="preserve"> report to the joint standing committee </w:t>
      </w:r>
      <w:r>
        <w:rPr>
          <w:rFonts w:ascii="Arial" w:eastAsia="Arial" w:hAnsi="Arial" w:cs="Arial"/>
        </w:rPr>
        <w:t xml:space="preserve">of the </w:t>
      </w:r>
      <w:bookmarkStart w:id="59" w:name="_LINE__35_9d0961a1_d9c4_42bd_a730_f2670d"/>
      <w:bookmarkEnd w:id="58"/>
      <w:r>
        <w:rPr>
          <w:rFonts w:ascii="Arial" w:eastAsia="Arial" w:hAnsi="Arial" w:cs="Arial"/>
        </w:rPr>
        <w:t>Legislature having jurisdiction over</w:t>
      </w:r>
      <w:r w:rsidRPr="00266943">
        <w:rPr>
          <w:rFonts w:ascii="Arial" w:eastAsia="Arial" w:hAnsi="Arial" w:cs="Arial"/>
        </w:rPr>
        <w:t xml:space="preserve"> inland fisheries and wildlife </w:t>
      </w:r>
      <w:r>
        <w:rPr>
          <w:rFonts w:ascii="Arial" w:eastAsia="Arial" w:hAnsi="Arial" w:cs="Arial"/>
        </w:rPr>
        <w:t xml:space="preserve">matters </w:t>
      </w:r>
      <w:r w:rsidRPr="00266943">
        <w:rPr>
          <w:rFonts w:ascii="Arial" w:eastAsia="Arial" w:hAnsi="Arial" w:cs="Arial"/>
        </w:rPr>
        <w:t xml:space="preserve">by </w:t>
      </w:r>
      <w:r>
        <w:rPr>
          <w:rFonts w:ascii="Arial" w:eastAsia="Arial" w:hAnsi="Arial" w:cs="Arial"/>
        </w:rPr>
        <w:t>November</w:t>
      </w:r>
      <w:r w:rsidRPr="0026694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4</w:t>
      </w:r>
      <w:r w:rsidRPr="00266943">
        <w:rPr>
          <w:rFonts w:ascii="Arial" w:eastAsia="Arial" w:hAnsi="Arial" w:cs="Arial"/>
        </w:rPr>
        <w:t xml:space="preserve">, </w:t>
      </w:r>
      <w:bookmarkStart w:id="60" w:name="_LINE__36_09942c7a_e4a0_479e_a2a5_c96714"/>
      <w:bookmarkEnd w:id="59"/>
      <w:r w:rsidRPr="00266943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6 with</w:t>
      </w:r>
      <w:r w:rsidRPr="00266943">
        <w:rPr>
          <w:rFonts w:ascii="Arial" w:eastAsia="Arial" w:hAnsi="Arial" w:cs="Arial"/>
        </w:rPr>
        <w:t xml:space="preserve"> the findings and conclusions of the working group</w:t>
      </w:r>
      <w:r>
        <w:rPr>
          <w:rFonts w:ascii="Arial" w:eastAsia="Arial" w:hAnsi="Arial" w:cs="Arial"/>
        </w:rPr>
        <w:t>,</w:t>
      </w:r>
      <w:r w:rsidRPr="00266943">
        <w:rPr>
          <w:rFonts w:ascii="Arial" w:eastAsia="Arial" w:hAnsi="Arial" w:cs="Arial"/>
        </w:rPr>
        <w:t xml:space="preserve"> including any recommended </w:t>
      </w:r>
      <w:bookmarkStart w:id="61" w:name="_LINE__37_a3827a29_0acc_41b3_a284_c26824"/>
      <w:bookmarkEnd w:id="60"/>
      <w:r w:rsidRPr="00266943">
        <w:rPr>
          <w:rFonts w:ascii="Arial" w:eastAsia="Arial" w:hAnsi="Arial" w:cs="Arial"/>
        </w:rPr>
        <w:t xml:space="preserve">legislation.  The joint standing committee is authorized to submit a bill related to the report </w:t>
      </w:r>
      <w:bookmarkStart w:id="62" w:name="_LINE__38_ea2e7565_24fe_40af_a94f_83dcd2"/>
      <w:bookmarkEnd w:id="61"/>
      <w:r w:rsidRPr="00266943">
        <w:rPr>
          <w:rFonts w:ascii="Arial" w:eastAsia="Arial" w:hAnsi="Arial" w:cs="Arial"/>
        </w:rPr>
        <w:t>to the 133rd Legislature</w:t>
      </w:r>
      <w:r>
        <w:rPr>
          <w:rFonts w:ascii="Arial" w:eastAsia="Arial" w:hAnsi="Arial" w:cs="Arial"/>
        </w:rPr>
        <w:t xml:space="preserve"> in 2027</w:t>
      </w:r>
      <w:r w:rsidRPr="00266943">
        <w:rPr>
          <w:rFonts w:ascii="Arial" w:eastAsia="Arial" w:hAnsi="Arial" w:cs="Arial"/>
        </w:rPr>
        <w:t>.</w:t>
      </w:r>
      <w:bookmarkEnd w:id="62"/>
    </w:p>
    <w:bookmarkEnd w:id="2"/>
    <w:bookmarkEnd w:id="3"/>
    <w:bookmarkEnd w:id="4"/>
    <w:bookmarkEnd w:id="52"/>
    <w:bookmarkEnd w:id="5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Working Group to Identify Ways to Manage Moorings on Inland Waters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6943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6881"/>
    <w:rsid w:val="009D6A0B"/>
    <w:rsid w:val="009E724F"/>
    <w:rsid w:val="009F6C9E"/>
    <w:rsid w:val="00A81643"/>
    <w:rsid w:val="00AA73FC"/>
    <w:rsid w:val="00B4353D"/>
    <w:rsid w:val="00B45FFB"/>
    <w:rsid w:val="00B5130C"/>
    <w:rsid w:val="00B96E8C"/>
    <w:rsid w:val="00B97FEC"/>
    <w:rsid w:val="00BC0528"/>
    <w:rsid w:val="00BC3B30"/>
    <w:rsid w:val="00BE5DC0"/>
    <w:rsid w:val="00C55B42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3F7A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