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Support Energy Upgrades at Maine Public Schools and Ensure That New School Construction Meets Current Energy Efficiency Standards</w:t>
      </w:r>
    </w:p>
    <w:p w:rsidR="00C05732" w:rsidP="00C05732">
      <w:pPr>
        <w:ind w:left="360" w:firstLine="360"/>
        <w:rPr>
          <w:rFonts w:ascii="Arial" w:eastAsia="Arial" w:hAnsi="Arial" w:cs="Arial"/>
        </w:rPr>
      </w:pPr>
      <w:bookmarkStart w:id="0" w:name="_BILL_SECTION_UNALLOCATED__6cedd930_cb7d"/>
      <w:bookmarkStart w:id="1" w:name="_DOC_BODY_CONTENT__a50eb93c_830d_4db1_84"/>
      <w:bookmarkStart w:id="2" w:name="_DOC_BODY__35a6995b_5d32_48d2_a740_c21eb"/>
      <w:bookmarkStart w:id="3" w:name="_DOC_BODY_CONTAINER__b7bc828d_b1c6_412c_"/>
      <w:bookmarkStart w:id="4" w:name="_PAGE__1_ba685cea_25b2_49a4_ae09_639bcd3"/>
      <w:bookmarkStart w:id="5" w:name="_PAR__1_ad2c7918_143a_4272_a056_5cd13bc9"/>
      <w:bookmarkStart w:id="6" w:name="_LINE__1_0f071b52_e8d7_4afd_b881_89b852b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1c9c5693_43e7_4cca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Department of Education to form working group. Resolved:</w:t>
      </w:r>
      <w:r>
        <w:rPr>
          <w:rFonts w:ascii="Arial" w:eastAsia="Arial" w:hAnsi="Arial" w:cs="Arial"/>
        </w:rPr>
        <w:t xml:space="preserve">  That </w:t>
      </w:r>
      <w:bookmarkStart w:id="8" w:name="_LINE__2_342ae416_0c93_469c_b2c6_ba379ab"/>
      <w:bookmarkEnd w:id="6"/>
      <w:r>
        <w:rPr>
          <w:rFonts w:ascii="Arial" w:eastAsia="Arial" w:hAnsi="Arial" w:cs="Arial"/>
        </w:rPr>
        <w:t xml:space="preserve">the Department of Education shall form a working group that includes representatives of </w:t>
      </w:r>
      <w:bookmarkStart w:id="9" w:name="_LINE__3_3a315a05_65e6_4be4_9ff0_0ca4d42"/>
      <w:bookmarkEnd w:id="8"/>
      <w:r>
        <w:rPr>
          <w:rFonts w:ascii="Arial" w:eastAsia="Arial" w:hAnsi="Arial" w:cs="Arial"/>
        </w:rPr>
        <w:t xml:space="preserve">the Maine Municipal Association, Maine School Management Association, Maine School </w:t>
      </w:r>
      <w:bookmarkStart w:id="10" w:name="_LINE__4_9d9a158e_6c4a_41d9_94cc_65a9035"/>
      <w:bookmarkEnd w:id="9"/>
      <w:r>
        <w:rPr>
          <w:rFonts w:ascii="Arial" w:eastAsia="Arial" w:hAnsi="Arial" w:cs="Arial"/>
        </w:rPr>
        <w:t xml:space="preserve">Superintendents Association, Maine Education Association, Efficiency Maine and other </w:t>
      </w:r>
      <w:bookmarkStart w:id="11" w:name="_LINE__5_a9007c20_c561_41fb_b6f3_6ea9df8"/>
      <w:bookmarkEnd w:id="10"/>
      <w:r>
        <w:rPr>
          <w:rFonts w:ascii="Arial" w:eastAsia="Arial" w:hAnsi="Arial" w:cs="Arial"/>
        </w:rPr>
        <w:t xml:space="preserve">interested parties to review and recommend changes to the department's new construction </w:t>
      </w:r>
      <w:bookmarkStart w:id="12" w:name="_LINE__6_cac9fbfb_79e0_40db_a0be_8fd8dff"/>
      <w:bookmarkEnd w:id="11"/>
      <w:r>
        <w:rPr>
          <w:rFonts w:ascii="Arial" w:eastAsia="Arial" w:hAnsi="Arial" w:cs="Arial"/>
        </w:rPr>
        <w:t xml:space="preserve">and renovation energy efficiency standards for schools with an emphasis on heating and </w:t>
      </w:r>
      <w:bookmarkStart w:id="13" w:name="_LINE__7_df77b45f_7d0a_4847_a756_0bfdbaf"/>
      <w:bookmarkEnd w:id="12"/>
      <w:r>
        <w:rPr>
          <w:rFonts w:ascii="Arial" w:eastAsia="Arial" w:hAnsi="Arial" w:cs="Arial"/>
        </w:rPr>
        <w:t xml:space="preserve">cooling systems. The working group shall also consider the best ways to upgrade existing </w:t>
      </w:r>
      <w:bookmarkStart w:id="14" w:name="_LINE__8_4efd81e8_19fc_41a6_b7e6_449469a"/>
      <w:bookmarkEnd w:id="13"/>
      <w:r>
        <w:rPr>
          <w:rFonts w:ascii="Arial" w:eastAsia="Arial" w:hAnsi="Arial" w:cs="Arial"/>
        </w:rPr>
        <w:t>schools' older heating and cooling systems to more energy</w:t>
      </w:r>
      <w:r>
        <w:rPr>
          <w:rFonts w:ascii="Arial" w:eastAsia="Arial" w:hAnsi="Arial" w:cs="Arial"/>
        </w:rPr>
        <w:noBreakHyphen/>
        <w:t xml:space="preserve">efficient systems and how those </w:t>
      </w:r>
      <w:bookmarkStart w:id="15" w:name="_LINE__9_07da2029_9ff6_440e_a6fb_4bbe2b1"/>
      <w:bookmarkEnd w:id="14"/>
      <w:r>
        <w:rPr>
          <w:rFonts w:ascii="Arial" w:eastAsia="Arial" w:hAnsi="Arial" w:cs="Arial"/>
        </w:rPr>
        <w:t>upgrades can be made cost</w:t>
      </w:r>
      <w:r>
        <w:rPr>
          <w:rFonts w:ascii="Arial" w:eastAsia="Arial" w:hAnsi="Arial" w:cs="Arial"/>
        </w:rPr>
        <w:noBreakHyphen/>
        <w:t xml:space="preserve">neutral for school administrative units. The department shall </w:t>
      </w:r>
      <w:bookmarkStart w:id="16" w:name="_LINE__10_96908366_ad25_4412_845b_ab04fb"/>
      <w:bookmarkEnd w:id="15"/>
      <w:r>
        <w:rPr>
          <w:rFonts w:ascii="Arial" w:eastAsia="Arial" w:hAnsi="Arial" w:cs="Arial"/>
        </w:rPr>
        <w:t xml:space="preserve">report the working group's findings and recommended law changes to the Joint Standing </w:t>
      </w:r>
      <w:bookmarkStart w:id="17" w:name="_LINE__11_2ab59fcb_71b4_4579_a3ca_1f9ebd"/>
      <w:bookmarkEnd w:id="16"/>
      <w:r>
        <w:rPr>
          <w:rFonts w:ascii="Arial" w:eastAsia="Arial" w:hAnsi="Arial" w:cs="Arial"/>
        </w:rPr>
        <w:t xml:space="preserve">Committee on Education and Cultural Affairs by December 6, 2023. The committee may </w:t>
      </w:r>
      <w:bookmarkStart w:id="18" w:name="_LINE__12_0edf7b48_cfe3_4db0_8e1c_e06d3a"/>
      <w:bookmarkEnd w:id="17"/>
      <w:r>
        <w:rPr>
          <w:rFonts w:ascii="Arial" w:eastAsia="Arial" w:hAnsi="Arial" w:cs="Arial"/>
        </w:rPr>
        <w:t xml:space="preserve">report out legislation related to the report to the Second Regular Session of the 131st </w:t>
      </w:r>
      <w:bookmarkStart w:id="19" w:name="_LINE__13_0a907cf1_e9ef_4a13_a245_b253d8"/>
      <w:bookmarkEnd w:id="18"/>
      <w:r>
        <w:rPr>
          <w:rFonts w:ascii="Arial" w:eastAsia="Arial" w:hAnsi="Arial" w:cs="Arial"/>
        </w:rPr>
        <w:t>Legislature.</w:t>
      </w:r>
      <w:bookmarkEnd w:id="19"/>
    </w:p>
    <w:p w:rsidR="00C05732" w:rsidP="00C0573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0" w:name="_SUMMARY__8689be37_795c_4372_8c6e_cc829b"/>
      <w:bookmarkStart w:id="21" w:name="_PAR__2_7983d23b_d229_4bcc_b500_79484fb9"/>
      <w:bookmarkStart w:id="22" w:name="_LINE__14_97ede3d8_d04a_4455_bc25_d292a7"/>
      <w:bookmarkEnd w:id="0"/>
      <w:bookmarkEnd w:id="1"/>
      <w:bookmarkEnd w:id="5"/>
      <w:r>
        <w:rPr>
          <w:rFonts w:ascii="Arial" w:eastAsia="Arial" w:hAnsi="Arial" w:cs="Arial"/>
          <w:b/>
          <w:sz w:val="24"/>
        </w:rPr>
        <w:t>SUMMARY</w:t>
      </w:r>
      <w:bookmarkEnd w:id="22"/>
    </w:p>
    <w:p w:rsidR="00C05732" w:rsidP="00C05732">
      <w:pPr>
        <w:ind w:left="360" w:firstLine="360"/>
        <w:rPr>
          <w:rFonts w:ascii="Arial" w:eastAsia="Arial" w:hAnsi="Arial" w:cs="Arial"/>
        </w:rPr>
      </w:pPr>
      <w:bookmarkStart w:id="23" w:name="_PAR__3_23236a76_4c3a_4f91_b333_6eca7874"/>
      <w:bookmarkStart w:id="24" w:name="_LINE__15_2e0b8197_5f8c_4165_8c8a_91c255"/>
      <w:bookmarkEnd w:id="21"/>
      <w:r>
        <w:rPr>
          <w:rFonts w:ascii="Arial" w:eastAsia="Arial" w:hAnsi="Arial" w:cs="Arial"/>
        </w:rPr>
        <w:t xml:space="preserve">This resolve directs the Department of Education to form a working group to review </w:t>
      </w:r>
      <w:bookmarkStart w:id="25" w:name="_LINE__16_8b339c83_4397_4f41_9dd3_ad6e1d"/>
      <w:bookmarkEnd w:id="24"/>
      <w:r>
        <w:rPr>
          <w:rFonts w:ascii="Arial" w:eastAsia="Arial" w:hAnsi="Arial" w:cs="Arial"/>
        </w:rPr>
        <w:t xml:space="preserve">and recommend changes to the department's new construction and renovation energy </w:t>
      </w:r>
      <w:bookmarkStart w:id="26" w:name="_LINE__17_1381fa25_2bfb_4093_94f3_7efddb"/>
      <w:bookmarkEnd w:id="25"/>
      <w:r>
        <w:rPr>
          <w:rFonts w:ascii="Arial" w:eastAsia="Arial" w:hAnsi="Arial" w:cs="Arial"/>
        </w:rPr>
        <w:t xml:space="preserve">efficiency standards with an emphasis on heating and cooling systems. The working group </w:t>
      </w:r>
      <w:bookmarkStart w:id="27" w:name="_LINE__18_29fec321_6e57_4b93_8c92_7c8f7c"/>
      <w:bookmarkEnd w:id="26"/>
      <w:r>
        <w:rPr>
          <w:rFonts w:ascii="Arial" w:eastAsia="Arial" w:hAnsi="Arial" w:cs="Arial"/>
        </w:rPr>
        <w:t xml:space="preserve">must also consider the best ways to upgrade existing schools' older heating and cooling </w:t>
      </w:r>
      <w:bookmarkStart w:id="28" w:name="_LINE__19_216ce72b_7113_4159_bc79_2c3981"/>
      <w:bookmarkEnd w:id="27"/>
      <w:r>
        <w:rPr>
          <w:rFonts w:ascii="Arial" w:eastAsia="Arial" w:hAnsi="Arial" w:cs="Arial"/>
        </w:rPr>
        <w:t>systems to more energy</w:t>
      </w:r>
      <w:r>
        <w:rPr>
          <w:rFonts w:ascii="Arial" w:eastAsia="Arial" w:hAnsi="Arial" w:cs="Arial"/>
        </w:rPr>
        <w:noBreakHyphen/>
        <w:t>efficient systems and how those upgrades can be made cost</w:t>
      </w:r>
      <w:r>
        <w:rPr>
          <w:rFonts w:ascii="Arial" w:eastAsia="Arial" w:hAnsi="Arial" w:cs="Arial"/>
        </w:rPr>
        <w:noBreakHyphen/>
        <w:t xml:space="preserve">neutral </w:t>
      </w:r>
      <w:bookmarkStart w:id="29" w:name="_LINE__20_6914f38b_62a1_49a7_af08_814fb2"/>
      <w:bookmarkEnd w:id="28"/>
      <w:r>
        <w:rPr>
          <w:rFonts w:ascii="Arial" w:eastAsia="Arial" w:hAnsi="Arial" w:cs="Arial"/>
        </w:rPr>
        <w:t xml:space="preserve">for school administrative units. The department must report its findings and recommended </w:t>
      </w:r>
      <w:bookmarkStart w:id="30" w:name="_LINE__21_93b43766_19ac_461d_b4f2_58d1bf"/>
      <w:bookmarkEnd w:id="29"/>
      <w:r>
        <w:rPr>
          <w:rFonts w:ascii="Arial" w:eastAsia="Arial" w:hAnsi="Arial" w:cs="Arial"/>
        </w:rPr>
        <w:t>law changes to the Joint Standing Committee on Education and Cultural Affairs.</w:t>
      </w:r>
      <w:bookmarkEnd w:id="30"/>
    </w:p>
    <w:bookmarkEnd w:id="2"/>
    <w:bookmarkEnd w:id="3"/>
    <w:bookmarkEnd w:id="4"/>
    <w:bookmarkEnd w:id="20"/>
    <w:bookmarkEnd w:id="2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LR2037,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Support Energy Upgrades at Maine Public Schools and Ensure That New School Construction Meets Current Energy Efficiency Standards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05732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137473</ItemId>
    <LRId>71857</LRId>
    <LRNumber>2037</LRNumber>
    <ItemNumber>1</ItemNumber>
    <Legislature>131</Legislature>
    <LegislatureDescription>131st Legislature</LegislatureDescription>
    <Session>S1</Session>
    <SessionDescription>First Special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Support Energy Upgrades at Maine Public Schools and Ensure That New School Construction Meets Current Energy Efficiency Standards</LRTitle>
    <ItemTitle>Resolve, to Support Energy Upgrades at Maine Public Schools and Ensure That New School Construction Meets Current Energy Efficiency Standards</ItemTitle>
    <ShortTitle1>SUPPORT ENERGY UPGRADES AT</ShortTitle1>
    <ShortTitle2>MAINE PUBLIC SCHOOLS AND ENSUR</ShortTitle2>
    <SponsorFirstName>Raegan</SponsorFirstName>
    <SponsorLastName>LaRochelle</SponsorLastName>
    <SponsorChamberPrefix>Rep.</SponsorChamberPrefix>
    <SponsorFrom>Augusta</SponsorFrom>
    <DraftingCycleCount>1</DraftingCycleCount>
    <LatestDraftingActionId>130</LatestDraftingActionId>
    <LatestDraftingActionDate>2023-04-19T12:48:56</LatestDraftingActionDate>
    <LatestDrafterName>mswanson</LatestDrafterName>
    <LatestProoferName>smcsorley</LatestProoferName>
    <LatestTechName>RRiley</LatestTechName>
    <CurrentCustodyInitials>EXTNQ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w:rsidR="00C05732" w:rsidRDefault="00C05732" w:rsidP="00C05732"&amp;gt;&amp;lt;w:pPr&amp;gt;&amp;lt;w:ind w:left="360" w:firstLine="360" /&amp;gt;&amp;lt;/w:pPr&amp;gt;&amp;lt;w:bookmarkStart w:id="0" w:name="_BILL_SECTION_UNALLOCATED__6cedd930_cb7d" /&amp;gt;&amp;lt;w:bookmarkStart w:id="1" w:name="_DOC_BODY_CONTENT__a50eb93c_830d_4db1_84" /&amp;gt;&amp;lt;w:bookmarkStart w:id="2" w:name="_DOC_BODY__35a6995b_5d32_48d2_a740_c21eb" /&amp;gt;&amp;lt;w:bookmarkStart w:id="3" w:name="_DOC_BODY_CONTAINER__b7bc828d_b1c6_412c_" /&amp;gt;&amp;lt;w:bookmarkStart w:id="4" w:name="_PAGE__1_ba685cea_25b2_49a4_ae09_639bcd3" /&amp;gt;&amp;lt;w:bookmarkStart w:id="5" w:name="_PAR__1_ad2c7918_143a_4272_a056_5cd13bc9" /&amp;gt;&amp;lt;w:bookmarkStart w:id="6" w:name="_LINE__1_0f071b52_e8d7_4afd_b881_89b852b" /&amp;gt;&amp;lt;w:r&amp;gt;&amp;lt;w:rPr&amp;gt;&amp;lt;w:b /&amp;gt;&amp;lt;w:sz w:val="24" /&amp;gt;&amp;lt;/w:rPr&amp;gt;&amp;lt;w:t xml:space="preserve"&amp;gt;Sec. &amp;lt;/w:t&amp;gt;&amp;lt;/w:r&amp;gt;&amp;lt;w:bookmarkStart w:id="7" w:name="_BILL_SECTION_NUMBER__1c9c5693_43e7_4cca"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  Department of Education to form working group. Resolved:&amp;lt;/w:t&amp;gt;&amp;lt;/w:r&amp;gt;&amp;lt;w:r&amp;gt;&amp;lt;w:t xml:space="preserve"&amp;gt;  That &amp;lt;/w:t&amp;gt;&amp;lt;/w:r&amp;gt;&amp;lt;w:bookmarkStart w:id="8" w:name="_LINE__2_342ae416_0c93_469c_b2c6_ba379ab" /&amp;gt;&amp;lt;w:bookmarkEnd w:id="6" /&amp;gt;&amp;lt;w:r&amp;gt;&amp;lt;w:t xml:space="preserve"&amp;gt;the Department of Education shall form a working group that includes representatives of &amp;lt;/w:t&amp;gt;&amp;lt;/w:r&amp;gt;&amp;lt;w:bookmarkStart w:id="9" w:name="_LINE__3_3a315a05_65e6_4be4_9ff0_0ca4d42" /&amp;gt;&amp;lt;w:bookmarkEnd w:id="8" /&amp;gt;&amp;lt;w:r&amp;gt;&amp;lt;w:t xml:space="preserve"&amp;gt;the Maine Municipal Association, Maine School Management Association, Maine School &amp;lt;/w:t&amp;gt;&amp;lt;/w:r&amp;gt;&amp;lt;w:bookmarkStart w:id="10" w:name="_LINE__4_9d9a158e_6c4a_41d9_94cc_65a9035" /&amp;gt;&amp;lt;w:bookmarkEnd w:id="9" /&amp;gt;&amp;lt;w:r&amp;gt;&amp;lt;w:t xml:space="preserve"&amp;gt;Superintendents Association, Maine Education Association, Efficiency Maine and other &amp;lt;/w:t&amp;gt;&amp;lt;/w:r&amp;gt;&amp;lt;w:bookmarkStart w:id="11" w:name="_LINE__5_a9007c20_c561_41fb_b6f3_6ea9df8" /&amp;gt;&amp;lt;w:bookmarkEnd w:id="10" /&amp;gt;&amp;lt;w:r&amp;gt;&amp;lt;w:t xml:space="preserve"&amp;gt;interested parties to review and recommend changes to the department's new construction &amp;lt;/w:t&amp;gt;&amp;lt;/w:r&amp;gt;&amp;lt;w:bookmarkStart w:id="12" w:name="_LINE__6_cac9fbfb_79e0_40db_a0be_8fd8dff" /&amp;gt;&amp;lt;w:bookmarkEnd w:id="11" /&amp;gt;&amp;lt;w:r&amp;gt;&amp;lt;w:t xml:space="preserve"&amp;gt;and renovation energy efficiency standards for schools with an emphasis on heating and &amp;lt;/w:t&amp;gt;&amp;lt;/w:r&amp;gt;&amp;lt;w:bookmarkStart w:id="13" w:name="_LINE__7_df77b45f_7d0a_4847_a756_0bfdbaf" /&amp;gt;&amp;lt;w:bookmarkEnd w:id="12" /&amp;gt;&amp;lt;w:r&amp;gt;&amp;lt;w:t xml:space="preserve"&amp;gt;cooling systems. The working group shall also consider the best ways to upgrade existing &amp;lt;/w:t&amp;gt;&amp;lt;/w:r&amp;gt;&amp;lt;w:bookmarkStart w:id="14" w:name="_LINE__8_4efd81e8_19fc_41a6_b7e6_449469a" /&amp;gt;&amp;lt;w:bookmarkEnd w:id="13" /&amp;gt;&amp;lt;w:r&amp;gt;&amp;lt;w:t&amp;gt;schools' older heating and cooling systems to more energy&amp;lt;/w:t&amp;gt;&amp;lt;/w:r&amp;gt;&amp;lt;w:r&amp;gt;&amp;lt;w:noBreakHyphen /&amp;gt;&amp;lt;w:t xml:space="preserve"&amp;gt;efficient systems and how those &amp;lt;/w:t&amp;gt;&amp;lt;/w:r&amp;gt;&amp;lt;w:bookmarkStart w:id="15" w:name="_LINE__9_07da2029_9ff6_440e_a6fb_4bbe2b1" /&amp;gt;&amp;lt;w:bookmarkEnd w:id="14" /&amp;gt;&amp;lt;w:r&amp;gt;&amp;lt;w:t&amp;gt;upgrades can be made cost&amp;lt;/w:t&amp;gt;&amp;lt;/w:r&amp;gt;&amp;lt;w:r&amp;gt;&amp;lt;w:noBreakHyphen /&amp;gt;&amp;lt;w:t xml:space="preserve"&amp;gt;neutral for school administrative units. The department shall &amp;lt;/w:t&amp;gt;&amp;lt;/w:r&amp;gt;&amp;lt;w:bookmarkStart w:id="16" w:name="_LINE__10_96908366_ad25_4412_845b_ab04fb" /&amp;gt;&amp;lt;w:bookmarkEnd w:id="15" /&amp;gt;&amp;lt;w:r&amp;gt;&amp;lt;w:t xml:space="preserve"&amp;gt;report the working group's findings and recommended law changes to the Joint Standing &amp;lt;/w:t&amp;gt;&amp;lt;/w:r&amp;gt;&amp;lt;w:bookmarkStart w:id="17" w:name="_LINE__11_2ab59fcb_71b4_4579_a3ca_1f9ebd" /&amp;gt;&amp;lt;w:bookmarkEnd w:id="16" /&amp;gt;&amp;lt;w:r&amp;gt;&amp;lt;w:t xml:space="preserve"&amp;gt;Committee on Education and Cultural Affairs by December 6, 2023. The committee may &amp;lt;/w:t&amp;gt;&amp;lt;/w:r&amp;gt;&amp;lt;w:bookmarkStart w:id="18" w:name="_LINE__12_0edf7b48_cfe3_4db0_8e1c_e06d3a" /&amp;gt;&amp;lt;w:bookmarkEnd w:id="17" /&amp;gt;&amp;lt;w:r&amp;gt;&amp;lt;w:t xml:space="preserve"&amp;gt;report out legislation related to the report to the Second Regular Session of the 131st &amp;lt;/w:t&amp;gt;&amp;lt;/w:r&amp;gt;&amp;lt;w:bookmarkStart w:id="19" w:name="_LINE__13_0a907cf1_e9ef_4a13_a245_b253d8" /&amp;gt;&amp;lt;w:bookmarkEnd w:id="18" /&amp;gt;&amp;lt;w:r&amp;gt;&amp;lt;w:t&amp;gt;Legislature.&amp;lt;/w:t&amp;gt;&amp;lt;/w:r&amp;gt;&amp;lt;w:bookmarkEnd w:id="19" /&amp;gt;&amp;lt;/w:p&amp;gt;&amp;lt;w:p w:rsidR="00C05732" w:rsidRDefault="00C05732" w:rsidP="00C05732"&amp;gt;&amp;lt;w:pPr&amp;gt;&amp;lt;w:keepNext /&amp;gt;&amp;lt;w:spacing w:before="240" /&amp;gt;&amp;lt;w:ind w:left="360" /&amp;gt;&amp;lt;w:jc w:val="center" /&amp;gt;&amp;lt;/w:pPr&amp;gt;&amp;lt;w:bookmarkStart w:id="20" w:name="_SUMMARY__8689be37_795c_4372_8c6e_cc829b" /&amp;gt;&amp;lt;w:bookmarkStart w:id="21" w:name="_PAR__2_7983d23b_d229_4bcc_b500_79484fb9" /&amp;gt;&amp;lt;w:bookmarkStart w:id="22" w:name="_LINE__14_97ede3d8_d04a_4455_bc25_d292a7" /&amp;gt;&amp;lt;w:bookmarkEnd w:id="0" /&amp;gt;&amp;lt;w:bookmarkEnd w:id="1" /&amp;gt;&amp;lt;w:bookmarkEnd w:id="5" /&amp;gt;&amp;lt;w:r&amp;gt;&amp;lt;w:rPr&amp;gt;&amp;lt;w:b /&amp;gt;&amp;lt;w:sz w:val="24" /&amp;gt;&amp;lt;/w:rPr&amp;gt;&amp;lt;w:t&amp;gt;SUMMARY&amp;lt;/w:t&amp;gt;&amp;lt;/w:r&amp;gt;&amp;lt;w:bookmarkEnd w:id="22" /&amp;gt;&amp;lt;/w:p&amp;gt;&amp;lt;w:p w:rsidR="00C05732" w:rsidRDefault="00C05732" w:rsidP="00C05732"&amp;gt;&amp;lt;w:pPr&amp;gt;&amp;lt;w:ind w:left="360" w:firstLine="360" /&amp;gt;&amp;lt;/w:pPr&amp;gt;&amp;lt;w:bookmarkStart w:id="23" w:name="_PAR__3_23236a76_4c3a_4f91_b333_6eca7874" /&amp;gt;&amp;lt;w:bookmarkStart w:id="24" w:name="_LINE__15_2e0b8197_5f8c_4165_8c8a_91c255" /&amp;gt;&amp;lt;w:bookmarkEnd w:id="21" /&amp;gt;&amp;lt;w:r&amp;gt;&amp;lt;w:t xml:space="preserve"&amp;gt;This resolve directs the Department of Education to form a working group to review &amp;lt;/w:t&amp;gt;&amp;lt;/w:r&amp;gt;&amp;lt;w:bookmarkStart w:id="25" w:name="_LINE__16_8b339c83_4397_4f41_9dd3_ad6e1d" /&amp;gt;&amp;lt;w:bookmarkEnd w:id="24" /&amp;gt;&amp;lt;w:r&amp;gt;&amp;lt;w:t xml:space="preserve"&amp;gt;and recommend changes to the department's new construction and renovation energy &amp;lt;/w:t&amp;gt;&amp;lt;/w:r&amp;gt;&amp;lt;w:bookmarkStart w:id="26" w:name="_LINE__17_1381fa25_2bfb_4093_94f3_7efddb" /&amp;gt;&amp;lt;w:bookmarkEnd w:id="25" /&amp;gt;&amp;lt;w:r&amp;gt;&amp;lt;w:t xml:space="preserve"&amp;gt;efficiency standards with an emphasis on heating and cooling systems. The working group &amp;lt;/w:t&amp;gt;&amp;lt;/w:r&amp;gt;&amp;lt;w:bookmarkStart w:id="27" w:name="_LINE__18_29fec321_6e57_4b93_8c92_7c8f7c" /&amp;gt;&amp;lt;w:bookmarkEnd w:id="26" /&amp;gt;&amp;lt;w:r&amp;gt;&amp;lt;w:t xml:space="preserve"&amp;gt;must also consider the best ways to upgrade existing schools' older heating and cooling &amp;lt;/w:t&amp;gt;&amp;lt;/w:r&amp;gt;&amp;lt;w:bookmarkStart w:id="28" w:name="_LINE__19_216ce72b_7113_4159_bc79_2c3981" /&amp;gt;&amp;lt;w:bookmarkEnd w:id="27" /&amp;gt;&amp;lt;w:r&amp;gt;&amp;lt;w:t&amp;gt;systems to more energy&amp;lt;/w:t&amp;gt;&amp;lt;/w:r&amp;gt;&amp;lt;w:r&amp;gt;&amp;lt;w:noBreakHyphen /&amp;gt;&amp;lt;w:t&amp;gt;efficient systems and how those upgrades can be made cost&amp;lt;/w:t&amp;gt;&amp;lt;/w:r&amp;gt;&amp;lt;w:r&amp;gt;&amp;lt;w:noBreakHyphen /&amp;gt;&amp;lt;w:t xml:space="preserve"&amp;gt;neutral &amp;lt;/w:t&amp;gt;&amp;lt;/w:r&amp;gt;&amp;lt;w:bookmarkStart w:id="29" w:name="_LINE__20_6914f38b_62a1_49a7_af08_814fb2" /&amp;gt;&amp;lt;w:bookmarkEnd w:id="28" /&amp;gt;&amp;lt;w:r&amp;gt;&amp;lt;w:t xml:space="preserve"&amp;gt;for school administrative units. The department must report its findings and recommended &amp;lt;/w:t&amp;gt;&amp;lt;/w:r&amp;gt;&amp;lt;w:bookmarkStart w:id="30" w:name="_LINE__21_93b43766_19ac_461d_b4f2_58d1bf" /&amp;gt;&amp;lt;w:bookmarkEnd w:id="29" /&amp;gt;&amp;lt;w:r&amp;gt;&amp;lt;w:t&amp;gt;law changes to the Joint Standing Committee on Education and Cultural Affairs.&amp;lt;/w:t&amp;gt;&amp;lt;/w:r&amp;gt;&amp;lt;w:bookmarkEnd w:id="30" /&amp;gt;&amp;lt;/w:p&amp;gt;&amp;lt;w:bookmarkEnd w:id="2" /&amp;gt;&amp;lt;w:bookmarkEnd w:id="3" /&amp;gt;&amp;lt;w:bookmarkEnd w:id="4" /&amp;gt;&amp;lt;w:bookmarkEnd w:id="20" /&amp;gt;&amp;lt;w:bookmarkEnd w:id="23" /&amp;gt;&amp;lt;w:p w:rsidR="00000000" w:rsidRDefault="00C05732"&amp;gt;&amp;lt;w:r&amp;gt;&amp;lt;w:t xml:space="preserve"&amp;gt; &amp;lt;/w:t&amp;gt;&amp;lt;/w:r&amp;gt;&amp;lt;/w:p&amp;gt;&amp;lt;w:sectPr w:rsidR="00000000" w:rsidSect="00C05732"&amp;gt;&amp;lt;w:footerReference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w:rsidR="00302184" w:rsidRDefault="00C05732"&amp;gt;&amp;lt;w:pPr&amp;gt;&amp;lt;w:pStyle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/&amp;gt;&amp;lt;/w:rPr&amp;gt;&amp;lt;w:t&amp;gt;131LR2037(01)&amp;lt;/w:t&amp;gt;&amp;lt;/w:r&amp;gt;&amp;lt;w:r&amp;gt;&amp;lt;w:rPr&amp;gt;&amp;lt;w:snapToGrid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a685cea_25b2_49a4_ae09_639bcd3&lt;/BookmarkName&gt;&lt;Tables /&gt;&lt;/ProcessedCheckInPage&gt;&lt;/Pages&gt;&lt;Paragraphs&gt;&lt;CheckInParagraphs&gt;&lt;PageNumber&gt;1&lt;/PageNumber&gt;&lt;BookmarkName&gt;_PAR__1_ad2c7918_143a_4272_a056_5cd13bc9&lt;/BookmarkName&gt;&lt;StartingLineNumber&gt;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7983d23b_d229_4bcc_b500_79484fb9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23236a76_4c3a_4f91_b333_6eca7874&lt;/BookmarkName&gt;&lt;StartingLineNumber&gt;15&lt;/StartingLineNumber&gt;&lt;EndingLineNumber&gt;21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