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Streamline the Process for Amending a Birth Certificate of an Adult When Genetic Parentage is Not Disputed</w:t>
      </w:r>
    </w:p>
    <w:p w:rsidR="002D2E92" w:rsidP="002D2E92">
      <w:pPr>
        <w:ind w:left="360"/>
        <w:rPr>
          <w:rFonts w:ascii="Arial" w:eastAsia="Arial" w:hAnsi="Arial" w:cs="Arial"/>
        </w:rPr>
      </w:pPr>
      <w:bookmarkStart w:id="0" w:name="_ENACTING_CLAUSE__8889c9e0_9f18_4848_b53"/>
      <w:bookmarkStart w:id="1" w:name="_DOC_BODY__d4043f83_21b7_40a1_ae01_5b645"/>
      <w:bookmarkStart w:id="2" w:name="_DOC_BODY_CONTAINER__cb6607d3_eaf4_4991_"/>
      <w:bookmarkStart w:id="3" w:name="_PAGE__1_b5122a66_b3b3_4c4b_a9e1_77fd950"/>
      <w:bookmarkStart w:id="4" w:name="_PAR__1_36f5eb59_3bc7_4984_8c76_482e3a17"/>
      <w:bookmarkStart w:id="5" w:name="_LINE__1_5466f9a3_b377_4f6f_b2e7_98d855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D2E92" w:rsidP="002D2E92">
      <w:pPr>
        <w:ind w:left="360" w:firstLine="360"/>
        <w:rPr>
          <w:rFonts w:ascii="Arial" w:eastAsia="Arial" w:hAnsi="Arial" w:cs="Arial"/>
        </w:rPr>
      </w:pPr>
      <w:bookmarkStart w:id="6" w:name="_BILL_SECTION_HEADER__f92cafd3_478e_4341"/>
      <w:bookmarkStart w:id="7" w:name="_BILL_SECTION__bf8674ee_e038_4c5d_b9e1_d"/>
      <w:bookmarkStart w:id="8" w:name="_DOC_BODY_CONTENT__7a3f9fde_fb3e_478c_ae"/>
      <w:bookmarkStart w:id="9" w:name="_PAR__2_395c7be9_fb83_45f7_b7b8_8b056da4"/>
      <w:bookmarkStart w:id="10" w:name="_LINE__2_22be4a94_d95f_4f78_8644_171015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ff9d2d9_1f89_4a1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§2767-A, sub-§1, ¶C,</w:t>
      </w:r>
      <w:r>
        <w:rPr>
          <w:rFonts w:ascii="Arial" w:eastAsia="Arial" w:hAnsi="Arial" w:cs="Arial"/>
        </w:rPr>
        <w:t xml:space="preserve"> as enacted by PL 2017, c. 5, §3, is </w:t>
      </w:r>
      <w:bookmarkStart w:id="12" w:name="_LINE__3_f1bc0132_4767_45eb_b53d_b0cdf13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2D2E92" w:rsidP="002D2E92">
      <w:pPr>
        <w:ind w:left="720"/>
        <w:rPr>
          <w:rFonts w:ascii="Arial" w:eastAsia="Arial" w:hAnsi="Arial" w:cs="Arial"/>
        </w:rPr>
      </w:pPr>
      <w:bookmarkStart w:id="13" w:name="_STATUTE_NUMBER__86bbc780_1821_4a7e_8f23"/>
      <w:bookmarkStart w:id="14" w:name="_STATUTE_P__639fc0a0_c0e0_4e6c_ace9_f155"/>
      <w:bookmarkStart w:id="15" w:name="_PAR__3_3d2deb7d_e0ef_4ccf_be89_c4d25566"/>
      <w:bookmarkStart w:id="16" w:name="_LINE__4_04474651_9b96_4cea_bb7f_e98b179"/>
      <w:bookmarkEnd w:id="6"/>
      <w:bookmarkEnd w:id="9"/>
      <w:r>
        <w:rPr>
          <w:rFonts w:ascii="Arial" w:eastAsia="Arial" w:hAnsi="Arial" w:cs="Arial"/>
        </w:rPr>
        <w:t>C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5c856834_e5f0_4159_815"/>
      <w:bookmarkStart w:id="18" w:name="_PROCESSED_CHANGE__52b89ba6_8182_45fd_a8"/>
      <w:r>
        <w:rPr>
          <w:rFonts w:ascii="Arial" w:eastAsia="Arial" w:hAnsi="Arial" w:cs="Arial"/>
          <w:strike/>
        </w:rPr>
        <w:t>Evidence</w:t>
      </w:r>
      <w:r>
        <w:rPr>
          <w:rFonts w:ascii="Arial" w:eastAsia="Arial" w:hAnsi="Arial" w:cs="Arial"/>
        </w:rPr>
        <w:t xml:space="preserve"> </w:t>
      </w:r>
      <w:bookmarkStart w:id="19" w:name="_PROCESSED_CHANGE__7fd87baa_00df_4b6f_94"/>
      <w:bookmarkEnd w:id="18"/>
      <w:r>
        <w:rPr>
          <w:rFonts w:ascii="Arial" w:eastAsia="Arial" w:hAnsi="Arial" w:cs="Arial"/>
          <w:u w:val="single"/>
        </w:rPr>
        <w:t xml:space="preserve">If the genetic parentage of the person to be named on the amended birth </w:t>
      </w:r>
      <w:bookmarkStart w:id="20" w:name="_LINE__5_84b081a1_fb71_4593_830b_6fd1e0c"/>
      <w:bookmarkEnd w:id="16"/>
      <w:r>
        <w:rPr>
          <w:rFonts w:ascii="Arial" w:eastAsia="Arial" w:hAnsi="Arial" w:cs="Arial"/>
          <w:u w:val="single"/>
        </w:rPr>
        <w:t xml:space="preserve">certificate is </w:t>
      </w:r>
      <w:r>
        <w:rPr>
          <w:rFonts w:ascii="Arial" w:eastAsia="Arial" w:hAnsi="Arial" w:cs="Arial"/>
          <w:u w:val="single"/>
        </w:rPr>
        <w:t>disputed</w:t>
      </w:r>
      <w:r>
        <w:rPr>
          <w:rFonts w:ascii="Arial" w:eastAsia="Arial" w:hAnsi="Arial" w:cs="Arial"/>
          <w:u w:val="single"/>
        </w:rPr>
        <w:t xml:space="preserve"> by the person listed on the birth certificate or by the othe</w:t>
      </w:r>
      <w:r>
        <w:rPr>
          <w:rFonts w:ascii="Arial" w:eastAsia="Arial" w:hAnsi="Arial" w:cs="Arial"/>
          <w:u w:val="single"/>
        </w:rPr>
        <w:t xml:space="preserve">r genetic </w:t>
      </w:r>
      <w:bookmarkStart w:id="21" w:name="_LINE__6_bf5fa9f4_f9c6_4033_a606_44708d9"/>
      <w:bookmarkEnd w:id="20"/>
      <w:r>
        <w:rPr>
          <w:rFonts w:ascii="Arial" w:eastAsia="Arial" w:hAnsi="Arial" w:cs="Arial"/>
          <w:u w:val="single"/>
        </w:rPr>
        <w:t>parent listed on the birth certificate, evidence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 xml:space="preserve">of genetic parentage based on testing of </w:t>
      </w:r>
      <w:bookmarkStart w:id="22" w:name="_LINE__7_63de94c7_7484_429a_89a6_65c6432"/>
      <w:bookmarkEnd w:id="21"/>
      <w:r>
        <w:rPr>
          <w:rFonts w:ascii="Arial" w:eastAsia="Arial" w:hAnsi="Arial" w:cs="Arial"/>
        </w:rPr>
        <w:t>deoxyribonucleic acid, DNA, that includes:</w:t>
      </w:r>
      <w:bookmarkEnd w:id="17"/>
      <w:bookmarkEnd w:id="22"/>
    </w:p>
    <w:p w:rsidR="002D2E92" w:rsidP="002D2E92">
      <w:pPr>
        <w:ind w:left="1080"/>
        <w:rPr>
          <w:rFonts w:ascii="Arial" w:eastAsia="Arial" w:hAnsi="Arial" w:cs="Arial"/>
        </w:rPr>
      </w:pPr>
      <w:bookmarkStart w:id="23" w:name="_STATUTE_SP__cb9bb0ba_532d_4b27_8e71_c88"/>
      <w:bookmarkStart w:id="24" w:name="_PAR__4_f1420ff6_07ef_4409_a1f1_9338a139"/>
      <w:bookmarkStart w:id="25" w:name="_LINE__8_f076c4e7_3dca_46ad_9a44_5173b28"/>
      <w:bookmarkEnd w:id="15"/>
      <w:r>
        <w:rPr>
          <w:rFonts w:ascii="Arial" w:eastAsia="Arial" w:hAnsi="Arial" w:cs="Arial"/>
        </w:rPr>
        <w:t>(</w:t>
      </w:r>
      <w:bookmarkStart w:id="26" w:name="_STATUTE_NUMBER__d0369f18_96d0_4dd7_a7ca"/>
      <w:r>
        <w:rPr>
          <w:rFonts w:ascii="Arial" w:eastAsia="Arial" w:hAnsi="Arial" w:cs="Arial"/>
        </w:rPr>
        <w:t>1</w:t>
      </w:r>
      <w:bookmarkEnd w:id="26"/>
      <w:r>
        <w:rPr>
          <w:rFonts w:ascii="Arial" w:eastAsia="Arial" w:hAnsi="Arial" w:cs="Arial"/>
        </w:rPr>
        <w:t xml:space="preserve">)  </w:t>
      </w:r>
      <w:bookmarkStart w:id="27" w:name="_STATUTE_CONTENT__fc4b6028_0610_4bc8_9e1"/>
      <w:r>
        <w:rPr>
          <w:rFonts w:ascii="Arial" w:eastAsia="Arial" w:hAnsi="Arial" w:cs="Arial"/>
        </w:rPr>
        <w:t>A notarized report of the results of the DNA testing; and</w:t>
      </w:r>
      <w:bookmarkEnd w:id="25"/>
      <w:bookmarkEnd w:id="27"/>
    </w:p>
    <w:p w:rsidR="002D2E92" w:rsidP="002D2E92">
      <w:pPr>
        <w:ind w:left="1080"/>
        <w:rPr>
          <w:rFonts w:ascii="Arial" w:eastAsia="Arial" w:hAnsi="Arial" w:cs="Arial"/>
        </w:rPr>
      </w:pPr>
      <w:bookmarkStart w:id="28" w:name="_STATUTE_SP__d8308bd4_3c8d_43f8_850b_b0e"/>
      <w:bookmarkStart w:id="29" w:name="_PAR__5_b318ab04_3961_4e16_8884_c4856359"/>
      <w:bookmarkStart w:id="30" w:name="_LINE__9_0403805e_ebf5_44dd_8b5f_d496bcc"/>
      <w:bookmarkEnd w:id="23"/>
      <w:bookmarkEnd w:id="24"/>
      <w:r>
        <w:rPr>
          <w:rFonts w:ascii="Arial" w:eastAsia="Arial" w:hAnsi="Arial" w:cs="Arial"/>
        </w:rPr>
        <w:t>(</w:t>
      </w:r>
      <w:bookmarkStart w:id="31" w:name="_STATUTE_NUMBER__dca5aa29_65c8_4fda_81a8"/>
      <w:r>
        <w:rPr>
          <w:rFonts w:ascii="Arial" w:eastAsia="Arial" w:hAnsi="Arial" w:cs="Arial"/>
        </w:rPr>
        <w:t>2</w:t>
      </w:r>
      <w:bookmarkEnd w:id="31"/>
      <w:r>
        <w:rPr>
          <w:rFonts w:ascii="Arial" w:eastAsia="Arial" w:hAnsi="Arial" w:cs="Arial"/>
        </w:rPr>
        <w:t xml:space="preserve">)  </w:t>
      </w:r>
      <w:bookmarkStart w:id="32" w:name="_STATUTE_CONTENT__3e358304_aa3a_4ce4_9ba"/>
      <w:r>
        <w:rPr>
          <w:rFonts w:ascii="Arial" w:eastAsia="Arial" w:hAnsi="Arial" w:cs="Arial"/>
        </w:rPr>
        <w:t xml:space="preserve">Notarized documentation of the chain of custody of the blood and tissue </w:t>
      </w:r>
      <w:bookmarkStart w:id="33" w:name="_LINE__10_e769f784_9116_4e1f_9a7b_0ee90e"/>
      <w:bookmarkEnd w:id="30"/>
      <w:r>
        <w:rPr>
          <w:rFonts w:ascii="Arial" w:eastAsia="Arial" w:hAnsi="Arial" w:cs="Arial"/>
        </w:rPr>
        <w:t>samples examined in the testing.</w:t>
      </w:r>
      <w:bookmarkEnd w:id="32"/>
      <w:bookmarkEnd w:id="33"/>
    </w:p>
    <w:p w:rsidR="002D2E92" w:rsidP="002D2E92">
      <w:pPr>
        <w:ind w:left="720"/>
        <w:rPr>
          <w:rFonts w:ascii="Arial" w:eastAsia="Arial" w:hAnsi="Arial" w:cs="Arial"/>
        </w:rPr>
      </w:pPr>
      <w:bookmarkStart w:id="34" w:name="_STATUTE_CONTENT__72680446_2131_4793_919"/>
      <w:bookmarkStart w:id="35" w:name="_STATUTE_P__4a72351c_410b_4396_a87c_18b8"/>
      <w:bookmarkStart w:id="36" w:name="_PAR__6_650f18e5_d0d4_4450_89ef_d11cbb10"/>
      <w:bookmarkStart w:id="37" w:name="_LINE__11_b93d8144_d3b4_42c9_ab98_71949f"/>
      <w:bookmarkEnd w:id="28"/>
      <w:bookmarkEnd w:id="29"/>
      <w:r>
        <w:rPr>
          <w:rFonts w:ascii="Arial" w:eastAsia="Arial" w:hAnsi="Arial" w:cs="Arial"/>
        </w:rPr>
        <w:t xml:space="preserve">The testing must be of a type generally acknowledged as reliable by accreditation </w:t>
      </w:r>
      <w:bookmarkStart w:id="38" w:name="_LINE__12_be1a2c3c_a7b0_437a_8b1d_99113d"/>
      <w:bookmarkEnd w:id="37"/>
      <w:r>
        <w:rPr>
          <w:rFonts w:ascii="Arial" w:eastAsia="Arial" w:hAnsi="Arial" w:cs="Arial"/>
        </w:rPr>
        <w:t xml:space="preserve">bodies designated by the federal Secretary of Health and Human Services, and it must </w:t>
      </w:r>
      <w:bookmarkStart w:id="39" w:name="_LINE__13_aebb9a45_da42_4653_8037_8685ca"/>
      <w:bookmarkEnd w:id="38"/>
      <w:r>
        <w:rPr>
          <w:rFonts w:ascii="Arial" w:eastAsia="Arial" w:hAnsi="Arial" w:cs="Arial"/>
        </w:rPr>
        <w:t xml:space="preserve">be performed by a laboratory approved by an accreditation body designated by the </w:t>
      </w:r>
      <w:bookmarkStart w:id="40" w:name="_LINE__14_a64fa499_1167_4a97_8d31_da94ee"/>
      <w:bookmarkEnd w:id="39"/>
      <w:r>
        <w:rPr>
          <w:rFonts w:ascii="Arial" w:eastAsia="Arial" w:hAnsi="Arial" w:cs="Arial"/>
        </w:rPr>
        <w:t>federal Secretary of Health and Human Services.</w:t>
      </w:r>
      <w:bookmarkEnd w:id="34"/>
      <w:bookmarkEnd w:id="40"/>
    </w:p>
    <w:p w:rsidR="002D2E92" w:rsidP="002D2E9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" w:name="_SUMMARY__71d0ee1e_5a1b_4607_9b51_a7e870"/>
      <w:bookmarkStart w:id="42" w:name="_PAR__7_6e2bfeaa_cdb5_4c66_8aca_30574950"/>
      <w:bookmarkStart w:id="43" w:name="_LINE__15_73340725_306a_4472_af9b_b5b73c"/>
      <w:bookmarkEnd w:id="7"/>
      <w:bookmarkEnd w:id="8"/>
      <w:bookmarkEnd w:id="14"/>
      <w:bookmarkEnd w:id="35"/>
      <w:bookmarkEnd w:id="36"/>
      <w:r>
        <w:rPr>
          <w:rFonts w:ascii="Arial" w:eastAsia="Arial" w:hAnsi="Arial" w:cs="Arial"/>
          <w:b/>
          <w:sz w:val="24"/>
        </w:rPr>
        <w:t>SUMMARY</w:t>
      </w:r>
      <w:bookmarkEnd w:id="43"/>
    </w:p>
    <w:p w:rsidR="002D2E92" w:rsidP="002D2E92">
      <w:pPr>
        <w:ind w:left="360" w:firstLine="360"/>
        <w:rPr>
          <w:rFonts w:ascii="Arial" w:eastAsia="Arial" w:hAnsi="Arial" w:cs="Arial"/>
        </w:rPr>
      </w:pPr>
      <w:bookmarkStart w:id="44" w:name="_PAR__8_c7f80687_a293_429b_be53_daabd2d3"/>
      <w:bookmarkStart w:id="45" w:name="_LINE__16_882df8a5_a697_43e2_ba86_e8d648"/>
      <w:bookmarkEnd w:id="42"/>
      <w:r>
        <w:rPr>
          <w:rFonts w:ascii="Arial" w:eastAsia="Arial" w:hAnsi="Arial" w:cs="Arial"/>
        </w:rPr>
        <w:t xml:space="preserve">This bill provides that in order to amend a birth certificate of an adult, evidence of </w:t>
      </w:r>
      <w:bookmarkStart w:id="46" w:name="_LINE__17_0cf0946d_9409_4e11_a215_b0cecd"/>
      <w:bookmarkEnd w:id="45"/>
      <w:r>
        <w:rPr>
          <w:rFonts w:ascii="Arial" w:eastAsia="Arial" w:hAnsi="Arial" w:cs="Arial"/>
        </w:rPr>
        <w:t xml:space="preserve">genetic parentage based on testing of DNA is required only if the genetic parentage of the </w:t>
      </w:r>
      <w:bookmarkStart w:id="47" w:name="_LINE__18_7c97688d_4c73_438c_ada4_012583"/>
      <w:bookmarkEnd w:id="46"/>
      <w:r>
        <w:rPr>
          <w:rFonts w:ascii="Arial" w:eastAsia="Arial" w:hAnsi="Arial" w:cs="Arial"/>
        </w:rPr>
        <w:t>person to be named on the amended birth certificate is in dispute.</w:t>
      </w:r>
      <w:bookmarkEnd w:id="47"/>
    </w:p>
    <w:bookmarkEnd w:id="1"/>
    <w:bookmarkEnd w:id="2"/>
    <w:bookmarkEnd w:id="3"/>
    <w:bookmarkEnd w:id="41"/>
    <w:bookmarkEnd w:id="4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LR1602,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Streamline the Process for Amending a Birth Certificate of an Adult When Genetic Parentage is Not Disputed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2E92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137016</ItemId>
    <LRId>71399</LRId>
    <LRNumber>1602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Streamline the Process for Amending a Birth Certificate of an Adult When Genetic Parentage is Not Disputed</LRTitle>
    <ItemTitle>An Act to Streamline the Process for Amending a Birth Certificate of an Adult When Genetic Parentage is Not Disputed</ItemTitle>
    <ShortTitle1>STREAMLINE THE PROCESS FOR</ShortTitle1>
    <ShortTitle2>AMENDING A BIRTH CERTIFICATE</ShortTitle2>
    <SponsorFirstName>Chad</SponsorFirstName>
    <SponsorLastName>Perkins</SponsorLastName>
    <SponsorChamberPrefix>Rep.</SponsorChamberPrefix>
    <SponsorFrom>Dover-Foxcroft</SponsorFrom>
    <DraftingCycleCount>1</DraftingCycleCount>
    <LatestDraftingActionId>137</LatestDraftingActionId>
    <LatestDraftingActionDate>2023-04-11T10:14:06</LatestDraftingActionDate>
    <LatestDrafterName>sjohannesman</LatestDrafterName>
    <LatestProoferName>sadley</LatestProoferName>
    <LatestTechName>mringrose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w:rsidR="002D2E92" w:rsidRDefault="002D2E92" w:rsidP="002D2E92"&amp;gt;&amp;lt;w:pPr&amp;gt;&amp;lt;w:ind w:left="360" /&amp;gt;&amp;lt;/w:pPr&amp;gt;&amp;lt;w:bookmarkStart w:id="0" w:name="_ENACTING_CLAUSE__8889c9e0_9f18_4848_b53" /&amp;gt;&amp;lt;w:bookmarkStart w:id="1" w:name="_DOC_BODY__d4043f83_21b7_40a1_ae01_5b645" /&amp;gt;&amp;lt;w:bookmarkStart w:id="2" w:name="_DOC_BODY_CONTAINER__cb6607d3_eaf4_4991_" /&amp;gt;&amp;lt;w:bookmarkStart w:id="3" w:name="_PAGE__1_b5122a66_b3b3_4c4b_a9e1_77fd950" /&amp;gt;&amp;lt;w:bookmarkStart w:id="4" w:name="_PAR__1_36f5eb59_3bc7_4984_8c76_482e3a17" /&amp;gt;&amp;lt;w:bookmarkStart w:id="5" w:name="_LINE__1_5466f9a3_b377_4f6f_b2e7_98d855b"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w:rsidR="002D2E92" w:rsidRDefault="002D2E92" w:rsidP="002D2E92"&amp;gt;&amp;lt;w:pPr&amp;gt;&amp;lt;w:ind w:left="360" w:firstLine="360" /&amp;gt;&amp;lt;/w:pPr&amp;gt;&amp;lt;w:bookmarkStart w:id="6" w:name="_BILL_SECTION_HEADER__f92cafd3_478e_4341" /&amp;gt;&amp;lt;w:bookmarkStart w:id="7" w:name="_BILL_SECTION__bf8674ee_e038_4c5d_b9e1_d" /&amp;gt;&amp;lt;w:bookmarkStart w:id="8" w:name="_DOC_BODY_CONTENT__7a3f9fde_fb3e_478c_ae" /&amp;gt;&amp;lt;w:bookmarkStart w:id="9" w:name="_PAR__2_395c7be9_fb83_45f7_b7b8_8b056da4" /&amp;gt;&amp;lt;w:bookmarkStart w:id="10" w:name="_LINE__2_22be4a94_d95f_4f78_8644_171015b"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w:name="_BILL_SECTION_NUMBER__7ff9d2d9_1f89_4a11"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§2767-A, sub-§1, ¶C,&amp;lt;/w:t&amp;gt;&amp;lt;/w:r&amp;gt;&amp;lt;w:r&amp;gt;&amp;lt;w:t xml:space="preserve"&amp;gt; as enacted by PL 2017, c. 5, §3, is &amp;lt;/w:t&amp;gt;&amp;lt;/w:r&amp;gt;&amp;lt;w:bookmarkStart w:id="12" w:name="_LINE__3_f1bc0132_4767_45eb_b53d_b0cdf13" /&amp;gt;&amp;lt;w:bookmarkEnd w:id="10" /&amp;gt;&amp;lt;w:r&amp;gt;&amp;lt;w:t&amp;gt;amended to read:&amp;lt;/w:t&amp;gt;&amp;lt;/w:r&amp;gt;&amp;lt;w:bookmarkEnd w:id="12" /&amp;gt;&amp;lt;/w:p&amp;gt;&amp;lt;w:p w:rsidR="002D2E92" w:rsidRDefault="002D2E92" w:rsidP="002D2E92"&amp;gt;&amp;lt;w:pPr&amp;gt;&amp;lt;w:ind w:left="720" /&amp;gt;&amp;lt;/w:pPr&amp;gt;&amp;lt;w:bookmarkStart w:id="13" w:name="_STATUTE_NUMBER__86bbc780_1821_4a7e_8f23" /&amp;gt;&amp;lt;w:bookmarkStart w:id="14" w:name="_STATUTE_P__639fc0a0_c0e0_4e6c_ace9_f155" /&amp;gt;&amp;lt;w:bookmarkStart w:id="15" w:name="_PAR__3_3d2deb7d_e0ef_4ccf_be89_c4d25566" /&amp;gt;&amp;lt;w:bookmarkStart w:id="16" w:name="_LINE__4_04474651_9b96_4cea_bb7f_e98b179" /&amp;gt;&amp;lt;w:bookmarkEnd w:id="6" /&amp;gt;&amp;lt;w:bookmarkEnd w:id="9" /&amp;gt;&amp;lt;w:r&amp;gt;&amp;lt;w:t&amp;gt;C&amp;lt;/w:t&amp;gt;&amp;lt;/w:r&amp;gt;&amp;lt;w:bookmarkEnd w:id="13" /&amp;gt;&amp;lt;w:r&amp;gt;&amp;lt;w:t xml:space="preserve"&amp;gt;.  &amp;lt;/w:t&amp;gt;&amp;lt;/w:r&amp;gt;&amp;lt;w:bookmarkStart w:id="17" w:name="_STATUTE_CONTENT__5c856834_e5f0_4159_815" /&amp;gt;&amp;lt;w:bookmarkStart w:id="18" w:name="_PROCESSED_CHANGE__52b89ba6_8182_45fd_a8" /&amp;gt;&amp;lt;w:del w:id="19" w:author="BPS" w:date="2023-03-20T13:05:00Z"&amp;gt;&amp;lt;w:r w:rsidDel="00725997"&amp;gt;&amp;lt;w:delText&amp;gt;Evidence&amp;lt;/w:delText&amp;gt;&amp;lt;/w:r&amp;gt;&amp;lt;/w:del&amp;gt;&amp;lt;w:r&amp;gt;&amp;lt;w:t xml:space="preserve"&amp;gt; &amp;lt;/w:t&amp;gt;&amp;lt;/w:r&amp;gt;&amp;lt;w:bookmarkStart w:id="20" w:name="_PROCESSED_CHANGE__7fd87baa_00df_4b6f_94" /&amp;gt;&amp;lt;w:bookmarkEnd w:id="18" /&amp;gt;&amp;lt;w:ins w:id="21" w:author="BPS" w:date="2023-03-20T13:05:00Z"&amp;gt;&amp;lt;w:r&amp;gt;&amp;lt;w:t xml:space="preserve"&amp;gt;If the genetic parentage of the person to be named on the amended birth &amp;lt;/w:t&amp;gt;&amp;lt;/w:r&amp;gt;&amp;lt;w:bookmarkStart w:id="22" w:name="_LINE__5_84b081a1_fb71_4593_830b_6fd1e0c" /&amp;gt;&amp;lt;w:bookmarkEnd w:id="16" /&amp;gt;&amp;lt;w:r&amp;gt;&amp;lt;w:t xml:space="preserve"&amp;gt;certificate is &amp;lt;/w:t&amp;gt;&amp;lt;/w:r&amp;gt;&amp;lt;/w:ins&amp;gt;&amp;lt;w:ins w:id="23" w:author="BPS" w:date="2023-03-20T13:06:00Z"&amp;gt;&amp;lt;w:r&amp;gt;&amp;lt;w:t&amp;gt;disputed&amp;lt;/w:t&amp;gt;&amp;lt;/w:r&amp;gt;&amp;lt;/w:ins&amp;gt;&amp;lt;w:ins w:id="24" w:author="BPS" w:date="2023-03-20T13:05:00Z"&amp;gt;&amp;lt;w:r&amp;gt;&amp;lt;w:t xml:space="preserve"&amp;gt; by the person listed on the birth certificate or by the othe&amp;lt;/w:t&amp;gt;&amp;lt;/w:r&amp;gt;&amp;lt;/w:ins&amp;gt;&amp;lt;w:ins w:id="25" w:author="BPS" w:date="2023-03-20T13:06:00Z"&amp;gt;&amp;lt;w:r&amp;gt;&amp;lt;w:t xml:space="preserve"&amp;gt;r genetic &amp;lt;/w:t&amp;gt;&amp;lt;/w:r&amp;gt;&amp;lt;w:bookmarkStart w:id="26" w:name="_LINE__6_bf5fa9f4_f9c6_4033_a606_44708d9" /&amp;gt;&amp;lt;w:bookmarkEnd w:id="22" /&amp;gt;&amp;lt;w:r&amp;gt;&amp;lt;w:t&amp;gt;parent listed on the birth certificate, evidence&amp;lt;/w:t&amp;gt;&amp;lt;/w:r&amp;gt;&amp;lt;/w:ins&amp;gt;&amp;lt;w:r&amp;gt;&amp;lt;w:t xml:space="preserve"&amp;gt; &amp;lt;/w:t&amp;gt;&amp;lt;/w:r&amp;gt;&amp;lt;w:bookmarkEnd w:id="20" /&amp;gt;&amp;lt;w:r&amp;gt;&amp;lt;w:t xml:space="preserve"&amp;gt;of genetic parentage based on testing of &amp;lt;/w:t&amp;gt;&amp;lt;/w:r&amp;gt;&amp;lt;w:bookmarkStart w:id="27" w:name="_LINE__7_63de94c7_7484_429a_89a6_65c6432" /&amp;gt;&amp;lt;w:bookmarkEnd w:id="26" /&amp;gt;&amp;lt;w:r&amp;gt;&amp;lt;w:t&amp;gt;deoxyribonucleic acid, DNA, that includes:&amp;lt;/w:t&amp;gt;&amp;lt;/w:r&amp;gt;&amp;lt;w:bookmarkEnd w:id="17" /&amp;gt;&amp;lt;w:bookmarkEnd w:id="27" /&amp;gt;&amp;lt;/w:p&amp;gt;&amp;lt;w:p w:rsidR="002D2E92" w:rsidRDefault="002D2E92" w:rsidP="002D2E92"&amp;gt;&amp;lt;w:pPr&amp;gt;&amp;lt;w:ind w:left="1080" /&amp;gt;&amp;lt;/w:pPr&amp;gt;&amp;lt;w:bookmarkStart w:id="28" w:name="_STATUTE_SP__cb9bb0ba_532d_4b27_8e71_c88" /&amp;gt;&amp;lt;w:bookmarkStart w:id="29" w:name="_PAR__4_f1420ff6_07ef_4409_a1f1_9338a139" /&amp;gt;&amp;lt;w:bookmarkStart w:id="30" w:name="_LINE__8_f076c4e7_3dca_46ad_9a44_5173b28" /&amp;gt;&amp;lt;w:bookmarkEnd w:id="15" /&amp;gt;&amp;lt;w:r&amp;gt;&amp;lt;w:t&amp;gt;(&amp;lt;/w:t&amp;gt;&amp;lt;/w:r&amp;gt;&amp;lt;w:bookmarkStart w:id="31" w:name="_STATUTE_NUMBER__d0369f18_96d0_4dd7_a7ca" /&amp;gt;&amp;lt;w:r&amp;gt;&amp;lt;w:t&amp;gt;1&amp;lt;/w:t&amp;gt;&amp;lt;/w:r&amp;gt;&amp;lt;w:bookmarkEnd w:id="31" /&amp;gt;&amp;lt;w:r&amp;gt;&amp;lt;w:t xml:space="preserve"&amp;gt;)  &amp;lt;/w:t&amp;gt;&amp;lt;/w:r&amp;gt;&amp;lt;w:bookmarkStart w:id="32" w:name="_STATUTE_CONTENT__fc4b6028_0610_4bc8_9e1" /&amp;gt;&amp;lt;w:r&amp;gt;&amp;lt;w:t&amp;gt;A notarized report of the results of the DNA testing; and&amp;lt;/w:t&amp;gt;&amp;lt;/w:r&amp;gt;&amp;lt;w:bookmarkEnd w:id="30" /&amp;gt;&amp;lt;w:bookmarkEnd w:id="32" /&amp;gt;&amp;lt;/w:p&amp;gt;&amp;lt;w:p w:rsidR="002D2E92" w:rsidRDefault="002D2E92" w:rsidP="002D2E92"&amp;gt;&amp;lt;w:pPr&amp;gt;&amp;lt;w:ind w:left="1080" /&amp;gt;&amp;lt;/w:pPr&amp;gt;&amp;lt;w:bookmarkStart w:id="33" w:name="_STATUTE_SP__d8308bd4_3c8d_43f8_850b_b0e" /&amp;gt;&amp;lt;w:bookmarkStart w:id="34" w:name="_PAR__5_b318ab04_3961_4e16_8884_c4856359" /&amp;gt;&amp;lt;w:bookmarkStart w:id="35" w:name="_LINE__9_0403805e_ebf5_44dd_8b5f_d496bcc" /&amp;gt;&amp;lt;w:bookmarkEnd w:id="28" /&amp;gt;&amp;lt;w:bookmarkEnd w:id="29" /&amp;gt;&amp;lt;w:r&amp;gt;&amp;lt;w:t&amp;gt;(&amp;lt;/w:t&amp;gt;&amp;lt;/w:r&amp;gt;&amp;lt;w:bookmarkStart w:id="36" w:name="_STATUTE_NUMBER__dca5aa29_65c8_4fda_81a8" /&amp;gt;&amp;lt;w:r&amp;gt;&amp;lt;w:t&amp;gt;2&amp;lt;/w:t&amp;gt;&amp;lt;/w:r&amp;gt;&amp;lt;w:bookmarkEnd w:id="36" /&amp;gt;&amp;lt;w:r&amp;gt;&amp;lt;w:t xml:space="preserve"&amp;gt;)  &amp;lt;/w:t&amp;gt;&amp;lt;/w:r&amp;gt;&amp;lt;w:bookmarkStart w:id="37" w:name="_STATUTE_CONTENT__3e358304_aa3a_4ce4_9ba" /&amp;gt;&amp;lt;w:r&amp;gt;&amp;lt;w:t xml:space="preserve"&amp;gt;Notarized documentation of the chain of custody of the blood and tissue &amp;lt;/w:t&amp;gt;&amp;lt;/w:r&amp;gt;&amp;lt;w:bookmarkStart w:id="38" w:name="_LINE__10_e769f784_9116_4e1f_9a7b_0ee90e" /&amp;gt;&amp;lt;w:bookmarkEnd w:id="35" /&amp;gt;&amp;lt;w:r&amp;gt;&amp;lt;w:t&amp;gt;samples examined in the testing.&amp;lt;/w:t&amp;gt;&amp;lt;/w:r&amp;gt;&amp;lt;w:bookmarkEnd w:id="37" /&amp;gt;&amp;lt;w:bookmarkEnd w:id="38" /&amp;gt;&amp;lt;/w:p&amp;gt;&amp;lt;w:p w:rsidR="002D2E92" w:rsidRDefault="002D2E92" w:rsidP="002D2E92"&amp;gt;&amp;lt;w:pPr&amp;gt;&amp;lt;w:ind w:left="720" /&amp;gt;&amp;lt;/w:pPr&amp;gt;&amp;lt;w:bookmarkStart w:id="39" w:name="_STATUTE_CONTENT__72680446_2131_4793_919" /&amp;gt;&amp;lt;w:bookmarkStart w:id="40" w:name="_STATUTE_P__4a72351c_410b_4396_a87c_18b8" /&amp;gt;&amp;lt;w:bookmarkStart w:id="41" w:name="_PAR__6_650f18e5_d0d4_4450_89ef_d11cbb10" /&amp;gt;&amp;lt;w:bookmarkStart w:id="42" w:name="_LINE__11_b93d8144_d3b4_42c9_ab98_71949f" /&amp;gt;&amp;lt;w:bookmarkEnd w:id="33" /&amp;gt;&amp;lt;w:bookmarkEnd w:id="34" /&amp;gt;&amp;lt;w:r&amp;gt;&amp;lt;w:t xml:space="preserve"&amp;gt;The testing must be of a type generally acknowledged as reliable by accreditation &amp;lt;/w:t&amp;gt;&amp;lt;/w:r&amp;gt;&amp;lt;w:bookmarkStart w:id="43" w:name="_LINE__12_be1a2c3c_a7b0_437a_8b1d_99113d" /&amp;gt;&amp;lt;w:bookmarkEnd w:id="42" /&amp;gt;&amp;lt;w:r&amp;gt;&amp;lt;w:t xml:space="preserve"&amp;gt;bodies designated by the federal Secretary of Health and Human Services, and it must &amp;lt;/w:t&amp;gt;&amp;lt;/w:r&amp;gt;&amp;lt;w:bookmarkStart w:id="44" w:name="_LINE__13_aebb9a45_da42_4653_8037_8685ca" /&amp;gt;&amp;lt;w:bookmarkEnd w:id="43" /&amp;gt;&amp;lt;w:r&amp;gt;&amp;lt;w:t xml:space="preserve"&amp;gt;be performed by a laboratory approved by an accreditation body designated by the &amp;lt;/w:t&amp;gt;&amp;lt;/w:r&amp;gt;&amp;lt;w:bookmarkStart w:id="45" w:name="_LINE__14_a64fa499_1167_4a97_8d31_da94ee" /&amp;gt;&amp;lt;w:bookmarkEnd w:id="44" /&amp;gt;&amp;lt;w:r&amp;gt;&amp;lt;w:t&amp;gt;federal Secretary of Health and Human Services.&amp;lt;/w:t&amp;gt;&amp;lt;/w:r&amp;gt;&amp;lt;w:bookmarkEnd w:id="39" /&amp;gt;&amp;lt;w:bookmarkEnd w:id="45" /&amp;gt;&amp;lt;/w:p&amp;gt;&amp;lt;w:p w:rsidR="002D2E92" w:rsidRDefault="002D2E92" w:rsidP="002D2E92"&amp;gt;&amp;lt;w:pPr&amp;gt;&amp;lt;w:keepNext /&amp;gt;&amp;lt;w:spacing w:before="240" /&amp;gt;&amp;lt;w:ind w:left="360" /&amp;gt;&amp;lt;w:jc w:val="center" /&amp;gt;&amp;lt;/w:pPr&amp;gt;&amp;lt;w:bookmarkStart w:id="46" w:name="_SUMMARY__71d0ee1e_5a1b_4607_9b51_a7e870" /&amp;gt;&amp;lt;w:bookmarkStart w:id="47" w:name="_PAR__7_6e2bfeaa_cdb5_4c66_8aca_30574950" /&amp;gt;&amp;lt;w:bookmarkStart w:id="48" w:name="_LINE__15_73340725_306a_4472_af9b_b5b73c" /&amp;gt;&amp;lt;w:bookmarkEnd w:id="7" /&amp;gt;&amp;lt;w:bookmarkEnd w:id="8" /&amp;gt;&amp;lt;w:bookmarkEnd w:id="14" /&amp;gt;&amp;lt;w:bookmarkEnd w:id="40" /&amp;gt;&amp;lt;w:bookmarkEnd w:id="41" /&amp;gt;&amp;lt;w:r&amp;gt;&amp;lt;w:rPr&amp;gt;&amp;lt;w:b /&amp;gt;&amp;lt;w:sz w:val="24" /&amp;gt;&amp;lt;/w:rPr&amp;gt;&amp;lt;w:t&amp;gt;SUMMARY&amp;lt;/w:t&amp;gt;&amp;lt;/w:r&amp;gt;&amp;lt;w:bookmarkEnd w:id="48" /&amp;gt;&amp;lt;/w:p&amp;gt;&amp;lt;w:p w:rsidR="002D2E92" w:rsidRDefault="002D2E92" w:rsidP="002D2E92"&amp;gt;&amp;lt;w:pPr&amp;gt;&amp;lt;w:ind w:left="360" w:firstLine="360" /&amp;gt;&amp;lt;/w:pPr&amp;gt;&amp;lt;w:bookmarkStart w:id="49" w:name="_PAR__8_c7f80687_a293_429b_be53_daabd2d3" /&amp;gt;&amp;lt;w:bookmarkStart w:id="50" w:name="_LINE__16_882df8a5_a697_43e2_ba86_e8d648" /&amp;gt;&amp;lt;w:bookmarkEnd w:id="47" /&amp;gt;&amp;lt;w:r&amp;gt;&amp;lt;w:t xml:space="preserve"&amp;gt;This bill provides that in order to amend a birth certificate of an adult, evidence of &amp;lt;/w:t&amp;gt;&amp;lt;/w:r&amp;gt;&amp;lt;w:bookmarkStart w:id="51" w:name="_LINE__17_0cf0946d_9409_4e11_a215_b0cecd" /&amp;gt;&amp;lt;w:bookmarkEnd w:id="50" /&amp;gt;&amp;lt;w:r&amp;gt;&amp;lt;w:t xml:space="preserve"&amp;gt;genetic parentage based on testing of DNA is required only if the genetic parentage of the &amp;lt;/w:t&amp;gt;&amp;lt;/w:r&amp;gt;&amp;lt;w:bookmarkStart w:id="52" w:name="_LINE__18_7c97688d_4c73_438c_ada4_012583" /&amp;gt;&amp;lt;w:bookmarkEnd w:id="51" /&amp;gt;&amp;lt;w:r&amp;gt;&amp;lt;w:t&amp;gt;person to be named on the amended birth certificate is in dispute.&amp;lt;/w:t&amp;gt;&amp;lt;/w:r&amp;gt;&amp;lt;w:bookmarkEnd w:id="52" /&amp;gt;&amp;lt;/w:p&amp;gt;&amp;lt;w:bookmarkEnd w:id="1" /&amp;gt;&amp;lt;w:bookmarkEnd w:id="2" /&amp;gt;&amp;lt;w:bookmarkEnd w:id="3" /&amp;gt;&amp;lt;w:bookmarkEnd w:id="46" /&amp;gt;&amp;lt;w:bookmarkEnd w:id="49" /&amp;gt;&amp;lt;w:p w:rsidR="00000000" w:rsidRDefault="002D2E92"&amp;gt;&amp;lt;w:r&amp;gt;&amp;lt;w:t xml:space="preserve"&amp;gt; &amp;lt;/w:t&amp;gt;&amp;lt;/w:r&amp;gt;&amp;lt;/w:p&amp;gt;&amp;lt;w:sectPr w:rsidR="00000000" w:rsidSect="002D2E92"&amp;gt;&amp;lt;w:footerReference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w:rsidR="00BD1875" w:rsidRDefault="002D2E92"&amp;gt;&amp;lt;w:pPr&amp;gt;&amp;lt;w:pStyle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/&amp;gt;&amp;lt;/w:rPr&amp;gt;&amp;lt;w:t&amp;gt;131LR1602(01)&amp;lt;/w:t&amp;gt;&amp;lt;/w:r&amp;gt;&amp;lt;w:r&amp;gt;&amp;lt;w:rPr&amp;gt;&amp;lt;w:snapToGrid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5122a66_b3b3_4c4b_a9e1_77fd950&lt;/BookmarkName&gt;&lt;Tables /&gt;&lt;/ProcessedCheckInPage&gt;&lt;/Pages&gt;&lt;Paragraphs&gt;&lt;CheckInParagraphs&gt;&lt;PageNumber&gt;1&lt;/PageNumber&gt;&lt;BookmarkName&gt;_PAR__1_36f5eb59_3bc7_4984_8c76_482e3a17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395c7be9_fb83_45f7_b7b8_8b056da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d2deb7d_e0ef_4ccf_be89_c4d25566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1420ff6_07ef_4409_a1f1_9338a139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318ab04_3961_4e16_8884_c4856359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650f18e5_d0d4_4450_89ef_d11cbb10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e2bfeaa_cdb5_4c66_8aca_30574950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7f80687_a293_429b_be53_daabd2d3&lt;/BookmarkName&gt;&lt;StartingLineNumber&gt;16&lt;/StartingLineNumber&gt;&lt;EndingLineNumber&gt;18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