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Poverty by Increasing Access to Energy Efficiency and Weatherization Programs</w:t>
      </w:r>
    </w:p>
    <w:p w:rsidR="00B341E8" w:rsidP="00B341E8">
      <w:pPr>
        <w:ind w:left="360"/>
        <w:rPr>
          <w:rFonts w:ascii="Arial" w:eastAsia="Arial" w:hAnsi="Arial" w:cs="Arial"/>
        </w:rPr>
      </w:pPr>
      <w:bookmarkStart w:id="0" w:name="_ENACTING_CLAUSE__73b71f86_df7b_4f57_bb4"/>
      <w:bookmarkStart w:id="1" w:name="_DOC_BODY__a70bb7d6_1ef1_45bd_b496_7d42c"/>
      <w:bookmarkStart w:id="2" w:name="_DOC_BODY_CONTAINER__810ca707_9bd2_415d_"/>
      <w:bookmarkStart w:id="3" w:name="_PAGE__1_3a9a9904_fa8e_49ec_8c6c_3ac13e1"/>
      <w:bookmarkStart w:id="4" w:name="_PAR__1_23f8e563_1a16_4ced_8c24_90be0f4e"/>
      <w:bookmarkStart w:id="5" w:name="_LINE__1_f1161243_0ce8_4790_a643_d00c3e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341E8" w:rsidP="00B341E8">
      <w:pPr>
        <w:ind w:left="360" w:firstLine="360"/>
        <w:rPr>
          <w:rFonts w:ascii="Arial" w:eastAsia="Arial" w:hAnsi="Arial" w:cs="Arial"/>
        </w:rPr>
      </w:pPr>
      <w:bookmarkStart w:id="6" w:name="_BILL_SECTION_HEADER__08b4dbf3_58f7_46f4"/>
      <w:bookmarkStart w:id="7" w:name="_BILL_SECTION__193a4c3a_181f_4804_a0d0_6"/>
      <w:bookmarkStart w:id="8" w:name="_DOC_BODY_CONTENT__b18006b8_9c7b_4053_a0"/>
      <w:bookmarkStart w:id="9" w:name="_PAR__2_0028dc9f_cc43_4654_8c14_6144d4a4"/>
      <w:bookmarkStart w:id="10" w:name="_LINE__2_f8833cb6_2484_4c2c_99f6_050047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bf752dc_6171_49c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§577-A, sub-§10,</w:t>
      </w:r>
      <w:r>
        <w:rPr>
          <w:rFonts w:ascii="Arial" w:eastAsia="Arial" w:hAnsi="Arial" w:cs="Arial"/>
        </w:rPr>
        <w:t xml:space="preserve"> as enacted by PL 2019, c. 476, §9, is amended </w:t>
      </w:r>
      <w:bookmarkStart w:id="12" w:name="_LINE__3_5417d663_5f92_4932_ab6d_f0605f1"/>
      <w:bookmarkEnd w:id="10"/>
      <w:r>
        <w:rPr>
          <w:rFonts w:ascii="Arial" w:eastAsia="Arial" w:hAnsi="Arial" w:cs="Arial"/>
        </w:rPr>
        <w:t>to read:</w:t>
      </w:r>
      <w:bookmarkEnd w:id="12"/>
    </w:p>
    <w:p w:rsidR="00B341E8" w:rsidP="00B341E8">
      <w:pPr>
        <w:ind w:left="360" w:firstLine="360"/>
        <w:rPr>
          <w:rFonts w:ascii="Arial" w:eastAsia="Arial" w:hAnsi="Arial" w:cs="Arial"/>
        </w:rPr>
      </w:pPr>
      <w:bookmarkStart w:id="13" w:name="_STATUTE_NUMBER__a69f627f_8f75_4ef2_975c"/>
      <w:bookmarkStart w:id="14" w:name="_STATUTE_SS__e6271c41_120c_4ed5_bd81_e13"/>
      <w:bookmarkStart w:id="15" w:name="_PAR__3_2208198f_505a_437e_ac2e_c0afff5a"/>
      <w:bookmarkStart w:id="16" w:name="_LINE__4_337be401_4ef3_43e1_bd84_31f311f"/>
      <w:bookmarkEnd w:id="6"/>
      <w:bookmarkEnd w:id="9"/>
      <w:r>
        <w:rPr>
          <w:rFonts w:ascii="Arial" w:eastAsia="Arial" w:hAnsi="Arial" w:cs="Arial"/>
          <w:b/>
        </w:rPr>
        <w:t>10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00f861f1_cff8_40d3_92"/>
      <w:r>
        <w:rPr>
          <w:rFonts w:ascii="Arial" w:eastAsia="Arial" w:hAnsi="Arial" w:cs="Arial"/>
          <w:b/>
        </w:rPr>
        <w:t>Report.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b605eef2_974c_4452_bfe"/>
      <w:r>
        <w:rPr>
          <w:rFonts w:ascii="Arial" w:eastAsia="Arial" w:hAnsi="Arial" w:cs="Arial"/>
        </w:rPr>
        <w:t xml:space="preserve">Beginning January 15, 2021, and annually thereafter, the council shall </w:t>
      </w:r>
      <w:bookmarkStart w:id="19" w:name="_LINE__5_90859d7e_7459_4aeb_8cd4_3e23634"/>
      <w:bookmarkEnd w:id="16"/>
      <w:r>
        <w:rPr>
          <w:rFonts w:ascii="Arial" w:eastAsia="Arial" w:hAnsi="Arial" w:cs="Arial"/>
        </w:rPr>
        <w:t xml:space="preserve">submit a report to the joint standing committee of the Legislature having jurisdiction over </w:t>
      </w:r>
      <w:bookmarkStart w:id="20" w:name="_LINE__6_ea29a192_a4c0_479a_9ba5_4e9d469"/>
      <w:bookmarkEnd w:id="19"/>
      <w:r>
        <w:rPr>
          <w:rFonts w:ascii="Arial" w:eastAsia="Arial" w:hAnsi="Arial" w:cs="Arial"/>
        </w:rPr>
        <w:t xml:space="preserve">environment and natural resources matters describing the activities of the council, the </w:t>
      </w:r>
      <w:bookmarkStart w:id="21" w:name="_LINE__7_1981d70a_2541_4772_b692_276dbe6"/>
      <w:bookmarkEnd w:id="20"/>
      <w:r>
        <w:rPr>
          <w:rFonts w:ascii="Arial" w:eastAsia="Arial" w:hAnsi="Arial" w:cs="Arial"/>
        </w:rPr>
        <w:t xml:space="preserve">subcommittee and its working groups over the prior calendar year and including any </w:t>
      </w:r>
      <w:bookmarkStart w:id="22" w:name="_LINE__8_77a2229a_31e1_4d4e_a0ad_c713fc5"/>
      <w:bookmarkEnd w:id="21"/>
      <w:r>
        <w:rPr>
          <w:rFonts w:ascii="Arial" w:eastAsia="Arial" w:hAnsi="Arial" w:cs="Arial"/>
        </w:rPr>
        <w:t xml:space="preserve">findings and recommendations of the council, including any proposed legislation. </w:t>
      </w:r>
      <w:bookmarkStart w:id="23" w:name="_PROCESSED_CHANGE__3c1681f5_45a4_42d7_b3"/>
      <w:r>
        <w:rPr>
          <w:rFonts w:ascii="Arial" w:eastAsia="Arial" w:hAnsi="Arial" w:cs="Arial"/>
          <w:u w:val="single"/>
        </w:rPr>
        <w:t xml:space="preserve">The </w:t>
      </w:r>
      <w:bookmarkStart w:id="24" w:name="_LINE__9_4f209b11_339b_461f_a891_feb9d4c"/>
      <w:bookmarkEnd w:id="22"/>
      <w:r>
        <w:rPr>
          <w:rFonts w:ascii="Arial" w:eastAsia="Arial" w:hAnsi="Arial" w:cs="Arial"/>
          <w:u w:val="single"/>
        </w:rPr>
        <w:t>report must include specific recommendations to assist low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income residents of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tate.</w:t>
      </w:r>
      <w:bookmarkEnd w:id="23"/>
      <w:r>
        <w:rPr>
          <w:rFonts w:ascii="Arial" w:eastAsia="Arial" w:hAnsi="Arial" w:cs="Arial"/>
        </w:rPr>
        <w:t xml:space="preserve"> </w:t>
      </w:r>
      <w:bookmarkStart w:id="25" w:name="_LINE__10_be7bac28_fc95_4a65_9eea_dfe8b0"/>
      <w:bookmarkEnd w:id="24"/>
      <w:r>
        <w:rPr>
          <w:rFonts w:ascii="Arial" w:eastAsia="Arial" w:hAnsi="Arial" w:cs="Arial"/>
        </w:rPr>
        <w:t xml:space="preserve">After reviewing the report, the joint standing committee may report out legislation to </w:t>
      </w:r>
      <w:bookmarkStart w:id="26" w:name="_LINE__11_88242e21_33ad_45ef_b18b_a69cd9"/>
      <w:bookmarkEnd w:id="25"/>
      <w:r>
        <w:rPr>
          <w:rFonts w:ascii="Arial" w:eastAsia="Arial" w:hAnsi="Arial" w:cs="Arial"/>
        </w:rPr>
        <w:t>implement any recommendations contained in the report.</w:t>
      </w:r>
      <w:bookmarkEnd w:id="18"/>
      <w:bookmarkEnd w:id="26"/>
    </w:p>
    <w:p w:rsidR="00B341E8" w:rsidP="00B341E8">
      <w:pPr>
        <w:ind w:left="360" w:firstLine="360"/>
        <w:rPr>
          <w:rFonts w:ascii="Arial" w:eastAsia="Arial" w:hAnsi="Arial" w:cs="Arial"/>
        </w:rPr>
      </w:pPr>
      <w:bookmarkStart w:id="27" w:name="_BILL_SECTION_UNALLOCATED__3eb22e45_05af"/>
      <w:bookmarkStart w:id="28" w:name="_PAR__4_4b1c8772_7879_4d55_8635_8c80083e"/>
      <w:bookmarkStart w:id="29" w:name="_LINE__12_75c75750_3934_4e19_be9c_61fac2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1a8a798e_2769_4fd0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Rules relating to home energy assistance programs.</w:t>
      </w:r>
      <w:r>
        <w:rPr>
          <w:rFonts w:ascii="Arial" w:eastAsia="Arial" w:hAnsi="Arial" w:cs="Arial"/>
        </w:rPr>
        <w:t xml:space="preserve">  </w:t>
      </w:r>
      <w:r w:rsidRPr="00917C62">
        <w:rPr>
          <w:rFonts w:ascii="Arial" w:eastAsia="Arial" w:hAnsi="Arial" w:cs="Arial"/>
        </w:rPr>
        <w:t xml:space="preserve">The Department </w:t>
      </w:r>
      <w:bookmarkStart w:id="31" w:name="_LINE__13_016d6803_ebce_44c0_a035_7f21da"/>
      <w:bookmarkEnd w:id="29"/>
      <w:r w:rsidRPr="00917C62">
        <w:rPr>
          <w:rFonts w:ascii="Arial" w:eastAsia="Arial" w:hAnsi="Arial" w:cs="Arial"/>
        </w:rPr>
        <w:t xml:space="preserve">of Health and Human Services, </w:t>
      </w:r>
      <w:r>
        <w:rPr>
          <w:rFonts w:ascii="Arial" w:eastAsia="Arial" w:hAnsi="Arial" w:cs="Arial"/>
        </w:rPr>
        <w:t xml:space="preserve">the </w:t>
      </w:r>
      <w:r w:rsidRPr="00917C62">
        <w:rPr>
          <w:rFonts w:ascii="Arial" w:eastAsia="Arial" w:hAnsi="Arial" w:cs="Arial"/>
        </w:rPr>
        <w:t xml:space="preserve">Maine State Housing Authority and the Efficiency </w:t>
      </w:r>
      <w:bookmarkStart w:id="32" w:name="_LINE__14_ffa488bf_2e6d_4245_8009_202d2e"/>
      <w:bookmarkEnd w:id="31"/>
      <w:r w:rsidRPr="00917C62">
        <w:rPr>
          <w:rFonts w:ascii="Arial" w:eastAsia="Arial" w:hAnsi="Arial" w:cs="Arial"/>
        </w:rPr>
        <w:t xml:space="preserve">Maine Trust shall amend their rules as necessary to ensure that </w:t>
      </w:r>
      <w:r>
        <w:rPr>
          <w:rFonts w:ascii="Arial" w:eastAsia="Arial" w:hAnsi="Arial" w:cs="Arial"/>
        </w:rPr>
        <w:t xml:space="preserve">the </w:t>
      </w:r>
      <w:r w:rsidRPr="00917C62">
        <w:rPr>
          <w:rFonts w:ascii="Arial" w:eastAsia="Arial" w:hAnsi="Arial" w:cs="Arial"/>
        </w:rPr>
        <w:t xml:space="preserve">Home Energy Assistance </w:t>
      </w:r>
      <w:bookmarkStart w:id="33" w:name="_LINE__15_1435568e_c01a_47b1_a6a0_2b5a8e"/>
      <w:bookmarkEnd w:id="32"/>
      <w:r w:rsidRPr="00917C62">
        <w:rPr>
          <w:rFonts w:ascii="Arial" w:eastAsia="Arial" w:hAnsi="Arial" w:cs="Arial"/>
        </w:rPr>
        <w:t xml:space="preserve">Program and </w:t>
      </w:r>
      <w:r>
        <w:rPr>
          <w:rFonts w:ascii="Arial" w:eastAsia="Arial" w:hAnsi="Arial" w:cs="Arial"/>
        </w:rPr>
        <w:t xml:space="preserve">federal </w:t>
      </w:r>
      <w:r w:rsidRPr="00917C62">
        <w:rPr>
          <w:rFonts w:ascii="Arial" w:eastAsia="Arial" w:hAnsi="Arial" w:cs="Arial"/>
        </w:rPr>
        <w:t>Low</w:t>
      </w:r>
      <w:r>
        <w:rPr>
          <w:rFonts w:ascii="Arial" w:eastAsia="Arial" w:hAnsi="Arial" w:cs="Arial"/>
        </w:rPr>
        <w:t xml:space="preserve"> </w:t>
      </w:r>
      <w:r w:rsidRPr="00917C62">
        <w:rPr>
          <w:rFonts w:ascii="Arial" w:eastAsia="Arial" w:hAnsi="Arial" w:cs="Arial"/>
        </w:rPr>
        <w:t xml:space="preserve">Income Home Energy Assistance Program resources are </w:t>
      </w:r>
      <w:bookmarkStart w:id="34" w:name="_LINE__16_71a6a4b7_09e5_4765_a60f_5e8992"/>
      <w:bookmarkEnd w:id="33"/>
      <w:r w:rsidRPr="00917C62">
        <w:rPr>
          <w:rFonts w:ascii="Arial" w:eastAsia="Arial" w:hAnsi="Arial" w:cs="Arial"/>
        </w:rPr>
        <w:t>distributed in the most expedited manner possible.</w:t>
      </w:r>
      <w:bookmarkEnd w:id="34"/>
    </w:p>
    <w:p w:rsidR="00B341E8" w:rsidP="00B341E8">
      <w:pPr>
        <w:ind w:left="360" w:firstLine="360"/>
        <w:rPr>
          <w:rFonts w:ascii="Arial" w:eastAsia="Arial" w:hAnsi="Arial" w:cs="Arial"/>
        </w:rPr>
      </w:pPr>
      <w:bookmarkStart w:id="35" w:name="_BILL_SECTION_UNALLOCATED__ff14fac3_31de"/>
      <w:bookmarkStart w:id="36" w:name="_PAR__5_41940bc9_aaa2_464e_a295_f028d8e7"/>
      <w:bookmarkStart w:id="37" w:name="_LINE__17_c67cd831_a266_460a_9ff0_2be1f1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f12f4302_bce3_497b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  Rules relating to energy efficiency programs.</w:t>
      </w:r>
      <w:r>
        <w:rPr>
          <w:rFonts w:ascii="Arial" w:eastAsia="Arial" w:hAnsi="Arial" w:cs="Arial"/>
        </w:rPr>
        <w:t xml:space="preserve">  </w:t>
      </w:r>
      <w:r w:rsidRPr="00917C62">
        <w:rPr>
          <w:rFonts w:ascii="Arial" w:eastAsia="Arial" w:hAnsi="Arial" w:cs="Arial"/>
        </w:rPr>
        <w:t xml:space="preserve">The Efficiency Maine </w:t>
      </w:r>
      <w:bookmarkStart w:id="39" w:name="_LINE__18_0c8addc3_354c_4eaa_8894_669d2a"/>
      <w:bookmarkEnd w:id="37"/>
      <w:r w:rsidRPr="00917C62">
        <w:rPr>
          <w:rFonts w:ascii="Arial" w:eastAsia="Arial" w:hAnsi="Arial" w:cs="Arial"/>
        </w:rPr>
        <w:t xml:space="preserve">Trust and the Maine State Housing Authority shall amend their rules as necessary to more </w:t>
      </w:r>
      <w:bookmarkStart w:id="40" w:name="_LINE__19_4f856388_67b6_401d_a4ed_7aadbe"/>
      <w:bookmarkEnd w:id="39"/>
      <w:r w:rsidRPr="00917C62">
        <w:rPr>
          <w:rFonts w:ascii="Arial" w:eastAsia="Arial" w:hAnsi="Arial" w:cs="Arial"/>
        </w:rPr>
        <w:t xml:space="preserve">fully address the needs of </w:t>
      </w:r>
      <w:r>
        <w:rPr>
          <w:rFonts w:ascii="Arial" w:eastAsia="Arial" w:hAnsi="Arial" w:cs="Arial"/>
        </w:rPr>
        <w:t>low</w:t>
      </w:r>
      <w:r>
        <w:rPr>
          <w:rFonts w:ascii="Arial" w:eastAsia="Arial" w:hAnsi="Arial" w:cs="Arial"/>
        </w:rPr>
        <w:noBreakHyphen/>
        <w:t>income</w:t>
      </w:r>
      <w:r w:rsidRPr="00917C62">
        <w:rPr>
          <w:rFonts w:ascii="Arial" w:eastAsia="Arial" w:hAnsi="Arial" w:cs="Arial"/>
        </w:rPr>
        <w:t xml:space="preserve"> individuals relating to </w:t>
      </w:r>
      <w:r>
        <w:rPr>
          <w:rFonts w:ascii="Arial" w:eastAsia="Arial" w:hAnsi="Arial" w:cs="Arial"/>
        </w:rPr>
        <w:t xml:space="preserve">energy </w:t>
      </w:r>
      <w:r w:rsidRPr="00917C62">
        <w:rPr>
          <w:rFonts w:ascii="Arial" w:eastAsia="Arial" w:hAnsi="Arial" w:cs="Arial"/>
        </w:rPr>
        <w:t xml:space="preserve">efficiency programs, </w:t>
      </w:r>
      <w:bookmarkStart w:id="41" w:name="_LINE__20_bfc0e6d1_668c_4432_b076_0f13d2"/>
      <w:bookmarkEnd w:id="40"/>
      <w:r w:rsidRPr="00917C62">
        <w:rPr>
          <w:rFonts w:ascii="Arial" w:eastAsia="Arial" w:hAnsi="Arial" w:cs="Arial"/>
        </w:rPr>
        <w:t>including, but not limited to, by amending their rules to remove the term "</w:t>
      </w:r>
      <w:r>
        <w:rPr>
          <w:rFonts w:ascii="Arial" w:eastAsia="Arial" w:hAnsi="Arial" w:cs="Arial"/>
        </w:rPr>
        <w:t>low</w:t>
      </w:r>
      <w:r>
        <w:rPr>
          <w:rFonts w:ascii="Arial" w:eastAsia="Arial" w:hAnsi="Arial" w:cs="Arial"/>
        </w:rPr>
        <w:noBreakHyphen/>
        <w:t>income</w:t>
      </w:r>
      <w:r w:rsidRPr="00917C62">
        <w:rPr>
          <w:rFonts w:ascii="Arial" w:eastAsia="Arial" w:hAnsi="Arial" w:cs="Arial"/>
        </w:rPr>
        <w:t xml:space="preserve">" </w:t>
      </w:r>
      <w:bookmarkStart w:id="42" w:name="_LINE__21_f73eceda_a99d_407f_87e4_2e0c2e"/>
      <w:bookmarkEnd w:id="41"/>
      <w:r w:rsidRPr="00917C62">
        <w:rPr>
          <w:rFonts w:ascii="Arial" w:eastAsia="Arial" w:hAnsi="Arial" w:cs="Arial"/>
        </w:rPr>
        <w:t xml:space="preserve">from home energy assistance program materials, add cooling pumps to references to </w:t>
      </w:r>
      <w:bookmarkStart w:id="43" w:name="_LINE__22_9a326ed0_438e_4ae1_8fe3_eaf2ed"/>
      <w:bookmarkEnd w:id="42"/>
      <w:r w:rsidRPr="00917C62">
        <w:rPr>
          <w:rFonts w:ascii="Arial" w:eastAsia="Arial" w:hAnsi="Arial" w:cs="Arial"/>
        </w:rPr>
        <w:t xml:space="preserve">heating pumps and authorize mobile homes built after 1976 to qualify for weatherization </w:t>
      </w:r>
      <w:bookmarkStart w:id="44" w:name="_LINE__23_3da9a0cf_0c53_4e3a_a424_d16099"/>
      <w:bookmarkEnd w:id="43"/>
      <w:r w:rsidRPr="00917C62">
        <w:rPr>
          <w:rFonts w:ascii="Arial" w:eastAsia="Arial" w:hAnsi="Arial" w:cs="Arial"/>
        </w:rPr>
        <w:t xml:space="preserve">assistance programs. </w:t>
      </w:r>
      <w:r>
        <w:rPr>
          <w:rFonts w:ascii="Arial" w:eastAsia="Arial" w:hAnsi="Arial" w:cs="Arial"/>
        </w:rPr>
        <w:t xml:space="preserve">The </w:t>
      </w:r>
      <w:r w:rsidRPr="00917C62">
        <w:rPr>
          <w:rFonts w:ascii="Arial" w:eastAsia="Arial" w:hAnsi="Arial" w:cs="Arial"/>
        </w:rPr>
        <w:t xml:space="preserve">Efficiency Maine Trust and </w:t>
      </w:r>
      <w:r>
        <w:rPr>
          <w:rFonts w:ascii="Arial" w:eastAsia="Arial" w:hAnsi="Arial" w:cs="Arial"/>
        </w:rPr>
        <w:t xml:space="preserve">the </w:t>
      </w:r>
      <w:r w:rsidRPr="00917C62">
        <w:rPr>
          <w:rFonts w:ascii="Arial" w:eastAsia="Arial" w:hAnsi="Arial" w:cs="Arial"/>
        </w:rPr>
        <w:t xml:space="preserve">Maine State Housing Authority </w:t>
      </w:r>
      <w:bookmarkStart w:id="45" w:name="_LINE__24_92185dfc_0524_4a02_bd7f_513db1"/>
      <w:bookmarkEnd w:id="44"/>
      <w:r w:rsidRPr="00917C62">
        <w:rPr>
          <w:rFonts w:ascii="Arial" w:eastAsia="Arial" w:hAnsi="Arial" w:cs="Arial"/>
        </w:rPr>
        <w:t xml:space="preserve">shall consult each other and the Maine Climate Council in the adoption of rules pursuant </w:t>
      </w:r>
      <w:bookmarkStart w:id="46" w:name="_LINE__25_c93a1099_8c1c_4919_9ab0_fc7fcc"/>
      <w:bookmarkEnd w:id="45"/>
      <w:r w:rsidRPr="00917C62">
        <w:rPr>
          <w:rFonts w:ascii="Arial" w:eastAsia="Arial" w:hAnsi="Arial" w:cs="Arial"/>
        </w:rPr>
        <w:t xml:space="preserve">to this section. The Efficiency Maine Trust and the Maine State Housing Authority shall </w:t>
      </w:r>
      <w:bookmarkStart w:id="47" w:name="_LINE__26_24eac260_7c54_413e_b5f1_525422"/>
      <w:bookmarkEnd w:id="46"/>
      <w:r>
        <w:rPr>
          <w:rFonts w:ascii="Arial" w:eastAsia="Arial" w:hAnsi="Arial" w:cs="Arial"/>
        </w:rPr>
        <w:t xml:space="preserve">jointly </w:t>
      </w:r>
      <w:r w:rsidRPr="00917C62">
        <w:rPr>
          <w:rFonts w:ascii="Arial" w:eastAsia="Arial" w:hAnsi="Arial" w:cs="Arial"/>
        </w:rPr>
        <w:t xml:space="preserve">submit a report to the </w:t>
      </w:r>
      <w:r>
        <w:rPr>
          <w:rFonts w:ascii="Arial" w:eastAsia="Arial" w:hAnsi="Arial" w:cs="Arial"/>
        </w:rPr>
        <w:t xml:space="preserve">Joint Standing Committee on </w:t>
      </w:r>
      <w:r w:rsidRPr="00917C62">
        <w:rPr>
          <w:rFonts w:ascii="Arial" w:eastAsia="Arial" w:hAnsi="Arial" w:cs="Arial"/>
        </w:rPr>
        <w:t xml:space="preserve">Energy, Utilities and </w:t>
      </w:r>
      <w:bookmarkStart w:id="48" w:name="_LINE__27_f2847a86_302e_4895_8cdf_594c32"/>
      <w:bookmarkEnd w:id="47"/>
      <w:r>
        <w:rPr>
          <w:rFonts w:ascii="Arial" w:eastAsia="Arial" w:hAnsi="Arial" w:cs="Arial"/>
        </w:rPr>
        <w:t>Technology</w:t>
      </w:r>
      <w:r w:rsidRPr="00917C62">
        <w:rPr>
          <w:rFonts w:ascii="Arial" w:eastAsia="Arial" w:hAnsi="Arial" w:cs="Arial"/>
        </w:rPr>
        <w:t xml:space="preserve"> no later than </w:t>
      </w:r>
      <w:r>
        <w:rPr>
          <w:rFonts w:ascii="Arial" w:eastAsia="Arial" w:hAnsi="Arial" w:cs="Arial"/>
        </w:rPr>
        <w:t>December 6, 2023</w:t>
      </w:r>
      <w:r w:rsidRPr="00917C62">
        <w:rPr>
          <w:rFonts w:ascii="Arial" w:eastAsia="Arial" w:hAnsi="Arial" w:cs="Arial"/>
        </w:rPr>
        <w:t xml:space="preserve"> with recommendations, including suggested </w:t>
      </w:r>
      <w:bookmarkStart w:id="49" w:name="_LINE__28_ddeab406_6029_462b_835f_74cd10"/>
      <w:bookmarkEnd w:id="48"/>
      <w:r w:rsidRPr="00917C62">
        <w:rPr>
          <w:rFonts w:ascii="Arial" w:eastAsia="Arial" w:hAnsi="Arial" w:cs="Arial"/>
        </w:rPr>
        <w:t xml:space="preserve">legislation, for any statutory changes needed to </w:t>
      </w:r>
      <w:r>
        <w:rPr>
          <w:rFonts w:ascii="Arial" w:eastAsia="Arial" w:hAnsi="Arial" w:cs="Arial"/>
        </w:rPr>
        <w:t>implement</w:t>
      </w:r>
      <w:r w:rsidRPr="00917C62">
        <w:rPr>
          <w:rFonts w:ascii="Arial" w:eastAsia="Arial" w:hAnsi="Arial" w:cs="Arial"/>
        </w:rPr>
        <w:t xml:space="preserve"> this section.</w:t>
      </w:r>
      <w:bookmarkEnd w:id="49"/>
    </w:p>
    <w:p w:rsidR="00B341E8" w:rsidP="00B341E8">
      <w:pPr>
        <w:ind w:left="360" w:firstLine="360"/>
        <w:rPr>
          <w:rFonts w:ascii="Arial" w:eastAsia="Arial" w:hAnsi="Arial" w:cs="Arial"/>
        </w:rPr>
      </w:pPr>
      <w:bookmarkStart w:id="50" w:name="_BILL_SECTION_UNALLOCATED__e2e7fa2d_236e"/>
      <w:bookmarkStart w:id="51" w:name="_PAR__6_16b21d8e_496b_492b_b490_ef21b5f2"/>
      <w:bookmarkStart w:id="52" w:name="_LINE__29_f21fa972_c900_4576_a6b4_4ac446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61e6dcc6_994a_4374"/>
      <w:r>
        <w:rPr>
          <w:rFonts w:ascii="Arial" w:eastAsia="Arial" w:hAnsi="Arial" w:cs="Arial"/>
          <w:b/>
          <w:sz w:val="24"/>
        </w:rPr>
        <w:t>4</w:t>
      </w:r>
      <w:bookmarkEnd w:id="53"/>
      <w:r>
        <w:rPr>
          <w:rFonts w:ascii="Arial" w:eastAsia="Arial" w:hAnsi="Arial" w:cs="Arial"/>
          <w:b/>
          <w:sz w:val="24"/>
        </w:rPr>
        <w:t>.  Rules relating to energy efficiency and weatherization services.</w:t>
      </w:r>
      <w:r>
        <w:rPr>
          <w:rFonts w:ascii="Arial" w:eastAsia="Arial" w:hAnsi="Arial" w:cs="Arial"/>
        </w:rPr>
        <w:t xml:space="preserve">  </w:t>
      </w:r>
      <w:r w:rsidRPr="00917C62">
        <w:rPr>
          <w:rFonts w:ascii="Arial" w:eastAsia="Arial" w:hAnsi="Arial" w:cs="Arial"/>
        </w:rPr>
        <w:t xml:space="preserve">The </w:t>
      </w:r>
      <w:bookmarkStart w:id="54" w:name="_LINE__30_30139c1b_5f65_451c_9c36_f351fe"/>
      <w:bookmarkEnd w:id="52"/>
      <w:r w:rsidRPr="00917C62">
        <w:rPr>
          <w:rFonts w:ascii="Arial" w:eastAsia="Arial" w:hAnsi="Arial" w:cs="Arial"/>
        </w:rPr>
        <w:t xml:space="preserve">Efficiency Maine Trust and the Maine State Housing Authority shall amend their rules as </w:t>
      </w:r>
      <w:bookmarkStart w:id="55" w:name="_LINE__31_20e9d29d_d3b3_4ae5_85d4_f3a16a"/>
      <w:bookmarkEnd w:id="54"/>
      <w:r w:rsidRPr="00917C62">
        <w:rPr>
          <w:rFonts w:ascii="Arial" w:eastAsia="Arial" w:hAnsi="Arial" w:cs="Arial"/>
        </w:rPr>
        <w:t xml:space="preserve">necessary to prioritize programming that combines energy efficiency and weatherization </w:t>
      </w:r>
      <w:bookmarkStart w:id="56" w:name="_LINE__32_d195fc8e_7d30_40d7_8c73_74c8b8"/>
      <w:bookmarkEnd w:id="55"/>
      <w:r w:rsidRPr="00917C62">
        <w:rPr>
          <w:rFonts w:ascii="Arial" w:eastAsia="Arial" w:hAnsi="Arial" w:cs="Arial"/>
        </w:rPr>
        <w:t xml:space="preserve">services, including prioritizing the distribution of state funds, private funds and bond </w:t>
      </w:r>
      <w:bookmarkStart w:id="57" w:name="_LINE__33_e9a55533_2373_4097_9577_363721"/>
      <w:bookmarkEnd w:id="56"/>
      <w:r w:rsidRPr="00917C62">
        <w:rPr>
          <w:rFonts w:ascii="Arial" w:eastAsia="Arial" w:hAnsi="Arial" w:cs="Arial"/>
        </w:rPr>
        <w:t>measures for that programming and requiring energy auditor</w:t>
      </w:r>
      <w:r>
        <w:rPr>
          <w:rFonts w:ascii="Arial" w:eastAsia="Arial" w:hAnsi="Arial" w:cs="Arial"/>
        </w:rPr>
        <w:t>s</w:t>
      </w:r>
      <w:r w:rsidRPr="00917C62">
        <w:rPr>
          <w:rFonts w:ascii="Arial" w:eastAsia="Arial" w:hAnsi="Arial" w:cs="Arial"/>
        </w:rPr>
        <w:t xml:space="preserve"> to recommend sustainable </w:t>
      </w:r>
      <w:bookmarkStart w:id="58" w:name="_LINE__34_8b753a35_0dc5_4079_825a_30db40"/>
      <w:bookmarkEnd w:id="57"/>
      <w:r w:rsidRPr="00917C62">
        <w:rPr>
          <w:rFonts w:ascii="Arial" w:eastAsia="Arial" w:hAnsi="Arial" w:cs="Arial"/>
        </w:rPr>
        <w:t>heating solutions, including heating and cooling pumps.</w:t>
      </w:r>
      <w:bookmarkEnd w:id="58"/>
    </w:p>
    <w:p w:rsidR="00B341E8" w:rsidP="00B341E8">
      <w:pPr>
        <w:ind w:left="360" w:firstLine="360"/>
        <w:rPr>
          <w:rFonts w:ascii="Arial" w:eastAsia="Arial" w:hAnsi="Arial" w:cs="Arial"/>
        </w:rPr>
      </w:pPr>
      <w:bookmarkStart w:id="59" w:name="_BILL_SECTION_UNALLOCATED__94bbc920_4974"/>
      <w:bookmarkStart w:id="60" w:name="_PAR__7_4632f780_6e4d_40fc_af9d_44ec74e8"/>
      <w:bookmarkStart w:id="61" w:name="_LINE__35_a5ef3f01_f8c5_4f38_afd2_debe65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5a4a941b_6d03_4d17"/>
      <w:r>
        <w:rPr>
          <w:rFonts w:ascii="Arial" w:eastAsia="Arial" w:hAnsi="Arial" w:cs="Arial"/>
          <w:b/>
          <w:sz w:val="24"/>
        </w:rPr>
        <w:t>5</w:t>
      </w:r>
      <w:bookmarkEnd w:id="62"/>
      <w:r>
        <w:rPr>
          <w:rFonts w:ascii="Arial" w:eastAsia="Arial" w:hAnsi="Arial" w:cs="Arial"/>
          <w:b/>
          <w:sz w:val="24"/>
        </w:rPr>
        <w:t xml:space="preserve">.  Rules relating to weatherization assistance programs and social </w:t>
      </w:r>
      <w:bookmarkStart w:id="63" w:name="_LINE__36_59be434d_5291_435a_80ab_6b7019"/>
      <w:bookmarkEnd w:id="61"/>
      <w:r>
        <w:rPr>
          <w:rFonts w:ascii="Arial" w:eastAsia="Arial" w:hAnsi="Arial" w:cs="Arial"/>
          <w:b/>
          <w:sz w:val="24"/>
        </w:rPr>
        <w:t>services.</w:t>
      </w:r>
      <w:r>
        <w:rPr>
          <w:rFonts w:ascii="Arial" w:eastAsia="Arial" w:hAnsi="Arial" w:cs="Arial"/>
        </w:rPr>
        <w:t xml:space="preserve">  </w:t>
      </w:r>
      <w:r w:rsidRPr="00917C62">
        <w:rPr>
          <w:rFonts w:ascii="Arial" w:eastAsia="Arial" w:hAnsi="Arial" w:cs="Arial"/>
        </w:rPr>
        <w:t xml:space="preserve">The Efficiency Maine Trust and the Maine State Housing Authority shall amend </w:t>
      </w:r>
      <w:bookmarkStart w:id="64" w:name="_LINE__37_00917589_9267_4d45_bf21_451807"/>
      <w:bookmarkEnd w:id="63"/>
      <w:r w:rsidRPr="00917C62">
        <w:rPr>
          <w:rFonts w:ascii="Arial" w:eastAsia="Arial" w:hAnsi="Arial" w:cs="Arial"/>
        </w:rPr>
        <w:t xml:space="preserve">their rules to combine weatherization assistance programs with social services, </w:t>
      </w:r>
      <w:r>
        <w:rPr>
          <w:rFonts w:ascii="Arial" w:eastAsia="Arial" w:hAnsi="Arial" w:cs="Arial"/>
        </w:rPr>
        <w:t>when</w:t>
      </w:r>
      <w:r w:rsidRPr="00917C62">
        <w:rPr>
          <w:rFonts w:ascii="Arial" w:eastAsia="Arial" w:hAnsi="Arial" w:cs="Arial"/>
        </w:rPr>
        <w:t xml:space="preserve"> </w:t>
      </w:r>
      <w:bookmarkStart w:id="65" w:name="_LINE__38_597aef82_51a4_472d_830a_72d048"/>
      <w:bookmarkEnd w:id="64"/>
      <w:r w:rsidRPr="00917C62">
        <w:rPr>
          <w:rFonts w:ascii="Arial" w:eastAsia="Arial" w:hAnsi="Arial" w:cs="Arial"/>
        </w:rPr>
        <w:t>reasonable and feasible, in circumstances that result in a net saving</w:t>
      </w:r>
      <w:r>
        <w:rPr>
          <w:rFonts w:ascii="Arial" w:eastAsia="Arial" w:hAnsi="Arial" w:cs="Arial"/>
        </w:rPr>
        <w:t>s</w:t>
      </w:r>
      <w:r w:rsidRPr="00917C62">
        <w:rPr>
          <w:rFonts w:ascii="Arial" w:eastAsia="Arial" w:hAnsi="Arial" w:cs="Arial"/>
        </w:rPr>
        <w:t xml:space="preserve"> of state funds and </w:t>
      </w:r>
      <w:r>
        <w:rPr>
          <w:rFonts w:ascii="Arial" w:eastAsia="Arial" w:hAnsi="Arial" w:cs="Arial"/>
        </w:rPr>
        <w:t xml:space="preserve">that </w:t>
      </w:r>
      <w:bookmarkStart w:id="66" w:name="_LINE__39_d4cf07f0_bcc4_4749_a023_55cbea"/>
      <w:bookmarkEnd w:id="65"/>
      <w:r w:rsidRPr="00917C62">
        <w:rPr>
          <w:rFonts w:ascii="Arial" w:eastAsia="Arial" w:hAnsi="Arial" w:cs="Arial"/>
        </w:rPr>
        <w:t>advance social equity.</w:t>
      </w:r>
      <w:bookmarkEnd w:id="66"/>
    </w:p>
    <w:p w:rsidR="00B341E8" w:rsidP="00B341E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7" w:name="_SUMMARY__9552ddcd_afc4_45e7_91ea_bf523f"/>
      <w:bookmarkStart w:id="68" w:name="_PAR__8_8738a266_8ce8_4fd1_ad88_213f82a0"/>
      <w:bookmarkStart w:id="69" w:name="_LINE__40_1a1195ec_c4b7_40a0_8967_43b471"/>
      <w:bookmarkEnd w:id="8"/>
      <w:bookmarkEnd w:id="59"/>
      <w:bookmarkEnd w:id="60"/>
      <w:r>
        <w:rPr>
          <w:rFonts w:ascii="Arial" w:eastAsia="Arial" w:hAnsi="Arial" w:cs="Arial"/>
          <w:b/>
          <w:sz w:val="24"/>
        </w:rPr>
        <w:t>SUMMARY</w:t>
      </w:r>
      <w:bookmarkEnd w:id="69"/>
    </w:p>
    <w:p w:rsidR="00B341E8" w:rsidP="00B341E8">
      <w:pPr>
        <w:ind w:left="360" w:firstLine="360"/>
        <w:rPr>
          <w:rFonts w:ascii="Arial" w:eastAsia="Arial" w:hAnsi="Arial" w:cs="Arial"/>
        </w:rPr>
      </w:pPr>
      <w:bookmarkStart w:id="70" w:name="_PAR__9_9d81bb63_8642_42e6_a676_bb9b5436"/>
      <w:bookmarkStart w:id="71" w:name="_LINE__41_daf299be_0d0d_4bbd_a535_abf7d3"/>
      <w:bookmarkEnd w:id="68"/>
      <w:r>
        <w:rPr>
          <w:rFonts w:ascii="Arial" w:eastAsia="Arial" w:hAnsi="Arial" w:cs="Arial"/>
        </w:rPr>
        <w:t xml:space="preserve">This bill requires the Maine Climate Council to include in its annual report specific </w:t>
      </w:r>
      <w:bookmarkStart w:id="72" w:name="_LINE__42_3416a110_eec0_4d3d_a7ea_feb3f5"/>
      <w:bookmarkEnd w:id="71"/>
      <w:r>
        <w:rPr>
          <w:rFonts w:ascii="Arial" w:eastAsia="Arial" w:hAnsi="Arial" w:cs="Arial"/>
        </w:rPr>
        <w:t xml:space="preserve">recommendations to assist </w:t>
      </w:r>
      <w:r>
        <w:rPr>
          <w:rFonts w:ascii="Arial" w:eastAsia="Arial" w:hAnsi="Arial" w:cs="Arial"/>
        </w:rPr>
        <w:t>low</w:t>
      </w:r>
      <w:r>
        <w:rPr>
          <w:rFonts w:ascii="Arial" w:eastAsia="Arial" w:hAnsi="Arial" w:cs="Arial"/>
        </w:rPr>
        <w:noBreakHyphen/>
        <w:t xml:space="preserve">income residents of the State. The bill also directs the </w:t>
      </w:r>
      <w:bookmarkStart w:id="73" w:name="_LINE__43_c9768f36_98ee_403d_ae42_487f0c"/>
      <w:bookmarkEnd w:id="72"/>
      <w:r>
        <w:rPr>
          <w:rFonts w:ascii="Arial" w:eastAsia="Arial" w:hAnsi="Arial" w:cs="Arial"/>
        </w:rPr>
        <w:t xml:space="preserve">Department of Health and Human Services, the Maine State Housing Authority and the </w:t>
      </w:r>
      <w:bookmarkStart w:id="74" w:name="_PAGE_SPLIT__674fd21d_0d07_482d_bf7d_3e7"/>
      <w:bookmarkStart w:id="75" w:name="_PAGE__2_a4357015_3eb3_403e_b93b_da1f6a0"/>
      <w:bookmarkStart w:id="76" w:name="_PAR__1_a015c945_aec4_4cc3_be0a_039a4cfd"/>
      <w:bookmarkStart w:id="77" w:name="_LINE__1_38d8504e_bc41_4b06_9555_4358f3e"/>
      <w:bookmarkEnd w:id="3"/>
      <w:bookmarkEnd w:id="70"/>
      <w:bookmarkEnd w:id="73"/>
      <w:r>
        <w:rPr>
          <w:rFonts w:ascii="Arial" w:eastAsia="Arial" w:hAnsi="Arial" w:cs="Arial"/>
        </w:rPr>
        <w:t>E</w:t>
      </w:r>
      <w:bookmarkEnd w:id="74"/>
      <w:r>
        <w:rPr>
          <w:rFonts w:ascii="Arial" w:eastAsia="Arial" w:hAnsi="Arial" w:cs="Arial"/>
        </w:rPr>
        <w:t xml:space="preserve">fficiency Maine Trust to amend their rules relating to home energy assistance programs, </w:t>
      </w:r>
      <w:bookmarkStart w:id="78" w:name="_LINE__2_3ca334e5_3088_4af3_90d1_bae97b3"/>
      <w:bookmarkEnd w:id="77"/>
      <w:r>
        <w:rPr>
          <w:rFonts w:ascii="Arial" w:eastAsia="Arial" w:hAnsi="Arial" w:cs="Arial"/>
        </w:rPr>
        <w:t>energy efficiency programs and weatherization assistance programs.</w:t>
      </w:r>
      <w:bookmarkEnd w:id="78"/>
    </w:p>
    <w:bookmarkEnd w:id="1"/>
    <w:bookmarkEnd w:id="2"/>
    <w:bookmarkEnd w:id="67"/>
    <w:bookmarkEnd w:id="75"/>
    <w:bookmarkEnd w:id="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Poverty by Increasing Access to Energy Efficiency and Weatherization Programs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7C62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41E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137117</ItemId>
    <LRId>71500</LRId>
    <LRNumber>1697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Poverty by Increasing Access to Energy Efficiency and Weatherization Programs</LRTitle>
    <ItemTitle>An Act to Address Poverty by Increasing Access to Energy Efficiency and Weatherization Programs</ItemTitle>
    <ShortTitle1>ADDRESS POVERTY BY INCREASING</ShortTitle1>
    <ShortTitle2>ACCESS TO ENERGY EFFICIENCY AN</ShortTitle2>
    <SponsorFirstName>Sophia</SponsorFirstName>
    <SponsorLastName>Warren</SponsorLastName>
    <SponsorChamberPrefix>Rep.</SponsorChamberPrefix>
    <SponsorFrom>Scarborough</SponsorFrom>
    <DraftingCycleCount>2</DraftingCycleCount>
    <LatestDraftingActionId>130</LatestDraftingActionId>
    <LatestDraftingActionDate>2023-03-23T10:01:41</LatestDraftingActionDate>
    <LatestDrafterName>edooling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w:rsidR="00B341E8" w:rsidRDefault="00B341E8" w:rsidP="00B341E8"&amp;gt;&amp;lt;w:pPr&amp;gt;&amp;lt;w:ind w:left="360" /&amp;gt;&amp;lt;/w:pPr&amp;gt;&amp;lt;w:bookmarkStart w:id="0" w:name="_ENACTING_CLAUSE__73b71f86_df7b_4f57_bb4" /&amp;gt;&amp;lt;w:bookmarkStart w:id="1" w:name="_DOC_BODY__a70bb7d6_1ef1_45bd_b496_7d42c" /&amp;gt;&amp;lt;w:bookmarkStart w:id="2" w:name="_DOC_BODY_CONTAINER__810ca707_9bd2_415d_" /&amp;gt;&amp;lt;w:bookmarkStart w:id="3" w:name="_PAGE__1_3a9a9904_fa8e_49ec_8c6c_3ac13e1" /&amp;gt;&amp;lt;w:bookmarkStart w:id="4" w:name="_PAR__1_23f8e563_1a16_4ced_8c24_90be0f4e" /&amp;gt;&amp;lt;w:bookmarkStart w:id="5" w:name="_LINE__1_f1161243_0ce8_4790_a643_d00c3e7"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w:rsidR="00B341E8" w:rsidRDefault="00B341E8" w:rsidP="00B341E8"&amp;gt;&amp;lt;w:pPr&amp;gt;&amp;lt;w:ind w:left="360" w:firstLine="360" /&amp;gt;&amp;lt;/w:pPr&amp;gt;&amp;lt;w:bookmarkStart w:id="6" w:name="_BILL_SECTION_HEADER__08b4dbf3_58f7_46f4" /&amp;gt;&amp;lt;w:bookmarkStart w:id="7" w:name="_BILL_SECTION__193a4c3a_181f_4804_a0d0_6" /&amp;gt;&amp;lt;w:bookmarkStart w:id="8" w:name="_DOC_BODY_CONTENT__b18006b8_9c7b_4053_a0" /&amp;gt;&amp;lt;w:bookmarkStart w:id="9" w:name="_PAR__2_0028dc9f_cc43_4654_8c14_6144d4a4" /&amp;gt;&amp;lt;w:bookmarkStart w:id="10" w:name="_LINE__2_f8833cb6_2484_4c2c_99f6_050047d"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w:name="_BILL_SECTION_NUMBER__5bf752dc_6171_49c3"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§577-A, sub-§10,&amp;lt;/w:t&amp;gt;&amp;lt;/w:r&amp;gt;&amp;lt;w:r&amp;gt;&amp;lt;w:t xml:space="preserve"&amp;gt; as enacted by PL 2019, c. 476, §9, is amended &amp;lt;/w:t&amp;gt;&amp;lt;/w:r&amp;gt;&amp;lt;w:bookmarkStart w:id="12" w:name="_LINE__3_5417d663_5f92_4932_ab6d_f0605f1" /&amp;gt;&amp;lt;w:bookmarkEnd w:id="10" /&amp;gt;&amp;lt;w:r&amp;gt;&amp;lt;w:t&amp;gt;to read:&amp;lt;/w:t&amp;gt;&amp;lt;/w:r&amp;gt;&amp;lt;w:bookmarkEnd w:id="12" /&amp;gt;&amp;lt;/w:p&amp;gt;&amp;lt;w:p w:rsidR="00B341E8" w:rsidRDefault="00B341E8" w:rsidP="00B341E8"&amp;gt;&amp;lt;w:pPr&amp;gt;&amp;lt;w:ind w:left="360" w:firstLine="360" /&amp;gt;&amp;lt;/w:pPr&amp;gt;&amp;lt;w:bookmarkStart w:id="13" w:name="_STATUTE_NUMBER__a69f627f_8f75_4ef2_975c" /&amp;gt;&amp;lt;w:bookmarkStart w:id="14" w:name="_STATUTE_SS__e6271c41_120c_4ed5_bd81_e13" /&amp;gt;&amp;lt;w:bookmarkStart w:id="15" w:name="_PAR__3_2208198f_505a_437e_ac2e_c0afff5a" /&amp;gt;&amp;lt;w:bookmarkStart w:id="16" w:name="_LINE__4_337be401_4ef3_43e1_bd84_31f311f" /&amp;gt;&amp;lt;w:bookmarkEnd w:id="6" /&amp;gt;&amp;lt;w:bookmarkEnd w:id="9" /&amp;gt;&amp;lt;w:r&amp;gt;&amp;lt;w:rPr&amp;gt;&amp;lt;w:b /&amp;gt;&amp;lt;/w:rPr&amp;gt;&amp;lt;w:t&amp;gt;10&amp;lt;/w:t&amp;gt;&amp;lt;/w:r&amp;gt;&amp;lt;w:bookmarkEnd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w:name="_STATUTE_HEADNOTE__00f861f1_cff8_40d3_92" /&amp;gt;&amp;lt;w:r&amp;gt;&amp;lt;w:rPr&amp;gt;&amp;lt;w:b /&amp;gt;&amp;lt;/w:rPr&amp;gt;&amp;lt;w:t&amp;gt;Report.&amp;lt;/w:t&amp;gt;&amp;lt;/w:r&amp;gt;&amp;lt;w:bookmarkEnd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w:name="_STATUTE_CONTENT__b605eef2_974c_4452_bfe" /&amp;gt;&amp;lt;w:r&amp;gt;&amp;lt;w:t xml:space="preserve"&amp;gt;Beginning January 15, 2021, and annually thereafter, the council shall &amp;lt;/w:t&amp;gt;&amp;lt;/w:r&amp;gt;&amp;lt;w:bookmarkStart w:id="19" w:name="_LINE__5_90859d7e_7459_4aeb_8cd4_3e23634" /&amp;gt;&amp;lt;w:bookmarkEnd w:id="16" /&amp;gt;&amp;lt;w:r&amp;gt;&amp;lt;w:t xml:space="preserve"&amp;gt;submit a report to the joint standing committee of the Legislature having jurisdiction over &amp;lt;/w:t&amp;gt;&amp;lt;/w:r&amp;gt;&amp;lt;w:bookmarkStart w:id="20" w:name="_LINE__6_ea29a192_a4c0_479a_9ba5_4e9d469" /&amp;gt;&amp;lt;w:bookmarkEnd w:id="19" /&amp;gt;&amp;lt;w:r&amp;gt;&amp;lt;w:t xml:space="preserve"&amp;gt;environment and natural resources matters describing the activities of the council, the &amp;lt;/w:t&amp;gt;&amp;lt;/w:r&amp;gt;&amp;lt;w:bookmarkStart w:id="21" w:name="_LINE__7_1981d70a_2541_4772_b692_276dbe6" /&amp;gt;&amp;lt;w:bookmarkEnd w:id="20" /&amp;gt;&amp;lt;w:r&amp;gt;&amp;lt;w:t xml:space="preserve"&amp;gt;subcommittee and its working groups over the prior calendar year and including any &amp;lt;/w:t&amp;gt;&amp;lt;/w:r&amp;gt;&amp;lt;w:bookmarkStart w:id="22" w:name="_LINE__8_77a2229a_31e1_4d4e_a0ad_c713fc5" /&amp;gt;&amp;lt;w:bookmarkEnd w:id="21" /&amp;gt;&amp;lt;w:r&amp;gt;&amp;lt;w:t xml:space="preserve"&amp;gt;findings and recommendations of the council, including any proposed legislation. &amp;lt;/w:t&amp;gt;&amp;lt;/w:r&amp;gt;&amp;lt;w:bookmarkStart w:id="23" w:name="_PROCESSED_CHANGE__3c1681f5_45a4_42d7_b3" /&amp;gt;&amp;lt;w:ins w:id="24" w:author="BPS" w:date="2023-01-31T09:17:00Z"&amp;gt;&amp;lt;w:r&amp;gt;&amp;lt;w:t xml:space="preserve"&amp;gt;The &amp;lt;/w:t&amp;gt;&amp;lt;/w:r&amp;gt;&amp;lt;w:bookmarkStart w:id="25" w:name="_LINE__9_4f209b11_339b_461f_a891_feb9d4c" /&amp;gt;&amp;lt;w:bookmarkEnd w:id="22" /&amp;gt;&amp;lt;w:r&amp;gt;&amp;lt;w:t&amp;gt;report must include specific recommendations to assist low&amp;lt;/w:t&amp;gt;&amp;lt;/w:r&amp;gt;&amp;lt;/w:ins&amp;gt;&amp;lt;w:ins w:id="26" w:author="BPS" w:date="2023-03-20T12:28:00Z"&amp;gt;&amp;lt;w:r&amp;gt;&amp;lt;w:noBreakHyphen /&amp;gt;&amp;lt;/w:r&amp;gt;&amp;lt;/w:ins&amp;gt;&amp;lt;w:ins w:id="27" w:author="BPS" w:date="2023-01-31T09:17:00Z"&amp;gt;&amp;lt;w:r&amp;gt;&amp;lt;w:t xml:space="preserve"&amp;gt;income residents of the &amp;lt;/w:t&amp;gt;&amp;lt;/w:r&amp;gt;&amp;lt;/w:ins&amp;gt;&amp;lt;w:ins w:id="28" w:author="BPS" w:date="2023-03-20T09:54:00Z"&amp;gt;&amp;lt;w:r&amp;gt;&amp;lt;w:t&amp;gt;S&amp;lt;/w:t&amp;gt;&amp;lt;/w:r&amp;gt;&amp;lt;/w:ins&amp;gt;&amp;lt;w:ins w:id="29" w:author="BPS" w:date="2023-01-31T09:17:00Z"&amp;gt;&amp;lt;w:r&amp;gt;&amp;lt;w:t&amp;gt;tate.&amp;lt;/w:t&amp;gt;&amp;lt;/w:r&amp;gt;&amp;lt;/w:ins&amp;gt;&amp;lt;w:bookmarkEnd w:id="23" /&amp;gt;&amp;lt;w:r&amp;gt;&amp;lt;w:t xml:space="preserve"&amp;gt; &amp;lt;/w:t&amp;gt;&amp;lt;/w:r&amp;gt;&amp;lt;w:bookmarkStart w:id="30" w:name="_LINE__10_be7bac28_fc95_4a65_9eea_dfe8b0" /&amp;gt;&amp;lt;w:bookmarkEnd w:id="25" /&amp;gt;&amp;lt;w:r&amp;gt;&amp;lt;w:t xml:space="preserve"&amp;gt;After reviewing the report, the joint standing committee may report out legislation to &amp;lt;/w:t&amp;gt;&amp;lt;/w:r&amp;gt;&amp;lt;w:bookmarkStart w:id="31" w:name="_LINE__11_88242e21_33ad_45ef_b18b_a69cd9" /&amp;gt;&amp;lt;w:bookmarkEnd w:id="30" /&amp;gt;&amp;lt;w:r&amp;gt;&amp;lt;w:t&amp;gt;implement any recommendations contained in the report.&amp;lt;/w:t&amp;gt;&amp;lt;/w:r&amp;gt;&amp;lt;w:bookmarkEnd w:id="18" /&amp;gt;&amp;lt;w:bookmarkEnd w:id="31" /&amp;gt;&amp;lt;/w:p&amp;gt;&amp;lt;w:p w:rsidR="00B341E8" w:rsidRDefault="00B341E8" w:rsidP="00B341E8"&amp;gt;&amp;lt;w:pPr&amp;gt;&amp;lt;w:ind w:left="360" w:firstLine="360" /&amp;gt;&amp;lt;/w:pPr&amp;gt;&amp;lt;w:bookmarkStart w:id="32" w:name="_BILL_SECTION_UNALLOCATED__3eb22e45_05af" /&amp;gt;&amp;lt;w:bookmarkStart w:id="33" w:name="_PAR__4_4b1c8772_7879_4d55_8635_8c80083e" /&amp;gt;&amp;lt;w:bookmarkStart w:id="34" w:name="_LINE__12_75c75750_3934_4e19_be9c_61fac2"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w:id="35" w:name="_BILL_SECTION_NUMBER__1a8a798e_2769_4fd0"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Rules relating to home energy assistance programs.&amp;lt;/w:t&amp;gt;&amp;lt;/w:r&amp;gt;&amp;lt;w:r&amp;gt;&amp;lt;w:t xml:space="preserve"&amp;gt;  &amp;lt;/w:t&amp;gt;&amp;lt;/w:r&amp;gt;&amp;lt;w:r w:rsidRPr="00917C62"&amp;gt;&amp;lt;w:t xml:space="preserve"&amp;gt;The Department &amp;lt;/w:t&amp;gt;&amp;lt;/w:r&amp;gt;&amp;lt;w:bookmarkStart w:id="36" w:name="_LINE__13_016d6803_ebce_44c0_a035_7f21da" /&amp;gt;&amp;lt;w:bookmarkEnd w:id="34" /&amp;gt;&amp;lt;w:r w:rsidRPr="00917C62"&amp;gt;&amp;lt;w:t xml:space="preserve"&amp;gt;of Health and Human Services, &amp;lt;/w:t&amp;gt;&amp;lt;/w:r&amp;gt;&amp;lt;w:r&amp;gt;&amp;lt;w:t xml:space="preserve"&amp;gt;the &amp;lt;/w:t&amp;gt;&amp;lt;/w:r&amp;gt;&amp;lt;w:r w:rsidRPr="00917C62"&amp;gt;&amp;lt;w:t xml:space="preserve"&amp;gt;Maine State Housing Authority and the Efficiency &amp;lt;/w:t&amp;gt;&amp;lt;/w:r&amp;gt;&amp;lt;w:bookmarkStart w:id="37" w:name="_LINE__14_ffa488bf_2e6d_4245_8009_202d2e" /&amp;gt;&amp;lt;w:bookmarkEnd w:id="36" /&amp;gt;&amp;lt;w:r w:rsidRPr="00917C62"&amp;gt;&amp;lt;w:t xml:space="preserve"&amp;gt;Maine Trust shall amend their rules as necessary to ensure that &amp;lt;/w:t&amp;gt;&amp;lt;/w:r&amp;gt;&amp;lt;w:r&amp;gt;&amp;lt;w:t xml:space="preserve"&amp;gt;the &amp;lt;/w:t&amp;gt;&amp;lt;/w:r&amp;gt;&amp;lt;w:r w:rsidRPr="00917C62"&amp;gt;&amp;lt;w:t xml:space="preserve"&amp;gt;Home Energy Assistance &amp;lt;/w:t&amp;gt;&amp;lt;/w:r&amp;gt;&amp;lt;w:bookmarkStart w:id="38" w:name="_LINE__15_1435568e_c01a_47b1_a6a0_2b5a8e" /&amp;gt;&amp;lt;w:bookmarkEnd w:id="37" /&amp;gt;&amp;lt;w:r w:rsidRPr="00917C62"&amp;gt;&amp;lt;w:t xml:space="preserve"&amp;gt;Program and &amp;lt;/w:t&amp;gt;&amp;lt;/w:r&amp;gt;&amp;lt;w:r&amp;gt;&amp;lt;w:t xml:space="preserve"&amp;gt;federal &amp;lt;/w:t&amp;gt;&amp;lt;/w:r&amp;gt;&amp;lt;w:r w:rsidRPr="00917C62"&amp;gt;&amp;lt;w:t&amp;gt;Low&amp;lt;/w:t&amp;gt;&amp;lt;/w:r&amp;gt;&amp;lt;w:r&amp;gt;&amp;lt;w:t xml:space="preserve"&amp;gt; &amp;lt;/w:t&amp;gt;&amp;lt;/w:r&amp;gt;&amp;lt;w:r w:rsidRPr="00917C62"&amp;gt;&amp;lt;w:t xml:space="preserve"&amp;gt;Income Home Energy Assistance Program resources are &amp;lt;/w:t&amp;gt;&amp;lt;/w:r&amp;gt;&amp;lt;w:bookmarkStart w:id="39" w:name="_LINE__16_71a6a4b7_09e5_4765_a60f_5e8992" /&amp;gt;&amp;lt;w:bookmarkEnd w:id="38" /&amp;gt;&amp;lt;w:r w:rsidRPr="00917C62"&amp;gt;&amp;lt;w:t&amp;gt;distributed in the most expedited manner possible.&amp;lt;/w:t&amp;gt;&amp;lt;/w:r&amp;gt;&amp;lt;w:bookmarkEnd w:id="39" /&amp;gt;&amp;lt;/w:p&amp;gt;&amp;lt;w:p w:rsidR="00B341E8" w:rsidRDefault="00B341E8" w:rsidP="00B341E8"&amp;gt;&amp;lt;w:pPr&amp;gt;&amp;lt;w:ind w:left="360" w:firstLine="360" /&amp;gt;&amp;lt;/w:pPr&amp;gt;&amp;lt;w:bookmarkStart w:id="40" w:name="_BILL_SECTION_UNALLOCATED__ff14fac3_31de" /&amp;gt;&amp;lt;w:bookmarkStart w:id="41" w:name="_PAR__5_41940bc9_aaa2_464e_a295_f028d8e7" /&amp;gt;&amp;lt;w:bookmarkStart w:id="42" w:name="_LINE__17_c67cd831_a266_460a_9ff0_2be1f1"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w:id="43" w:name="_BILL_SECTION_NUMBER__f12f4302_bce3_497b"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Rules relating to energy efficiency programs.&amp;lt;/w:t&amp;gt;&amp;lt;/w:r&amp;gt;&amp;lt;w:r&amp;gt;&amp;lt;w:t xml:space="preserve"&amp;gt;  &amp;lt;/w:t&amp;gt;&amp;lt;/w:r&amp;gt;&amp;lt;w:r w:rsidRPr="00917C62"&amp;gt;&amp;lt;w:t xml:space="preserve"&amp;gt;The Efficiency Maine &amp;lt;/w:t&amp;gt;&amp;lt;/w:r&amp;gt;&amp;lt;w:bookmarkStart w:id="44" w:name="_LINE__18_0c8addc3_354c_4eaa_8894_669d2a" /&amp;gt;&amp;lt;w:bookmarkEnd w:id="42" /&amp;gt;&amp;lt;w:r w:rsidRPr="00917C62"&amp;gt;&amp;lt;w:t xml:space="preserve"&amp;gt;Trust and the Maine State Housing Authority shall amend their rules as necessary to more &amp;lt;/w:t&amp;gt;&amp;lt;/w:r&amp;gt;&amp;lt;w:bookmarkStart w:id="45" w:name="_LINE__19_4f856388_67b6_401d_a4ed_7aadbe" /&amp;gt;&amp;lt;w:bookmarkEnd w:id="44" /&amp;gt;&amp;lt;w:r w:rsidRPr="00917C62"&amp;gt;&amp;lt;w:t xml:space="preserve"&amp;gt;fully address the needs of &amp;lt;/w:t&amp;gt;&amp;lt;/w:r&amp;gt;&amp;lt;w:r&amp;gt;&amp;lt;w:t&amp;gt;low&amp;lt;/w:t&amp;gt;&amp;lt;/w:r&amp;gt;&amp;lt;w:r&amp;gt;&amp;lt;w:noBreakHyphen /&amp;gt;&amp;lt;w:t&amp;gt;income&amp;lt;/w:t&amp;gt;&amp;lt;/w:r&amp;gt;&amp;lt;w:r w:rsidRPr="00917C62"&amp;gt;&amp;lt;w:t xml:space="preserve"&amp;gt; individuals relating to &amp;lt;/w:t&amp;gt;&amp;lt;/w:r&amp;gt;&amp;lt;w:r&amp;gt;&amp;lt;w:t xml:space="preserve"&amp;gt;energy &amp;lt;/w:t&amp;gt;&amp;lt;/w:r&amp;gt;&amp;lt;w:r w:rsidRPr="00917C62"&amp;gt;&amp;lt;w:t xml:space="preserve"&amp;gt;efficiency programs, &amp;lt;/w:t&amp;gt;&amp;lt;/w:r&amp;gt;&amp;lt;w:bookmarkStart w:id="46" w:name="_LINE__20_bfc0e6d1_668c_4432_b076_0f13d2" /&amp;gt;&amp;lt;w:bookmarkEnd w:id="45" /&amp;gt;&amp;lt;w:r w:rsidRPr="00917C62"&amp;gt;&amp;lt;w:t&amp;gt;including, but not limited to, by amending their rules to remove the term "&amp;lt;/w:t&amp;gt;&amp;lt;/w:r&amp;gt;&amp;lt;w:r&amp;gt;&amp;lt;w:t&amp;gt;low&amp;lt;/w:t&amp;gt;&amp;lt;/w:r&amp;gt;&amp;lt;w:r&amp;gt;&amp;lt;w:noBreakHyphen /&amp;gt;&amp;lt;w:t&amp;gt;income&amp;lt;/w:t&amp;gt;&amp;lt;/w:r&amp;gt;&amp;lt;w:r w:rsidRPr="00917C62"&amp;gt;&amp;lt;w:t xml:space="preserve"&amp;gt;" &amp;lt;/w:t&amp;gt;&amp;lt;/w:r&amp;gt;&amp;lt;w:bookmarkStart w:id="47" w:name="_LINE__21_f73eceda_a99d_407f_87e4_2e0c2e" /&amp;gt;&amp;lt;w:bookmarkEnd w:id="46" /&amp;gt;&amp;lt;w:r w:rsidRPr="00917C62"&amp;gt;&amp;lt;w:t xml:space="preserve"&amp;gt;from home energy assistance program materials, add cooling pumps to references to &amp;lt;/w:t&amp;gt;&amp;lt;/w:r&amp;gt;&amp;lt;w:bookmarkStart w:id="48" w:name="_LINE__22_9a326ed0_438e_4ae1_8fe3_eaf2ed" /&amp;gt;&amp;lt;w:bookmarkEnd w:id="47" /&amp;gt;&amp;lt;w:r w:rsidRPr="00917C62"&amp;gt;&amp;lt;w:t xml:space="preserve"&amp;gt;heating pumps and authorize mobile homes built after 1976 to qualify for weatherization &amp;lt;/w:t&amp;gt;&amp;lt;/w:r&amp;gt;&amp;lt;w:bookmarkStart w:id="49" w:name="_LINE__23_3da9a0cf_0c53_4e3a_a424_d16099" /&amp;gt;&amp;lt;w:bookmarkEnd w:id="48" /&amp;gt;&amp;lt;w:r w:rsidRPr="00917C62"&amp;gt;&amp;lt;w:t xml:space="preserve"&amp;gt;assistance programs. &amp;lt;/w:t&amp;gt;&amp;lt;/w:r&amp;gt;&amp;lt;w:r&amp;gt;&amp;lt;w:t xml:space="preserve"&amp;gt;The &amp;lt;/w:t&amp;gt;&amp;lt;/w:r&amp;gt;&amp;lt;w:r w:rsidRPr="00917C62"&amp;gt;&amp;lt;w:t xml:space="preserve"&amp;gt;Efficiency Maine Trust and &amp;lt;/w:t&amp;gt;&amp;lt;/w:r&amp;gt;&amp;lt;w:r&amp;gt;&amp;lt;w:t xml:space="preserve"&amp;gt;the &amp;lt;/w:t&amp;gt;&amp;lt;/w:r&amp;gt;&amp;lt;w:r w:rsidRPr="00917C62"&amp;gt;&amp;lt;w:t xml:space="preserve"&amp;gt;Maine State Housing Authority &amp;lt;/w:t&amp;gt;&amp;lt;/w:r&amp;gt;&amp;lt;w:bookmarkStart w:id="50" w:name="_LINE__24_92185dfc_0524_4a02_bd7f_513db1" /&amp;gt;&amp;lt;w:bookmarkEnd w:id="49" /&amp;gt;&amp;lt;w:r w:rsidRPr="00917C62"&amp;gt;&amp;lt;w:t xml:space="preserve"&amp;gt;shall consult each other and the Maine Climate Council in the adoption of rules pursuant &amp;lt;/w:t&amp;gt;&amp;lt;/w:r&amp;gt;&amp;lt;w:bookmarkStart w:id="51" w:name="_LINE__25_c93a1099_8c1c_4919_9ab0_fc7fcc" /&amp;gt;&amp;lt;w:bookmarkEnd w:id="50" /&amp;gt;&amp;lt;w:r w:rsidRPr="00917C62"&amp;gt;&amp;lt;w:t xml:space="preserve"&amp;gt;to this section. The Efficiency Maine Trust and the Maine State Housing Authority shall &amp;lt;/w:t&amp;gt;&amp;lt;/w:r&amp;gt;&amp;lt;w:bookmarkStart w:id="52" w:name="_LINE__26_24eac260_7c54_413e_b5f1_525422" /&amp;gt;&amp;lt;w:bookmarkEnd w:id="51" /&amp;gt;&amp;lt;w:r&amp;gt;&amp;lt;w:t xml:space="preserve"&amp;gt;jointly &amp;lt;/w:t&amp;gt;&amp;lt;/w:r&amp;gt;&amp;lt;w:r w:rsidRPr="00917C62"&amp;gt;&amp;lt;w:t xml:space="preserve"&amp;gt;submit a report to the &amp;lt;/w:t&amp;gt;&amp;lt;/w:r&amp;gt;&amp;lt;w:r&amp;gt;&amp;lt;w:t xml:space="preserve"&amp;gt;Joint Standing Committee on &amp;lt;/w:t&amp;gt;&amp;lt;/w:r&amp;gt;&amp;lt;w:r w:rsidRPr="00917C62"&amp;gt;&amp;lt;w:t xml:space="preserve"&amp;gt;Energy, Utilities and &amp;lt;/w:t&amp;gt;&amp;lt;/w:r&amp;gt;&amp;lt;w:bookmarkStart w:id="53" w:name="_LINE__27_f2847a86_302e_4895_8cdf_594c32" /&amp;gt;&amp;lt;w:bookmarkEnd w:id="52" /&amp;gt;&amp;lt;w:r&amp;gt;&amp;lt;w:t&amp;gt;Technology&amp;lt;/w:t&amp;gt;&amp;lt;/w:r&amp;gt;&amp;lt;w:r w:rsidRPr="00917C62"&amp;gt;&amp;lt;w:t xml:space="preserve"&amp;gt; no later than &amp;lt;/w:t&amp;gt;&amp;lt;/w:r&amp;gt;&amp;lt;w:r&amp;gt;&amp;lt;w:t&amp;gt;December 6, 2023&amp;lt;/w:t&amp;gt;&amp;lt;/w:r&amp;gt;&amp;lt;w:r w:rsidRPr="00917C62"&amp;gt;&amp;lt;w:t xml:space="preserve"&amp;gt; with recommendations, including suggested &amp;lt;/w:t&amp;gt;&amp;lt;/w:r&amp;gt;&amp;lt;w:bookmarkStart w:id="54" w:name="_LINE__28_ddeab406_6029_462b_835f_74cd10" /&amp;gt;&amp;lt;w:bookmarkEnd w:id="53" /&amp;gt;&amp;lt;w:r w:rsidRPr="00917C62"&amp;gt;&amp;lt;w:t xml:space="preserve"&amp;gt;legislation, for any statutory changes needed to &amp;lt;/w:t&amp;gt;&amp;lt;/w:r&amp;gt;&amp;lt;w:r&amp;gt;&amp;lt;w:t&amp;gt;implement&amp;lt;/w:t&amp;gt;&amp;lt;/w:r&amp;gt;&amp;lt;w:r w:rsidRPr="00917C62"&amp;gt;&amp;lt;w:t xml:space="preserve"&amp;gt; this section.&amp;lt;/w:t&amp;gt;&amp;lt;/w:r&amp;gt;&amp;lt;w:bookmarkEnd w:id="54" /&amp;gt;&amp;lt;/w:p&amp;gt;&amp;lt;w:p w:rsidR="00B341E8" w:rsidRDefault="00B341E8" w:rsidP="00B341E8"&amp;gt;&amp;lt;w:pPr&amp;gt;&amp;lt;w:ind w:left="360" w:firstLine="360" /&amp;gt;&amp;lt;/w:pPr&amp;gt;&amp;lt;w:bookmarkStart w:id="55" w:name="_BILL_SECTION_UNALLOCATED__e2e7fa2d_236e" /&amp;gt;&amp;lt;w:bookmarkStart w:id="56" w:name="_PAR__6_16b21d8e_496b_492b_b490_ef21b5f2" /&amp;gt;&amp;lt;w:bookmarkStart w:id="57" w:name="_LINE__29_f21fa972_c900_4576_a6b4_4ac446" /&amp;gt;&amp;lt;w:bookmarkEnd w:id="40" /&amp;gt;&amp;lt;w:bookmarkEnd w:id="41" /&amp;gt;&amp;lt;w:r&amp;gt;&amp;lt;w:rPr&amp;gt;&amp;lt;w:b /&amp;gt;&amp;lt;w:sz w:val="24" /&amp;gt;&amp;lt;/w:rPr&amp;gt;&amp;lt;w:t xml:space="preserve"&amp;gt;Sec. &amp;lt;/w:t&amp;gt;&amp;lt;/w:r&amp;gt;&amp;lt;w:bookmarkStart w:id="58" w:name="_BILL_SECTION_NUMBER__61e6dcc6_994a_4374" /&amp;gt;&amp;lt;w:r&amp;gt;&amp;lt;w:rPr&amp;gt;&amp;lt;w:b /&amp;gt;&amp;lt;w:sz w:val="24" /&amp;gt;&amp;lt;/w:rPr&amp;gt;&amp;lt;w:t&amp;gt;4&amp;lt;/w:t&amp;gt;&amp;lt;/w:r&amp;gt;&amp;lt;w:bookmarkEnd w:id="58" /&amp;gt;&amp;lt;w:r&amp;gt;&amp;lt;w:rPr&amp;gt;&amp;lt;w:b /&amp;gt;&amp;lt;w:sz w:val="24" /&amp;gt;&amp;lt;/w:rPr&amp;gt;&amp;lt;w:t&amp;gt;.  Rules relating to energy efficiency and weatherization services.&amp;lt;/w:t&amp;gt;&amp;lt;/w:r&amp;gt;&amp;lt;w:r&amp;gt;&amp;lt;w:t xml:space="preserve"&amp;gt;  &amp;lt;/w:t&amp;gt;&amp;lt;/w:r&amp;gt;&amp;lt;w:r w:rsidRPr="00917C62"&amp;gt;&amp;lt;w:t xml:space="preserve"&amp;gt;The &amp;lt;/w:t&amp;gt;&amp;lt;/w:r&amp;gt;&amp;lt;w:bookmarkStart w:id="59" w:name="_LINE__30_30139c1b_5f65_451c_9c36_f351fe" /&amp;gt;&amp;lt;w:bookmarkEnd w:id="57" /&amp;gt;&amp;lt;w:r w:rsidRPr="00917C62"&amp;gt;&amp;lt;w:t xml:space="preserve"&amp;gt;Efficiency Maine Trust and the Maine State Housing Authority shall amend their rules as &amp;lt;/w:t&amp;gt;&amp;lt;/w:r&amp;gt;&amp;lt;w:bookmarkStart w:id="60" w:name="_LINE__31_20e9d29d_d3b3_4ae5_85d4_f3a16a" /&amp;gt;&amp;lt;w:bookmarkEnd w:id="59" /&amp;gt;&amp;lt;w:r w:rsidRPr="00917C62"&amp;gt;&amp;lt;w:t xml:space="preserve"&amp;gt;necessary to prioritize programming that combines energy efficiency and weatherization &amp;lt;/w:t&amp;gt;&amp;lt;/w:r&amp;gt;&amp;lt;w:bookmarkStart w:id="61" w:name="_LINE__32_d195fc8e_7d30_40d7_8c73_74c8b8" /&amp;gt;&amp;lt;w:bookmarkEnd w:id="60" /&amp;gt;&amp;lt;w:r w:rsidRPr="00917C62"&amp;gt;&amp;lt;w:t xml:space="preserve"&amp;gt;services, including prioritizing the distribution of state funds, private funds and bond &amp;lt;/w:t&amp;gt;&amp;lt;/w:r&amp;gt;&amp;lt;w:bookmarkStart w:id="62" w:name="_LINE__33_e9a55533_2373_4097_9577_363721" /&amp;gt;&amp;lt;w:bookmarkEnd w:id="61" /&amp;gt;&amp;lt;w:r w:rsidRPr="00917C62"&amp;gt;&amp;lt;w:t&amp;gt;measures for that programming and requiring energy auditor&amp;lt;/w:t&amp;gt;&amp;lt;/w:r&amp;gt;&amp;lt;w:r&amp;gt;&amp;lt;w:t&amp;gt;s&amp;lt;/w:t&amp;gt;&amp;lt;/w:r&amp;gt;&amp;lt;w:r w:rsidRPr="00917C62"&amp;gt;&amp;lt;w:t xml:space="preserve"&amp;gt; to recommend sustainable &amp;lt;/w:t&amp;gt;&amp;lt;/w:r&amp;gt;&amp;lt;w:bookmarkStart w:id="63" w:name="_LINE__34_8b753a35_0dc5_4079_825a_30db40" /&amp;gt;&amp;lt;w:bookmarkEnd w:id="62" /&amp;gt;&amp;lt;w:r w:rsidRPr="00917C62"&amp;gt;&amp;lt;w:t&amp;gt;heating solutions, including heating and cooling pumps.&amp;lt;/w:t&amp;gt;&amp;lt;/w:r&amp;gt;&amp;lt;w:bookmarkEnd w:id="63" /&amp;gt;&amp;lt;/w:p&amp;gt;&amp;lt;w:p w:rsidR="00B341E8" w:rsidRDefault="00B341E8" w:rsidP="00B341E8"&amp;gt;&amp;lt;w:pPr&amp;gt;&amp;lt;w:ind w:left="360" w:firstLine="360" /&amp;gt;&amp;lt;/w:pPr&amp;gt;&amp;lt;w:bookmarkStart w:id="64" w:name="_BILL_SECTION_UNALLOCATED__94bbc920_4974" /&amp;gt;&amp;lt;w:bookmarkStart w:id="65" w:name="_PAR__7_4632f780_6e4d_40fc_af9d_44ec74e8" /&amp;gt;&amp;lt;w:bookmarkStart w:id="66" w:name="_LINE__35_a5ef3f01_f8c5_4f38_afd2_debe65" /&amp;gt;&amp;lt;w:bookmarkEnd w:id="55" /&amp;gt;&amp;lt;w:bookmarkEnd w:id="56" /&amp;gt;&amp;lt;w:r&amp;gt;&amp;lt;w:rPr&amp;gt;&amp;lt;w:b /&amp;gt;&amp;lt;w:sz w:val="24" /&amp;gt;&amp;lt;/w:rPr&amp;gt;&amp;lt;w:t xml:space="preserve"&amp;gt;Sec. &amp;lt;/w:t&amp;gt;&amp;lt;/w:r&amp;gt;&amp;lt;w:bookmarkStart w:id="67" w:name="_BILL_SECTION_NUMBER__5a4a941b_6d03_4d17" /&amp;gt;&amp;lt;w:r&amp;gt;&amp;lt;w:rPr&amp;gt;&amp;lt;w:b /&amp;gt;&amp;lt;w:sz w:val="24" /&amp;gt;&amp;lt;/w:rPr&amp;gt;&amp;lt;w:t&amp;gt;5&amp;lt;/w:t&amp;gt;&amp;lt;/w:r&amp;gt;&amp;lt;w:bookmarkEnd w:id="67" /&amp;gt;&amp;lt;w:r&amp;gt;&amp;lt;w:rPr&amp;gt;&amp;lt;w:b /&amp;gt;&amp;lt;w:sz w:val="24" /&amp;gt;&amp;lt;/w:rPr&amp;gt;&amp;lt;w:t xml:space="preserve"&amp;gt;.  Rules relating to weatherization assistance programs and social &amp;lt;/w:t&amp;gt;&amp;lt;/w:r&amp;gt;&amp;lt;w:bookmarkStart w:id="68" w:name="_LINE__36_59be434d_5291_435a_80ab_6b7019" /&amp;gt;&amp;lt;w:bookmarkEnd w:id="66" /&amp;gt;&amp;lt;w:r&amp;gt;&amp;lt;w:rPr&amp;gt;&amp;lt;w:b /&amp;gt;&amp;lt;w:sz w:val="24" /&amp;gt;&amp;lt;/w:rPr&amp;gt;&amp;lt;w:t&amp;gt;services.&amp;lt;/w:t&amp;gt;&amp;lt;/w:r&amp;gt;&amp;lt;w:r&amp;gt;&amp;lt;w:t xml:space="preserve"&amp;gt;  &amp;lt;/w:t&amp;gt;&amp;lt;/w:r&amp;gt;&amp;lt;w:r w:rsidRPr="00917C62"&amp;gt;&amp;lt;w:t xml:space="preserve"&amp;gt;The Efficiency Maine Trust and the Maine State Housing Authority shall amend &amp;lt;/w:t&amp;gt;&amp;lt;/w:r&amp;gt;&amp;lt;w:bookmarkStart w:id="69" w:name="_LINE__37_00917589_9267_4d45_bf21_451807" /&amp;gt;&amp;lt;w:bookmarkEnd w:id="68" /&amp;gt;&amp;lt;w:r w:rsidRPr="00917C62"&amp;gt;&amp;lt;w:t xml:space="preserve"&amp;gt;their rules to combine weatherization assistance programs with social services, &amp;lt;/w:t&amp;gt;&amp;lt;/w:r&amp;gt;&amp;lt;w:r&amp;gt;&amp;lt;w:t&amp;gt;when&amp;lt;/w:t&amp;gt;&amp;lt;/w:r&amp;gt;&amp;lt;w:r w:rsidRPr="00917C62"&amp;gt;&amp;lt;w:t xml:space="preserve"&amp;gt; &amp;lt;/w:t&amp;gt;&amp;lt;/w:r&amp;gt;&amp;lt;w:bookmarkStart w:id="70" w:name="_LINE__38_597aef82_51a4_472d_830a_72d048" /&amp;gt;&amp;lt;w:bookmarkEnd w:id="69" /&amp;gt;&amp;lt;w:r w:rsidRPr="00917C62"&amp;gt;&amp;lt;w:t&amp;gt;reasonable and feasible, in circumstances that result in a net saving&amp;lt;/w:t&amp;gt;&amp;lt;/w:r&amp;gt;&amp;lt;w:r&amp;gt;&amp;lt;w:t&amp;gt;s&amp;lt;/w:t&amp;gt;&amp;lt;/w:r&amp;gt;&amp;lt;w:r w:rsidRPr="00917C62"&amp;gt;&amp;lt;w:t xml:space="preserve"&amp;gt; of state funds and &amp;lt;/w:t&amp;gt;&amp;lt;/w:r&amp;gt;&amp;lt;w:r&amp;gt;&amp;lt;w:t xml:space="preserve"&amp;gt;that &amp;lt;/w:t&amp;gt;&amp;lt;/w:r&amp;gt;&amp;lt;w:bookmarkStart w:id="71" w:name="_LINE__39_d4cf07f0_bcc4_4749_a023_55cbea" /&amp;gt;&amp;lt;w:bookmarkEnd w:id="70" /&amp;gt;&amp;lt;w:r w:rsidRPr="00917C62"&amp;gt;&amp;lt;w:t&amp;gt;advance social equity.&amp;lt;/w:t&amp;gt;&amp;lt;/w:r&amp;gt;&amp;lt;w:bookmarkEnd w:id="71" /&amp;gt;&amp;lt;/w:p&amp;gt;&amp;lt;w:p w:rsidR="00B341E8" w:rsidRDefault="00B341E8" w:rsidP="00B341E8"&amp;gt;&amp;lt;w:pPr&amp;gt;&amp;lt;w:keepNext /&amp;gt;&amp;lt;w:spacing w:before="240" /&amp;gt;&amp;lt;w:ind w:left="360" /&amp;gt;&amp;lt;w:jc w:val="center" /&amp;gt;&amp;lt;/w:pPr&amp;gt;&amp;lt;w:bookmarkStart w:id="72" w:name="_SUMMARY__9552ddcd_afc4_45e7_91ea_bf523f" /&amp;gt;&amp;lt;w:bookmarkStart w:id="73" w:name="_PAR__8_8738a266_8ce8_4fd1_ad88_213f82a0" /&amp;gt;&amp;lt;w:bookmarkStart w:id="74" w:name="_LINE__40_1a1195ec_c4b7_40a0_8967_43b471" /&amp;gt;&amp;lt;w:bookmarkEnd w:id="8" /&amp;gt;&amp;lt;w:bookmarkEnd w:id="64" /&amp;gt;&amp;lt;w:bookmarkEnd w:id="65" /&amp;gt;&amp;lt;w:r&amp;gt;&amp;lt;w:rPr&amp;gt;&amp;lt;w:b /&amp;gt;&amp;lt;w:sz w:val="24" /&amp;gt;&amp;lt;/w:rPr&amp;gt;&amp;lt;w:t&amp;gt;SUMMARY&amp;lt;/w:t&amp;gt;&amp;lt;/w:r&amp;gt;&amp;lt;w:bookmarkEnd w:id="74" /&amp;gt;&amp;lt;/w:p&amp;gt;&amp;lt;w:p w:rsidR="00B341E8" w:rsidRDefault="00B341E8" w:rsidP="00B341E8"&amp;gt;&amp;lt;w:pPr&amp;gt;&amp;lt;w:ind w:left="360" w:firstLine="360" /&amp;gt;&amp;lt;/w:pPr&amp;gt;&amp;lt;w:bookmarkStart w:id="75" w:name="_PAR__9_9d81bb63_8642_42e6_a676_bb9b5436" /&amp;gt;&amp;lt;w:bookmarkStart w:id="76" w:name="_LINE__41_daf299be_0d0d_4bbd_a535_abf7d3" /&amp;gt;&amp;lt;w:bookmarkEnd w:id="73" /&amp;gt;&amp;lt;w:r&amp;gt;&amp;lt;w:t xml:space="preserve"&amp;gt;This bill requires the Maine Climate Council to include in its annual report specific &amp;lt;/w:t&amp;gt;&amp;lt;/w:r&amp;gt;&amp;lt;w:bookmarkStart w:id="77" w:name="_LINE__42_3416a110_eec0_4d3d_a7ea_feb3f5" /&amp;gt;&amp;lt;w:bookmarkEnd w:id="76" /&amp;gt;&amp;lt;w:r&amp;gt;&amp;lt;w:t xml:space="preserve"&amp;gt;recommendations to assist &amp;lt;/w:t&amp;gt;&amp;lt;/w:r&amp;gt;&amp;lt;w:r&amp;gt;&amp;lt;w:t&amp;gt;low&amp;lt;/w:t&amp;gt;&amp;lt;/w:r&amp;gt;&amp;lt;w:r&amp;gt;&amp;lt;w:noBreakHyphen /&amp;gt;&amp;lt;w:t xml:space="preserve"&amp;gt;income residents of the State. The bill also directs the &amp;lt;/w:t&amp;gt;&amp;lt;/w:r&amp;gt;&amp;lt;w:bookmarkStart w:id="78" w:name="_LINE__43_c9768f36_98ee_403d_ae42_487f0c" /&amp;gt;&amp;lt;w:bookmarkEnd w:id="77" /&amp;gt;&amp;lt;w:r&amp;gt;&amp;lt;w:t xml:space="preserve"&amp;gt;Department of Health and Human Services, the Maine State Housing Authority and the &amp;lt;/w:t&amp;gt;&amp;lt;/w:r&amp;gt;&amp;lt;w:bookmarkStart w:id="79" w:name="_PAGE_SPLIT__674fd21d_0d07_482d_bf7d_3e7" /&amp;gt;&amp;lt;w:bookmarkStart w:id="80" w:name="_PAGE__2_a4357015_3eb3_403e_b93b_da1f6a0" /&amp;gt;&amp;lt;w:bookmarkStart w:id="81" w:name="_PAR__1_a015c945_aec4_4cc3_be0a_039a4cfd" /&amp;gt;&amp;lt;w:bookmarkStart w:id="82" w:name="_LINE__1_38d8504e_bc41_4b06_9555_4358f3e" /&amp;gt;&amp;lt;w:bookmarkEnd w:id="3" /&amp;gt;&amp;lt;w:bookmarkEnd w:id="75" /&amp;gt;&amp;lt;w:bookmarkEnd w:id="78" /&amp;gt;&amp;lt;w:r&amp;gt;&amp;lt;w:t&amp;gt;E&amp;lt;/w:t&amp;gt;&amp;lt;/w:r&amp;gt;&amp;lt;w:bookmarkEnd w:id="79" /&amp;gt;&amp;lt;w:r&amp;gt;&amp;lt;w:t xml:space="preserve"&amp;gt;fficiency Maine Trust to amend their rules relating to home energy assistance programs, &amp;lt;/w:t&amp;gt;&amp;lt;/w:r&amp;gt;&amp;lt;w:bookmarkStart w:id="83" w:name="_LINE__2_3ca334e5_3088_4af3_90d1_bae97b3" /&amp;gt;&amp;lt;w:bookmarkEnd w:id="82" /&amp;gt;&amp;lt;w:r&amp;gt;&amp;lt;w:t&amp;gt;energy efficiency programs and weatherization assistance programs.&amp;lt;/w:t&amp;gt;&amp;lt;/w:r&amp;gt;&amp;lt;w:bookmarkEnd w:id="83" /&amp;gt;&amp;lt;/w:p&amp;gt;&amp;lt;w:bookmarkEnd w:id="1" /&amp;gt;&amp;lt;w:bookmarkEnd w:id="2" /&amp;gt;&amp;lt;w:bookmarkEnd w:id="72" /&amp;gt;&amp;lt;w:bookmarkEnd w:id="80" /&amp;gt;&amp;lt;w:bookmarkEnd w:id="81" /&amp;gt;&amp;lt;w:p w:rsidR="00000000" w:rsidRDefault="00B341E8"&amp;gt;&amp;lt;w:r&amp;gt;&amp;lt;w:t xml:space="preserve"&amp;gt; &amp;lt;/w:t&amp;gt;&amp;lt;/w:r&amp;gt;&amp;lt;/w:p&amp;gt;&amp;lt;w:sectPr w:rsidR="00000000" w:rsidSect="00B341E8"&amp;gt;&amp;lt;w:footerReference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w:rsidR="003363B7" w:rsidRDefault="00B341E8"&amp;gt;&amp;lt;w:pPr&amp;gt;&amp;lt;w:pStyle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a9a9904_fa8e_49ec_8c6c_3ac13e1&lt;/BookmarkName&gt;&lt;Tables /&gt;&lt;/ProcessedCheckInPage&gt;&lt;ProcessedCheckInPage&gt;&lt;PageNumber&gt;2&lt;/PageNumber&gt;&lt;BookmarkName&gt;_PAGE__2_a4357015_3eb3_403e_b93b_da1f6a0&lt;/BookmarkName&gt;&lt;Tables /&gt;&lt;/ProcessedCheckInPage&gt;&lt;/Pages&gt;&lt;Paragraphs&gt;&lt;CheckInParagraphs&gt;&lt;PageNumber&gt;1&lt;/PageNumber&gt;&lt;BookmarkName&gt;_PAR__1_23f8e563_1a16_4ced_8c24_90be0f4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0028dc9f_cc43_4654_8c14_6144d4a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2208198f_505a_437e_ac2e_c0afff5a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b1c8772_7879_4d55_8635_8c80083e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41940bc9_aaa2_464e_a295_f028d8e7&lt;/BookmarkName&gt;&lt;StartingLineNumber&gt;17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16b21d8e_496b_492b_b490_ef21b5f2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4632f780_6e4d_40fc_af9d_44ec74e8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8738a266_8ce8_4fd1_ad88_213f82a0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d81bb63_8642_42e6_a676_bb9b5436&lt;/BookmarkName&gt;&lt;StartingLineNumber&gt;41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a015c945_aec4_4cc3_be0a_039a4cf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