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Add an Exception to the Law Regarding Intermediate Driver's Licenses Regarding Passengers</w:t>
      </w:r>
    </w:p>
    <w:p w:rsidR="005673FC" w:rsidP="005673FC">
      <w:pPr>
        <w:ind w:left="360"/>
        <w:rPr>
          <w:rFonts w:ascii="Arial" w:eastAsia="Arial" w:hAnsi="Arial" w:cs="Arial"/>
        </w:rPr>
      </w:pPr>
      <w:bookmarkStart w:id="0" w:name="_ENACTING_CLAUSE__19c2fdfe_7c04_4993_b27"/>
      <w:bookmarkStart w:id="1" w:name="_DOC_BODY__8c36d389_1533_4c49_975d_b6d5c"/>
      <w:bookmarkStart w:id="2" w:name="_DOC_BODY_CONTAINER__2f734137_9793_4d7a_"/>
      <w:bookmarkStart w:id="3" w:name="_PAGE__1_3517ea63_9011_434e_ab94_e37eb13"/>
      <w:bookmarkStart w:id="4" w:name="_PAR__1_53c066f3_6c43_4094_803b_be70c6b5"/>
      <w:bookmarkStart w:id="5" w:name="_LINE__1_b335119e_d610_4768_935c_8474a4e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673FC" w:rsidP="005673FC">
      <w:pPr>
        <w:ind w:left="360" w:firstLine="360"/>
        <w:rPr>
          <w:rFonts w:ascii="Arial" w:eastAsia="Arial" w:hAnsi="Arial" w:cs="Arial"/>
        </w:rPr>
      </w:pPr>
      <w:bookmarkStart w:id="6" w:name="_BILL_SECTION_HEADER__d9b0f560_0344_477d"/>
      <w:bookmarkStart w:id="7" w:name="_BILL_SECTION__46124275_d20b_4104_ac6a_7"/>
      <w:bookmarkStart w:id="8" w:name="_DOC_BODY_CONTENT__ad5bfe91_355b_400f_bd"/>
      <w:bookmarkStart w:id="9" w:name="_PAR__2_0e6dd8f6_d693_45b9_800b_c62f7550"/>
      <w:bookmarkStart w:id="10" w:name="_LINE__2_26a231fa_c17f_4a97_a2b9_3fc2446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5b9822ff_3adb_4901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29-A MRSA §1311, sub-§1, ¶A,</w:t>
      </w:r>
      <w:r>
        <w:rPr>
          <w:rFonts w:ascii="Arial" w:eastAsia="Arial" w:hAnsi="Arial" w:cs="Arial"/>
        </w:rPr>
        <w:t xml:space="preserve"> as amended by PL 2011, c. 13, §1, is </w:t>
      </w:r>
      <w:bookmarkStart w:id="12" w:name="_LINE__3_70acb20a_daaf_4f0c_9f2a_b1c4e3a"/>
      <w:bookmarkEnd w:id="10"/>
      <w:r>
        <w:rPr>
          <w:rFonts w:ascii="Arial" w:eastAsia="Arial" w:hAnsi="Arial" w:cs="Arial"/>
        </w:rPr>
        <w:t>further amended to read:</w:t>
      </w:r>
      <w:bookmarkEnd w:id="12"/>
    </w:p>
    <w:p w:rsidR="005673FC" w:rsidP="005673FC">
      <w:pPr>
        <w:ind w:left="720"/>
        <w:rPr>
          <w:rFonts w:ascii="Arial" w:eastAsia="Arial" w:hAnsi="Arial" w:cs="Arial"/>
        </w:rPr>
      </w:pPr>
      <w:bookmarkStart w:id="13" w:name="_STATUTE_NUMBER__9256cf97_b1da_4e65_853c"/>
      <w:bookmarkStart w:id="14" w:name="_STATUTE_P__acfb2fd2_864d_4979_bca0_d898"/>
      <w:bookmarkStart w:id="15" w:name="_PAR__3_53ff1117_546f_4721_8ab2_3260ba1c"/>
      <w:bookmarkStart w:id="16" w:name="_LINE__4_c1aab3f1_7a79_4586_a05c_dc46a24"/>
      <w:bookmarkEnd w:id="6"/>
      <w:bookmarkEnd w:id="9"/>
      <w:r>
        <w:rPr>
          <w:rFonts w:ascii="Arial" w:eastAsia="Arial" w:hAnsi="Arial" w:cs="Arial"/>
        </w:rPr>
        <w:t>A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6d14f298_d7a0_4c49_b12"/>
      <w:r>
        <w:rPr>
          <w:rFonts w:ascii="Arial" w:eastAsia="Arial" w:hAnsi="Arial" w:cs="Arial"/>
        </w:rPr>
        <w:t xml:space="preserve">Carry passengers other than immediate family members unless accompanied by a </w:t>
      </w:r>
      <w:bookmarkStart w:id="18" w:name="_LINE__5_f93d7d90_d44a_4f15_bf86_0fdefdf"/>
      <w:bookmarkEnd w:id="16"/>
      <w:r>
        <w:rPr>
          <w:rFonts w:ascii="Arial" w:eastAsia="Arial" w:hAnsi="Arial" w:cs="Arial"/>
        </w:rPr>
        <w:t xml:space="preserve">licensed operator who meets the requirements of </w:t>
      </w:r>
      <w:bookmarkStart w:id="19" w:name="_CROSS_REFERENCE__2a3f3382_e929_4e3a_b34"/>
      <w:r>
        <w:rPr>
          <w:rFonts w:ascii="Arial" w:eastAsia="Arial" w:hAnsi="Arial" w:cs="Arial"/>
        </w:rPr>
        <w:t xml:space="preserve">section 1304, subsection 1, paragraph </w:t>
      </w:r>
      <w:bookmarkStart w:id="20" w:name="_LINE__6_91606dd4_7cac_4f03_be5e_33a08f4"/>
      <w:bookmarkEnd w:id="18"/>
      <w:r>
        <w:rPr>
          <w:rFonts w:ascii="Arial" w:eastAsia="Arial" w:hAnsi="Arial" w:cs="Arial"/>
        </w:rPr>
        <w:t>E</w:t>
      </w:r>
      <w:bookmarkEnd w:id="19"/>
      <w:r>
        <w:rPr>
          <w:rFonts w:ascii="Arial" w:eastAsia="Arial" w:hAnsi="Arial" w:cs="Arial"/>
        </w:rPr>
        <w:t xml:space="preserve">.  For the purpose of this paragraph, "immediate family member" includes the </w:t>
      </w:r>
      <w:bookmarkStart w:id="21" w:name="_LINE__7_16458d72_5865_45a6_84c9_7a56740"/>
      <w:bookmarkEnd w:id="20"/>
      <w:r>
        <w:rPr>
          <w:rFonts w:ascii="Arial" w:eastAsia="Arial" w:hAnsi="Arial" w:cs="Arial"/>
        </w:rPr>
        <w:t>following when living with the immediate family:</w:t>
      </w:r>
      <w:bookmarkEnd w:id="17"/>
      <w:bookmarkEnd w:id="21"/>
    </w:p>
    <w:p w:rsidR="005673FC" w:rsidP="005673FC">
      <w:pPr>
        <w:ind w:left="1080"/>
        <w:rPr>
          <w:rFonts w:ascii="Arial" w:eastAsia="Arial" w:hAnsi="Arial" w:cs="Arial"/>
        </w:rPr>
      </w:pPr>
      <w:bookmarkStart w:id="22" w:name="_STATUTE_SP__4c316923_244b_4736_97e3_f46"/>
      <w:bookmarkStart w:id="23" w:name="_PAR__4_8ca0e33f_9562_4d9b_88a8_eb7f4532"/>
      <w:bookmarkStart w:id="24" w:name="_LINE__8_7d732994_99dc_4f99_a9e4_8e0ed3d"/>
      <w:bookmarkEnd w:id="15"/>
      <w:r>
        <w:rPr>
          <w:rFonts w:ascii="Arial" w:eastAsia="Arial" w:hAnsi="Arial" w:cs="Arial"/>
        </w:rPr>
        <w:t>(</w:t>
      </w:r>
      <w:bookmarkStart w:id="25" w:name="_STATUTE_NUMBER__a13a7b16_e577_4695_a981"/>
      <w:r>
        <w:rPr>
          <w:rFonts w:ascii="Arial" w:eastAsia="Arial" w:hAnsi="Arial" w:cs="Arial"/>
        </w:rPr>
        <w:t>1</w:t>
      </w:r>
      <w:bookmarkEnd w:id="25"/>
      <w:r>
        <w:rPr>
          <w:rFonts w:ascii="Arial" w:eastAsia="Arial" w:hAnsi="Arial" w:cs="Arial"/>
        </w:rPr>
        <w:t xml:space="preserve">)  </w:t>
      </w:r>
      <w:bookmarkStart w:id="26" w:name="_STATUTE_CONTENT__7c0752bc_b945_43a6_9b6"/>
      <w:r>
        <w:rPr>
          <w:rFonts w:ascii="Arial" w:eastAsia="Arial" w:hAnsi="Arial" w:cs="Arial"/>
        </w:rPr>
        <w:t>A foreign exchange student;</w:t>
      </w:r>
      <w:bookmarkEnd w:id="24"/>
      <w:bookmarkEnd w:id="26"/>
    </w:p>
    <w:p w:rsidR="005673FC" w:rsidP="005673FC">
      <w:pPr>
        <w:ind w:left="1080"/>
        <w:rPr>
          <w:rFonts w:ascii="Arial" w:eastAsia="Arial" w:hAnsi="Arial" w:cs="Arial"/>
        </w:rPr>
      </w:pPr>
      <w:bookmarkStart w:id="27" w:name="_STATUTE_SP__b4dcd265_8e4b_447e_846c_e09"/>
      <w:bookmarkStart w:id="28" w:name="_PAR__5_2d355474_2cda_4043_92e4_51ce9013"/>
      <w:bookmarkStart w:id="29" w:name="_LINE__9_e238e115_67a1_4d0e_91eb_cc14eba"/>
      <w:bookmarkEnd w:id="22"/>
      <w:bookmarkEnd w:id="23"/>
      <w:r>
        <w:rPr>
          <w:rFonts w:ascii="Arial" w:eastAsia="Arial" w:hAnsi="Arial" w:cs="Arial"/>
        </w:rPr>
        <w:t>(</w:t>
      </w:r>
      <w:bookmarkStart w:id="30" w:name="_STATUTE_NUMBER__631127d7_ac23_4387_ae93"/>
      <w:r>
        <w:rPr>
          <w:rFonts w:ascii="Arial" w:eastAsia="Arial" w:hAnsi="Arial" w:cs="Arial"/>
        </w:rPr>
        <w:t>2</w:t>
      </w:r>
      <w:bookmarkEnd w:id="30"/>
      <w:r>
        <w:rPr>
          <w:rFonts w:ascii="Arial" w:eastAsia="Arial" w:hAnsi="Arial" w:cs="Arial"/>
        </w:rPr>
        <w:t xml:space="preserve">)  </w:t>
      </w:r>
      <w:bookmarkStart w:id="31" w:name="_STATUTE_CONTENT__3946d67b_112e_4bc7_99c"/>
      <w:r>
        <w:rPr>
          <w:rFonts w:ascii="Arial" w:eastAsia="Arial" w:hAnsi="Arial" w:cs="Arial"/>
        </w:rPr>
        <w:t xml:space="preserve">A person who is under court-appointed guardianship of an immediate family </w:t>
      </w:r>
      <w:bookmarkStart w:id="32" w:name="_LINE__10_33d58173_f000_473f_8c4f_6c7a03"/>
      <w:bookmarkEnd w:id="29"/>
      <w:r>
        <w:rPr>
          <w:rFonts w:ascii="Arial" w:eastAsia="Arial" w:hAnsi="Arial" w:cs="Arial"/>
        </w:rPr>
        <w:t>member; and</w:t>
      </w:r>
      <w:bookmarkEnd w:id="31"/>
      <w:bookmarkEnd w:id="32"/>
    </w:p>
    <w:p w:rsidR="005673FC" w:rsidP="005673FC">
      <w:pPr>
        <w:ind w:left="1080"/>
        <w:rPr>
          <w:rFonts w:ascii="Arial" w:eastAsia="Arial" w:hAnsi="Arial" w:cs="Arial"/>
        </w:rPr>
      </w:pPr>
      <w:bookmarkStart w:id="33" w:name="_STATUTE_SP__6ebacc95_d43b_4ede_b779_64f"/>
      <w:bookmarkStart w:id="34" w:name="_PAR__6_fb91ca82_e70e_414c_8792_8defb2e0"/>
      <w:bookmarkStart w:id="35" w:name="_LINE__11_24577e83_3071_4901_8003_097578"/>
      <w:bookmarkEnd w:id="27"/>
      <w:bookmarkEnd w:id="28"/>
      <w:r>
        <w:rPr>
          <w:rFonts w:ascii="Arial" w:eastAsia="Arial" w:hAnsi="Arial" w:cs="Arial"/>
        </w:rPr>
        <w:t>(</w:t>
      </w:r>
      <w:bookmarkStart w:id="36" w:name="_STATUTE_NUMBER__b64562f8_b165_4bd4_a367"/>
      <w:r>
        <w:rPr>
          <w:rFonts w:ascii="Arial" w:eastAsia="Arial" w:hAnsi="Arial" w:cs="Arial"/>
        </w:rPr>
        <w:t>3</w:t>
      </w:r>
      <w:bookmarkEnd w:id="36"/>
      <w:r>
        <w:rPr>
          <w:rFonts w:ascii="Arial" w:eastAsia="Arial" w:hAnsi="Arial" w:cs="Arial"/>
        </w:rPr>
        <w:t xml:space="preserve">)  </w:t>
      </w:r>
      <w:bookmarkStart w:id="37" w:name="_STATUTE_CONTENT__f9746cf2_8ab4_4cb8_842"/>
      <w:r>
        <w:rPr>
          <w:rFonts w:ascii="Arial" w:eastAsia="Arial" w:hAnsi="Arial" w:cs="Arial"/>
        </w:rPr>
        <w:t xml:space="preserve">A child whose parent is deployed for military service and is under guardianship </w:t>
      </w:r>
      <w:bookmarkStart w:id="38" w:name="_LINE__12_61f85d9d_4f33_4b3c_834d_37eb85"/>
      <w:bookmarkEnd w:id="35"/>
      <w:r>
        <w:rPr>
          <w:rFonts w:ascii="Arial" w:eastAsia="Arial" w:hAnsi="Arial" w:cs="Arial"/>
        </w:rPr>
        <w:t xml:space="preserve">of an immediate family member as provided on a United States Department of </w:t>
      </w:r>
      <w:bookmarkStart w:id="39" w:name="_LINE__13_b0a614cd_826d_4091_ad4f_ae0e2d"/>
      <w:bookmarkEnd w:id="38"/>
      <w:r>
        <w:rPr>
          <w:rFonts w:ascii="Arial" w:eastAsia="Arial" w:hAnsi="Arial" w:cs="Arial"/>
        </w:rPr>
        <w:t>Defense Armed Forces Family Care Plan, DA Form 5305 or its successor form.</w:t>
      </w:r>
      <w:bookmarkEnd w:id="37"/>
      <w:bookmarkEnd w:id="39"/>
    </w:p>
    <w:p w:rsidR="005673FC" w:rsidP="005673FC">
      <w:pPr>
        <w:ind w:left="720"/>
        <w:rPr>
          <w:rFonts w:ascii="Arial" w:eastAsia="Arial" w:hAnsi="Arial" w:cs="Arial"/>
        </w:rPr>
      </w:pPr>
      <w:bookmarkStart w:id="40" w:name="_STATUTE_CONTENT__f269d326_aa5b_4de8_a50"/>
      <w:bookmarkStart w:id="41" w:name="_STATUTE_P__e75cd8e0_bce4_4ced_9a52_f096"/>
      <w:bookmarkStart w:id="42" w:name="_PAR__7_a78c8d10_a3c0_4256_8066_34b36e71"/>
      <w:bookmarkStart w:id="43" w:name="_LINE__14_17e27125_94fa_405e_827d_5f7515"/>
      <w:bookmarkEnd w:id="33"/>
      <w:bookmarkEnd w:id="34"/>
      <w:r>
        <w:rPr>
          <w:rFonts w:ascii="Arial" w:eastAsia="Arial" w:hAnsi="Arial" w:cs="Arial"/>
        </w:rPr>
        <w:t xml:space="preserve">For the purpose of this paragraph, "deployed for military service" means assigned to </w:t>
      </w:r>
      <w:bookmarkStart w:id="44" w:name="_LINE__15_92af1015_dce6_4aa0_b538_22414b"/>
      <w:bookmarkEnd w:id="43"/>
      <w:r>
        <w:rPr>
          <w:rFonts w:ascii="Arial" w:eastAsia="Arial" w:hAnsi="Arial" w:cs="Arial"/>
        </w:rPr>
        <w:t xml:space="preserve">active military duty with the state military forces, as defined in </w:t>
      </w:r>
      <w:bookmarkStart w:id="45" w:name="_CROSS_REFERENCE__14373ec6_b47a_4bf1_b25"/>
      <w:r>
        <w:rPr>
          <w:rFonts w:ascii="Arial" w:eastAsia="Arial" w:hAnsi="Arial" w:cs="Arial"/>
        </w:rPr>
        <w:t>Title 37‑B, section 102</w:t>
      </w:r>
      <w:bookmarkEnd w:id="45"/>
      <w:r>
        <w:rPr>
          <w:rFonts w:ascii="Arial" w:eastAsia="Arial" w:hAnsi="Arial" w:cs="Arial"/>
        </w:rPr>
        <w:t xml:space="preserve">, </w:t>
      </w:r>
      <w:bookmarkStart w:id="46" w:name="_LINE__16_7b06a8fe_0ddd_490e_a9aa_5d9263"/>
      <w:bookmarkEnd w:id="44"/>
      <w:r>
        <w:rPr>
          <w:rFonts w:ascii="Arial" w:eastAsia="Arial" w:hAnsi="Arial" w:cs="Arial"/>
        </w:rPr>
        <w:t xml:space="preserve">or the United States Armed Forces, including the National Guard and Reserves, </w:t>
      </w:r>
      <w:bookmarkStart w:id="47" w:name="_LINE__17_d644ef0b_db31_4678_87dd_0ba534"/>
      <w:bookmarkEnd w:id="46"/>
      <w:r>
        <w:rPr>
          <w:rFonts w:ascii="Arial" w:eastAsia="Arial" w:hAnsi="Arial" w:cs="Arial"/>
        </w:rPr>
        <w:t xml:space="preserve">whether pursuant to orders of the Governor or the President of the United States, when </w:t>
      </w:r>
      <w:bookmarkStart w:id="48" w:name="_LINE__18_155336ac_82cf_457e_8f74_d02493"/>
      <w:bookmarkEnd w:id="47"/>
      <w:r>
        <w:rPr>
          <w:rFonts w:ascii="Arial" w:eastAsia="Arial" w:hAnsi="Arial" w:cs="Arial"/>
        </w:rPr>
        <w:t xml:space="preserve">the duty assignment is in a combat theater, in an area where armed conflict is taking </w:t>
      </w:r>
      <w:bookmarkStart w:id="49" w:name="_LINE__19_4034e657_ae7f_4791_84c2_879812"/>
      <w:bookmarkEnd w:id="48"/>
      <w:r>
        <w:rPr>
          <w:rFonts w:ascii="Arial" w:eastAsia="Arial" w:hAnsi="Arial" w:cs="Arial"/>
        </w:rPr>
        <w:t>place or in an area away from a person's normal duty station</w:t>
      </w:r>
      <w:bookmarkStart w:id="50" w:name="_PROCESSED_CHANGE__f02108b5_9e90_4f28_a9"/>
      <w:r>
        <w:rPr>
          <w:rFonts w:ascii="Arial" w:eastAsia="Arial" w:hAnsi="Arial" w:cs="Arial"/>
          <w:strike/>
        </w:rPr>
        <w:t>;</w:t>
      </w:r>
      <w:bookmarkStart w:id="51" w:name="_PROCESSED_CHANGE__7e073bd3_10c3_4b24_a1"/>
      <w:bookmarkEnd w:id="50"/>
      <w:r>
        <w:rPr>
          <w:rFonts w:ascii="Arial" w:eastAsia="Arial" w:hAnsi="Arial" w:cs="Arial"/>
          <w:u w:val="single"/>
        </w:rPr>
        <w:t>.</w:t>
      </w:r>
      <w:bookmarkEnd w:id="40"/>
      <w:bookmarkEnd w:id="49"/>
      <w:bookmarkEnd w:id="51"/>
    </w:p>
    <w:p w:rsidR="005673FC" w:rsidP="005673FC">
      <w:pPr>
        <w:ind w:left="720"/>
        <w:rPr>
          <w:rFonts w:ascii="Arial" w:eastAsia="Arial" w:hAnsi="Arial" w:cs="Arial"/>
        </w:rPr>
      </w:pPr>
      <w:bookmarkStart w:id="52" w:name="_STATUTE_P__6e4696ec_8146_4719_b7c2_4f75"/>
      <w:bookmarkStart w:id="53" w:name="_STATUTE_CONTENT__5078b1f8_5230_485b_a23"/>
      <w:bookmarkStart w:id="54" w:name="_PAR__8_4a6b5e8c_d5a4_4193_87c1_e1953d4f"/>
      <w:bookmarkStart w:id="55" w:name="_LINE__20_3e12a74d_505c_414f_b584_21222e"/>
      <w:bookmarkStart w:id="56" w:name="_PROCESSED_CHANGE__e53769f1_24a8_48b9_a6"/>
      <w:bookmarkEnd w:id="41"/>
      <w:bookmarkEnd w:id="42"/>
      <w:r>
        <w:rPr>
          <w:rFonts w:ascii="Arial" w:eastAsia="Arial" w:hAnsi="Arial" w:cs="Arial"/>
          <w:u w:val="single"/>
        </w:rPr>
        <w:t>This paragraph does not apply to a person under 18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years of age who is employed and </w:t>
      </w:r>
      <w:bookmarkStart w:id="57" w:name="_LINE__21_fdecc3ed_0cea_4be7_8535_8d268f"/>
      <w:bookmarkEnd w:id="55"/>
      <w:r>
        <w:rPr>
          <w:rFonts w:ascii="Arial" w:eastAsia="Arial" w:hAnsi="Arial" w:cs="Arial"/>
          <w:u w:val="single"/>
        </w:rPr>
        <w:t>who can demonstrate employment and is in receipt of</w:t>
      </w:r>
      <w:r>
        <w:rPr>
          <w:rFonts w:ascii="Arial" w:eastAsia="Arial" w:hAnsi="Arial" w:cs="Arial"/>
          <w:u w:val="single"/>
        </w:rPr>
        <w:t xml:space="preserve"> a safe driver</w:t>
      </w:r>
      <w:r>
        <w:rPr>
          <w:rFonts w:ascii="Arial" w:eastAsia="Arial" w:hAnsi="Arial" w:cs="Arial"/>
          <w:u w:val="single"/>
        </w:rPr>
        <w:t xml:space="preserve"> discount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under </w:t>
      </w:r>
      <w:r>
        <w:rPr>
          <w:rFonts w:ascii="Arial" w:eastAsia="Arial" w:hAnsi="Arial" w:cs="Arial"/>
          <w:u w:val="single"/>
        </w:rPr>
        <w:t xml:space="preserve">the </w:t>
      </w:r>
      <w:bookmarkStart w:id="58" w:name="_LINE__22_57ef4f71_5614_4686_bde7_7e890f"/>
      <w:bookmarkEnd w:id="57"/>
      <w:r>
        <w:rPr>
          <w:rFonts w:ascii="Arial" w:eastAsia="Arial" w:hAnsi="Arial" w:cs="Arial"/>
          <w:u w:val="single"/>
        </w:rPr>
        <w:t>person’s motor vehicle liability insurance policy</w:t>
      </w:r>
      <w:r>
        <w:rPr>
          <w:rFonts w:ascii="Arial" w:eastAsia="Arial" w:hAnsi="Arial" w:cs="Arial"/>
          <w:u w:val="single"/>
        </w:rPr>
        <w:t>;</w:t>
      </w:r>
      <w:bookmarkEnd w:id="58"/>
    </w:p>
    <w:p w:rsidR="005673FC" w:rsidP="005673F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9" w:name="_SUMMARY__824e1d3e_9166_434a_9a96_46ef9a"/>
      <w:bookmarkStart w:id="60" w:name="_PAR__9_6a58d9e9_0a8b_4f60_b153_42003a15"/>
      <w:bookmarkStart w:id="61" w:name="_LINE__23_14201ba1_1441_4188_9d0a_26884f"/>
      <w:bookmarkEnd w:id="7"/>
      <w:bookmarkEnd w:id="8"/>
      <w:bookmarkEnd w:id="14"/>
      <w:bookmarkEnd w:id="52"/>
      <w:bookmarkEnd w:id="53"/>
      <w:bookmarkEnd w:id="54"/>
      <w:bookmarkEnd w:id="56"/>
      <w:r>
        <w:rPr>
          <w:rFonts w:ascii="Arial" w:eastAsia="Arial" w:hAnsi="Arial" w:cs="Arial"/>
          <w:b/>
          <w:sz w:val="24"/>
        </w:rPr>
        <w:t>SUMMARY</w:t>
      </w:r>
      <w:bookmarkEnd w:id="61"/>
    </w:p>
    <w:p w:rsidR="005673FC" w:rsidP="005673FC">
      <w:pPr>
        <w:ind w:left="360" w:firstLine="360"/>
        <w:rPr>
          <w:rFonts w:ascii="Arial" w:eastAsia="Arial" w:hAnsi="Arial" w:cs="Arial"/>
        </w:rPr>
      </w:pPr>
      <w:bookmarkStart w:id="62" w:name="_PAR__10_960c6335_084b_49ab_abf0_bd15586"/>
      <w:bookmarkStart w:id="63" w:name="_LINE__24_7fcbb327_e92e_4ee3_8f14_1c34b5"/>
      <w:bookmarkEnd w:id="60"/>
      <w:r>
        <w:rPr>
          <w:rFonts w:ascii="Arial" w:eastAsia="Arial" w:hAnsi="Arial" w:cs="Arial"/>
        </w:rPr>
        <w:t xml:space="preserve">Current law provides that a licensed driver under 18 years of age may not carry </w:t>
      </w:r>
      <w:bookmarkStart w:id="64" w:name="_LINE__25_91176d86_62eb_4817_854e_cb5ea4"/>
      <w:bookmarkEnd w:id="63"/>
      <w:r>
        <w:rPr>
          <w:rFonts w:ascii="Arial" w:eastAsia="Arial" w:hAnsi="Arial" w:cs="Arial"/>
        </w:rPr>
        <w:t xml:space="preserve">passengers other than immediate family members unless accompanied by a licensed </w:t>
      </w:r>
      <w:bookmarkStart w:id="65" w:name="_LINE__26_6a611277_08fa_4993_88a5_e699bf"/>
      <w:bookmarkEnd w:id="64"/>
      <w:r>
        <w:rPr>
          <w:rFonts w:ascii="Arial" w:eastAsia="Arial" w:hAnsi="Arial" w:cs="Arial"/>
        </w:rPr>
        <w:t xml:space="preserve">operator who meets certain conditions. </w:t>
      </w:r>
      <w:r w:rsidRPr="000C407B">
        <w:rPr>
          <w:rFonts w:ascii="Arial" w:eastAsia="Arial" w:hAnsi="Arial" w:cs="Arial"/>
        </w:rPr>
        <w:t xml:space="preserve">This bill exempts </w:t>
      </w:r>
      <w:r>
        <w:rPr>
          <w:rFonts w:ascii="Arial" w:eastAsia="Arial" w:hAnsi="Arial" w:cs="Arial"/>
        </w:rPr>
        <w:t>such a driver</w:t>
      </w:r>
      <w:r w:rsidRPr="000C407B">
        <w:rPr>
          <w:rFonts w:ascii="Arial" w:eastAsia="Arial" w:hAnsi="Arial" w:cs="Arial"/>
        </w:rPr>
        <w:t xml:space="preserve"> from th</w:t>
      </w:r>
      <w:r>
        <w:rPr>
          <w:rFonts w:ascii="Arial" w:eastAsia="Arial" w:hAnsi="Arial" w:cs="Arial"/>
        </w:rPr>
        <w:t>is</w:t>
      </w:r>
      <w:r w:rsidRPr="000C407B">
        <w:rPr>
          <w:rFonts w:ascii="Arial" w:eastAsia="Arial" w:hAnsi="Arial" w:cs="Arial"/>
        </w:rPr>
        <w:t xml:space="preserve"> restriction </w:t>
      </w:r>
      <w:bookmarkStart w:id="66" w:name="_LINE__27_9cc9c06a_bdf0_42e4_9394_a38f9c"/>
      <w:bookmarkEnd w:id="65"/>
      <w:r w:rsidRPr="000C407B">
        <w:rPr>
          <w:rFonts w:ascii="Arial" w:eastAsia="Arial" w:hAnsi="Arial" w:cs="Arial"/>
        </w:rPr>
        <w:t xml:space="preserve">if the </w:t>
      </w:r>
      <w:r>
        <w:rPr>
          <w:rFonts w:ascii="Arial" w:eastAsia="Arial" w:hAnsi="Arial" w:cs="Arial"/>
        </w:rPr>
        <w:t>driver</w:t>
      </w:r>
      <w:r w:rsidRPr="000C407B">
        <w:rPr>
          <w:rFonts w:ascii="Arial" w:eastAsia="Arial" w:hAnsi="Arial" w:cs="Arial"/>
        </w:rPr>
        <w:t xml:space="preserve"> is employed </w:t>
      </w:r>
      <w:r>
        <w:rPr>
          <w:rFonts w:ascii="Arial" w:eastAsia="Arial" w:hAnsi="Arial" w:cs="Arial"/>
        </w:rPr>
        <w:t xml:space="preserve">and can demonstrate employment </w:t>
      </w:r>
      <w:r w:rsidRPr="000C407B">
        <w:rPr>
          <w:rFonts w:ascii="Arial" w:eastAsia="Arial" w:hAnsi="Arial" w:cs="Arial"/>
        </w:rPr>
        <w:t xml:space="preserve">and </w:t>
      </w:r>
      <w:r>
        <w:rPr>
          <w:rFonts w:ascii="Arial" w:eastAsia="Arial" w:hAnsi="Arial" w:cs="Arial"/>
        </w:rPr>
        <w:t>is in receipt of</w:t>
      </w:r>
      <w:r w:rsidRPr="000C407B">
        <w:rPr>
          <w:rFonts w:ascii="Arial" w:eastAsia="Arial" w:hAnsi="Arial" w:cs="Arial"/>
        </w:rPr>
        <w:t xml:space="preserve"> a safe driver </w:t>
      </w:r>
      <w:bookmarkStart w:id="67" w:name="_LINE__28_2dd9bf8a_f04f_47a2_986e_b9fc92"/>
      <w:bookmarkEnd w:id="66"/>
      <w:r w:rsidRPr="000C407B">
        <w:rPr>
          <w:rFonts w:ascii="Arial" w:eastAsia="Arial" w:hAnsi="Arial" w:cs="Arial"/>
        </w:rPr>
        <w:t xml:space="preserve">discount </w:t>
      </w:r>
      <w:r>
        <w:rPr>
          <w:rFonts w:ascii="Arial" w:eastAsia="Arial" w:hAnsi="Arial" w:cs="Arial"/>
        </w:rPr>
        <w:t xml:space="preserve">under </w:t>
      </w:r>
      <w:r w:rsidRPr="000C407B">
        <w:rPr>
          <w:rFonts w:ascii="Arial" w:eastAsia="Arial" w:hAnsi="Arial" w:cs="Arial"/>
        </w:rPr>
        <w:t>the person’s motor vehicle liability insurance policy.</w:t>
      </w:r>
      <w:bookmarkEnd w:id="67"/>
    </w:p>
    <w:bookmarkEnd w:id="1"/>
    <w:bookmarkEnd w:id="2"/>
    <w:bookmarkEnd w:id="3"/>
    <w:bookmarkEnd w:id="59"/>
    <w:bookmarkEnd w:id="6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LR1087,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Add an Exception to the Law Regarding Intermediate Driver's Licenses Regarding Passengers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C407B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673FC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136502</ItemId>
    <LRId>70879</LRId>
    <LRNumber>1087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true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Add an Exception to the Law Regarding Intermediate Driver's Licenses Regarding Passengers</LRTitle>
    <ItemTitle>An Act to Add an Exception to the Law Regarding Intermediate Driver's Licenses Regarding Passengers</ItemTitle>
    <ShortTitle1>ADD AN EXCEPTION TO THE LAW</ShortTitle1>
    <ShortTitle2>REGARDING INTERMEDIATE DRIVER'</ShortTitle2>
    <SponsorFirstName>Allison</SponsorFirstName>
    <SponsorLastName>Hepler</SponsorLastName>
    <SponsorChamberPrefix>Rep.</SponsorChamberPrefix>
    <SponsorFrom>Woolwich</SponsorFrom>
    <DraftingCycleCount>2</DraftingCycleCount>
    <LatestDraftingActionId>130</LatestDraftingActionId>
    <LatestDraftingActionDate>2023-03-06T15:33:51</LatestDraftingActionDate>
    <LatestDrafterName>wmilliken</LatestDrafterName>
    <LatestProoferName>ekeyes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w:rsidR="005673FC" w:rsidRDefault="005673FC" w:rsidP="005673FC"&amp;gt;&amp;lt;w:pPr&amp;gt;&amp;lt;w:ind w:left="360" /&amp;gt;&amp;lt;/w:pPr&amp;gt;&amp;lt;w:bookmarkStart w:id="0" w:name="_ENACTING_CLAUSE__19c2fdfe_7c04_4993_b27" /&amp;gt;&amp;lt;w:bookmarkStart w:id="1" w:name="_DOC_BODY__8c36d389_1533_4c49_975d_b6d5c" /&amp;gt;&amp;lt;w:bookmarkStart w:id="2" w:name="_DOC_BODY_CONTAINER__2f734137_9793_4d7a_" /&amp;gt;&amp;lt;w:bookmarkStart w:id="3" w:name="_PAGE__1_3517ea63_9011_434e_ab94_e37eb13" /&amp;gt;&amp;lt;w:bookmarkStart w:id="4" w:name="_PAR__1_53c066f3_6c43_4094_803b_be70c6b5" /&amp;gt;&amp;lt;w:bookmarkStart w:id="5" w:name="_LINE__1_b335119e_d610_4768_935c_8474a4e"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w:rsidR="005673FC" w:rsidRDefault="005673FC" w:rsidP="005673FC"&amp;gt;&amp;lt;w:pPr&amp;gt;&amp;lt;w:ind w:left="360" w:firstLine="360" /&amp;gt;&amp;lt;/w:pPr&amp;gt;&amp;lt;w:bookmarkStart w:id="6" w:name="_BILL_SECTION_HEADER__d9b0f560_0344_477d" /&amp;gt;&amp;lt;w:bookmarkStart w:id="7" w:name="_BILL_SECTION__46124275_d20b_4104_ac6a_7" /&amp;gt;&amp;lt;w:bookmarkStart w:id="8" w:name="_DOC_BODY_CONTENT__ad5bfe91_355b_400f_bd" /&amp;gt;&amp;lt;w:bookmarkStart w:id="9" w:name="_PAR__2_0e6dd8f6_d693_45b9_800b_c62f7550" /&amp;gt;&amp;lt;w:bookmarkStart w:id="10" w:name="_LINE__2_26a231fa_c17f_4a97_a2b9_3fc2446"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w:name="_BILL_SECTION_NUMBER__5b9822ff_3adb_4901"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29-A MRSA §1311, sub-§1, ¶A,&amp;lt;/w:t&amp;gt;&amp;lt;/w:r&amp;gt;&amp;lt;w:r&amp;gt;&amp;lt;w:t xml:space="preserve"&amp;gt; as amended by PL 2011, c. 13, §1, is &amp;lt;/w:t&amp;gt;&amp;lt;/w:r&amp;gt;&amp;lt;w:bookmarkStart w:id="12" w:name="_LINE__3_70acb20a_daaf_4f0c_9f2a_b1c4e3a" /&amp;gt;&amp;lt;w:bookmarkEnd w:id="10" /&amp;gt;&amp;lt;w:r&amp;gt;&amp;lt;w:t&amp;gt;further amended to read:&amp;lt;/w:t&amp;gt;&amp;lt;/w:r&amp;gt;&amp;lt;w:bookmarkEnd w:id="12" /&amp;gt;&amp;lt;/w:p&amp;gt;&amp;lt;w:p w:rsidR="005673FC" w:rsidRDefault="005673FC" w:rsidP="005673FC"&amp;gt;&amp;lt;w:pPr&amp;gt;&amp;lt;w:ind w:left="720" /&amp;gt;&amp;lt;/w:pPr&amp;gt;&amp;lt;w:bookmarkStart w:id="13" w:name="_STATUTE_NUMBER__9256cf97_b1da_4e65_853c" /&amp;gt;&amp;lt;w:bookmarkStart w:id="14" w:name="_STATUTE_P__acfb2fd2_864d_4979_bca0_d898" /&amp;gt;&amp;lt;w:bookmarkStart w:id="15" w:name="_PAR__3_53ff1117_546f_4721_8ab2_3260ba1c" /&amp;gt;&amp;lt;w:bookmarkStart w:id="16" w:name="_LINE__4_c1aab3f1_7a79_4586_a05c_dc46a24" /&amp;gt;&amp;lt;w:bookmarkEnd w:id="6" /&amp;gt;&amp;lt;w:bookmarkEnd w:id="9" /&amp;gt;&amp;lt;w:r&amp;gt;&amp;lt;w:t&amp;gt;A&amp;lt;/w:t&amp;gt;&amp;lt;/w:r&amp;gt;&amp;lt;w:bookmarkEnd w:id="13" /&amp;gt;&amp;lt;w:r&amp;gt;&amp;lt;w:t xml:space="preserve"&amp;gt;.  &amp;lt;/w:t&amp;gt;&amp;lt;/w:r&amp;gt;&amp;lt;w:bookmarkStart w:id="17" w:name="_STATUTE_CONTENT__6d14f298_d7a0_4c49_b12" /&amp;gt;&amp;lt;w:r&amp;gt;&amp;lt;w:t xml:space="preserve"&amp;gt;Carry passengers other than immediate family members unless accompanied by a &amp;lt;/w:t&amp;gt;&amp;lt;/w:r&amp;gt;&amp;lt;w:bookmarkStart w:id="18" w:name="_LINE__5_f93d7d90_d44a_4f15_bf86_0fdefdf" /&amp;gt;&amp;lt;w:bookmarkEnd w:id="16" /&amp;gt;&amp;lt;w:r&amp;gt;&amp;lt;w:t xml:space="preserve"&amp;gt;licensed operator who meets the requirements of &amp;lt;/w:t&amp;gt;&amp;lt;/w:r&amp;gt;&amp;lt;w:bookmarkStart w:id="19" w:name="_CROSS_REFERENCE__2a3f3382_e929_4e3a_b34" /&amp;gt;&amp;lt;w:r&amp;gt;&amp;lt;w:t xml:space="preserve"&amp;gt;section 1304, subsection 1, paragraph &amp;lt;/w:t&amp;gt;&amp;lt;/w:r&amp;gt;&amp;lt;w:bookmarkStart w:id="20" w:name="_LINE__6_91606dd4_7cac_4f03_be5e_33a08f4" /&amp;gt;&amp;lt;w:bookmarkEnd w:id="18" /&amp;gt;&amp;lt;w:r&amp;gt;&amp;lt;w:t&amp;gt;E&amp;lt;/w:t&amp;gt;&amp;lt;/w:r&amp;gt;&amp;lt;w:bookmarkEnd w:id="19" /&amp;gt;&amp;lt;w:r&amp;gt;&amp;lt;w:t xml:space="preserve"&amp;gt;.  For the purpose of this paragraph, "immediate family member" includes the &amp;lt;/w:t&amp;gt;&amp;lt;/w:r&amp;gt;&amp;lt;w:bookmarkStart w:id="21" w:name="_LINE__7_16458d72_5865_45a6_84c9_7a56740" /&amp;gt;&amp;lt;w:bookmarkEnd w:id="20" /&amp;gt;&amp;lt;w:r&amp;gt;&amp;lt;w:t&amp;gt;following when living with the immediate family:&amp;lt;/w:t&amp;gt;&amp;lt;/w:r&amp;gt;&amp;lt;w:bookmarkEnd w:id="17" /&amp;gt;&amp;lt;w:bookmarkEnd w:id="21" /&amp;gt;&amp;lt;/w:p&amp;gt;&amp;lt;w:p w:rsidR="005673FC" w:rsidRDefault="005673FC" w:rsidP="005673FC"&amp;gt;&amp;lt;w:pPr&amp;gt;&amp;lt;w:ind w:left="1080" /&amp;gt;&amp;lt;/w:pPr&amp;gt;&amp;lt;w:bookmarkStart w:id="22" w:name="_STATUTE_SP__4c316923_244b_4736_97e3_f46" /&amp;gt;&amp;lt;w:bookmarkStart w:id="23" w:name="_PAR__4_8ca0e33f_9562_4d9b_88a8_eb7f4532" /&amp;gt;&amp;lt;w:bookmarkStart w:id="24" w:name="_LINE__8_7d732994_99dc_4f99_a9e4_8e0ed3d" /&amp;gt;&amp;lt;w:bookmarkEnd w:id="15" /&amp;gt;&amp;lt;w:r&amp;gt;&amp;lt;w:t&amp;gt;(&amp;lt;/w:t&amp;gt;&amp;lt;/w:r&amp;gt;&amp;lt;w:bookmarkStart w:id="25" w:name="_STATUTE_NUMBER__a13a7b16_e577_4695_a981" /&amp;gt;&amp;lt;w:r&amp;gt;&amp;lt;w:t&amp;gt;1&amp;lt;/w:t&amp;gt;&amp;lt;/w:r&amp;gt;&amp;lt;w:bookmarkEnd w:id="25" /&amp;gt;&amp;lt;w:r&amp;gt;&amp;lt;w:t xml:space="preserve"&amp;gt;)  &amp;lt;/w:t&amp;gt;&amp;lt;/w:r&amp;gt;&amp;lt;w:bookmarkStart w:id="26" w:name="_STATUTE_CONTENT__7c0752bc_b945_43a6_9b6" /&amp;gt;&amp;lt;w:r&amp;gt;&amp;lt;w:t&amp;gt;A foreign exchange student;&amp;lt;/w:t&amp;gt;&amp;lt;/w:r&amp;gt;&amp;lt;w:bookmarkEnd w:id="24" /&amp;gt;&amp;lt;w:bookmarkEnd w:id="26" /&amp;gt;&amp;lt;/w:p&amp;gt;&amp;lt;w:p w:rsidR="005673FC" w:rsidRDefault="005673FC" w:rsidP="005673FC"&amp;gt;&amp;lt;w:pPr&amp;gt;&amp;lt;w:ind w:left="1080" /&amp;gt;&amp;lt;/w:pPr&amp;gt;&amp;lt;w:bookmarkStart w:id="27" w:name="_STATUTE_SP__b4dcd265_8e4b_447e_846c_e09" /&amp;gt;&amp;lt;w:bookmarkStart w:id="28" w:name="_PAR__5_2d355474_2cda_4043_92e4_51ce9013" /&amp;gt;&amp;lt;w:bookmarkStart w:id="29" w:name="_LINE__9_e238e115_67a1_4d0e_91eb_cc14eba" /&amp;gt;&amp;lt;w:bookmarkEnd w:id="22" /&amp;gt;&amp;lt;w:bookmarkEnd w:id="23" /&amp;gt;&amp;lt;w:r&amp;gt;&amp;lt;w:t&amp;gt;(&amp;lt;/w:t&amp;gt;&amp;lt;/w:r&amp;gt;&amp;lt;w:bookmarkStart w:id="30" w:name="_STATUTE_NUMBER__631127d7_ac23_4387_ae93" /&amp;gt;&amp;lt;w:r&amp;gt;&amp;lt;w:t&amp;gt;2&amp;lt;/w:t&amp;gt;&amp;lt;/w:r&amp;gt;&amp;lt;w:bookmarkEnd w:id="30" /&amp;gt;&amp;lt;w:r&amp;gt;&amp;lt;w:t xml:space="preserve"&amp;gt;)  &amp;lt;/w:t&amp;gt;&amp;lt;/w:r&amp;gt;&amp;lt;w:bookmarkStart w:id="31" w:name="_STATUTE_CONTENT__3946d67b_112e_4bc7_99c" /&amp;gt;&amp;lt;w:r&amp;gt;&amp;lt;w:t xml:space="preserve"&amp;gt;A person who is under court-appointed guardianship of an immediate family &amp;lt;/w:t&amp;gt;&amp;lt;/w:r&amp;gt;&amp;lt;w:bookmarkStart w:id="32" w:name="_LINE__10_33d58173_f000_473f_8c4f_6c7a03" /&amp;gt;&amp;lt;w:bookmarkEnd w:id="29" /&amp;gt;&amp;lt;w:r&amp;gt;&amp;lt;w:t&amp;gt;member; and&amp;lt;/w:t&amp;gt;&amp;lt;/w:r&amp;gt;&amp;lt;w:bookmarkEnd w:id="31" /&amp;gt;&amp;lt;w:bookmarkEnd w:id="32" /&amp;gt;&amp;lt;/w:p&amp;gt;&amp;lt;w:p w:rsidR="005673FC" w:rsidRDefault="005673FC" w:rsidP="005673FC"&amp;gt;&amp;lt;w:pPr&amp;gt;&amp;lt;w:ind w:left="1080" /&amp;gt;&amp;lt;/w:pPr&amp;gt;&amp;lt;w:bookmarkStart w:id="33" w:name="_STATUTE_SP__6ebacc95_d43b_4ede_b779_64f" /&amp;gt;&amp;lt;w:bookmarkStart w:id="34" w:name="_PAR__6_fb91ca82_e70e_414c_8792_8defb2e0" /&amp;gt;&amp;lt;w:bookmarkStart w:id="35" w:name="_LINE__11_24577e83_3071_4901_8003_097578" /&amp;gt;&amp;lt;w:bookmarkEnd w:id="27" /&amp;gt;&amp;lt;w:bookmarkEnd w:id="28" /&amp;gt;&amp;lt;w:r&amp;gt;&amp;lt;w:t&amp;gt;(&amp;lt;/w:t&amp;gt;&amp;lt;/w:r&amp;gt;&amp;lt;w:bookmarkStart w:id="36" w:name="_STATUTE_NUMBER__b64562f8_b165_4bd4_a367" /&amp;gt;&amp;lt;w:r&amp;gt;&amp;lt;w:t&amp;gt;3&amp;lt;/w:t&amp;gt;&amp;lt;/w:r&amp;gt;&amp;lt;w:bookmarkEnd w:id="36" /&amp;gt;&amp;lt;w:r&amp;gt;&amp;lt;w:t xml:space="preserve"&amp;gt;)  &amp;lt;/w:t&amp;gt;&amp;lt;/w:r&amp;gt;&amp;lt;w:bookmarkStart w:id="37" w:name="_STATUTE_CONTENT__f9746cf2_8ab4_4cb8_842" /&amp;gt;&amp;lt;w:r&amp;gt;&amp;lt;w:t xml:space="preserve"&amp;gt;A child whose parent is deployed for military service and is under guardianship &amp;lt;/w:t&amp;gt;&amp;lt;/w:r&amp;gt;&amp;lt;w:bookmarkStart w:id="38" w:name="_LINE__12_61f85d9d_4f33_4b3c_834d_37eb85" /&amp;gt;&amp;lt;w:bookmarkEnd w:id="35" /&amp;gt;&amp;lt;w:r&amp;gt;&amp;lt;w:t xml:space="preserve"&amp;gt;of an immediate family member as provided on a United States Department of &amp;lt;/w:t&amp;gt;&amp;lt;/w:r&amp;gt;&amp;lt;w:bookmarkStart w:id="39" w:name="_LINE__13_b0a614cd_826d_4091_ad4f_ae0e2d" /&amp;gt;&amp;lt;w:bookmarkEnd w:id="38" /&amp;gt;&amp;lt;w:r&amp;gt;&amp;lt;w:t&amp;gt;Defense Armed Forces Family Care Plan, DA Form 5305 or its successor form.&amp;lt;/w:t&amp;gt;&amp;lt;/w:r&amp;gt;&amp;lt;w:bookmarkEnd w:id="37" /&amp;gt;&amp;lt;w:bookmarkEnd w:id="39" /&amp;gt;&amp;lt;/w:p&amp;gt;&amp;lt;w:p w:rsidR="005673FC" w:rsidRDefault="005673FC" w:rsidP="005673FC"&amp;gt;&amp;lt;w:pPr&amp;gt;&amp;lt;w:ind w:left="720" /&amp;gt;&amp;lt;/w:pPr&amp;gt;&amp;lt;w:bookmarkStart w:id="40" w:name="_STATUTE_CONTENT__f269d326_aa5b_4de8_a50" /&amp;gt;&amp;lt;w:bookmarkStart w:id="41" w:name="_STATUTE_P__e75cd8e0_bce4_4ced_9a52_f096" /&amp;gt;&amp;lt;w:bookmarkStart w:id="42" w:name="_PAR__7_a78c8d10_a3c0_4256_8066_34b36e71" /&amp;gt;&amp;lt;w:bookmarkStart w:id="43" w:name="_LINE__14_17e27125_94fa_405e_827d_5f7515" /&amp;gt;&amp;lt;w:bookmarkEnd w:id="33" /&amp;gt;&amp;lt;w:bookmarkEnd w:id="34" /&amp;gt;&amp;lt;w:r&amp;gt;&amp;lt;w:t xml:space="preserve"&amp;gt;For the purpose of this paragraph, "deployed for military service" means assigned to &amp;lt;/w:t&amp;gt;&amp;lt;/w:r&amp;gt;&amp;lt;w:bookmarkStart w:id="44" w:name="_LINE__15_92af1015_dce6_4aa0_b538_22414b" /&amp;gt;&amp;lt;w:bookmarkEnd w:id="43" /&amp;gt;&amp;lt;w:r&amp;gt;&amp;lt;w:t xml:space="preserve"&amp;gt;active military duty with the state military forces, as defined in &amp;lt;/w:t&amp;gt;&amp;lt;/w:r&amp;gt;&amp;lt;w:bookmarkStart w:id="45" w:name="_CROSS_REFERENCE__14373ec6_b47a_4bf1_b25" /&amp;gt;&amp;lt;w:r&amp;gt;&amp;lt;w:t&amp;gt;Title 37‑B, section 102&amp;lt;/w:t&amp;gt;&amp;lt;/w:r&amp;gt;&amp;lt;w:bookmarkEnd w:id="45" /&amp;gt;&amp;lt;w:r&amp;gt;&amp;lt;w:t xml:space="preserve"&amp;gt;, &amp;lt;/w:t&amp;gt;&amp;lt;/w:r&amp;gt;&amp;lt;w:bookmarkStart w:id="46" w:name="_LINE__16_7b06a8fe_0ddd_490e_a9aa_5d9263" /&amp;gt;&amp;lt;w:bookmarkEnd w:id="44" /&amp;gt;&amp;lt;w:r&amp;gt;&amp;lt;w:t xml:space="preserve"&amp;gt;or the United States Armed Forces, including the National Guard and Reserves, &amp;lt;/w:t&amp;gt;&amp;lt;/w:r&amp;gt;&amp;lt;w:bookmarkStart w:id="47" w:name="_LINE__17_d644ef0b_db31_4678_87dd_0ba534" /&amp;gt;&amp;lt;w:bookmarkEnd w:id="46" /&amp;gt;&amp;lt;w:r&amp;gt;&amp;lt;w:t xml:space="preserve"&amp;gt;whether pursuant to orders of the Governor or the President of the United States, when &amp;lt;/w:t&amp;gt;&amp;lt;/w:r&amp;gt;&amp;lt;w:bookmarkStart w:id="48" w:name="_LINE__18_155336ac_82cf_457e_8f74_d02493" /&amp;gt;&amp;lt;w:bookmarkEnd w:id="47" /&amp;gt;&amp;lt;w:r&amp;gt;&amp;lt;w:t xml:space="preserve"&amp;gt;the duty assignment is in a combat theater, in an area where armed conflict is taking &amp;lt;/w:t&amp;gt;&amp;lt;/w:r&amp;gt;&amp;lt;w:bookmarkStart w:id="49" w:name="_LINE__19_4034e657_ae7f_4791_84c2_879812" /&amp;gt;&amp;lt;w:bookmarkEnd w:id="48" /&amp;gt;&amp;lt;w:r&amp;gt;&amp;lt;w:t&amp;gt;place or in an area away from a person's normal duty station&amp;lt;/w:t&amp;gt;&amp;lt;/w:r&amp;gt;&amp;lt;w:bookmarkStart w:id="50" w:name="_PROCESSED_CHANGE__f02108b5_9e90_4f28_a9" /&amp;gt;&amp;lt;w:del w:id="51" w:author="BPS" w:date="2023-02-17T07:45:00Z"&amp;gt;&amp;lt;w:r w:rsidDel="008B7F83"&amp;gt;&amp;lt;w:delText&amp;gt;;&amp;lt;/w:delText&amp;gt;&amp;lt;/w:r&amp;gt;&amp;lt;/w:del&amp;gt;&amp;lt;w:bookmarkStart w:id="52" w:name="_PROCESSED_CHANGE__7e073bd3_10c3_4b24_a1" /&amp;gt;&amp;lt;w:bookmarkEnd w:id="50" /&amp;gt;&amp;lt;w:ins w:id="53" w:author="BPS" w:date="2023-02-17T07:45:00Z"&amp;gt;&amp;lt;w:r&amp;gt;&amp;lt;w:t&amp;gt;.&amp;lt;/w:t&amp;gt;&amp;lt;/w:r&amp;gt;&amp;lt;/w:ins&amp;gt;&amp;lt;w:bookmarkEnd w:id="40" /&amp;gt;&amp;lt;w:bookmarkEnd w:id="49" /&amp;gt;&amp;lt;w:bookmarkEnd w:id="52" /&amp;gt;&amp;lt;/w:p&amp;gt;&amp;lt;w:p w:rsidR="005673FC" w:rsidRDefault="005673FC" w:rsidP="005673FC"&amp;gt;&amp;lt;w:pPr&amp;gt;&amp;lt;w:ind w:left="720" /&amp;gt;&amp;lt;/w:pPr&amp;gt;&amp;lt;w:bookmarkStart w:id="54" w:name="_STATUTE_P__6e4696ec_8146_4719_b7c2_4f75" /&amp;gt;&amp;lt;w:bookmarkStart w:id="55" w:name="_STATUTE_CONTENT__5078b1f8_5230_485b_a23" /&amp;gt;&amp;lt;w:bookmarkStart w:id="56" w:name="_PAR__8_4a6b5e8c_d5a4_4193_87c1_e1953d4f" /&amp;gt;&amp;lt;w:bookmarkStart w:id="57" w:name="_LINE__20_3e12a74d_505c_414f_b584_21222e" /&amp;gt;&amp;lt;w:bookmarkStart w:id="58" w:name="_PROCESSED_CHANGE__e53769f1_24a8_48b9_a6" /&amp;gt;&amp;lt;w:bookmarkEnd w:id="41" /&amp;gt;&amp;lt;w:bookmarkEnd w:id="42" /&amp;gt;&amp;lt;w:ins w:id="59" w:author="BPS" w:date="2023-02-17T07:45:00Z"&amp;gt;&amp;lt;w:r w:rsidRPr="008B7F83"&amp;gt;&amp;lt;w:t&amp;gt;This paragraph does not apply to a person under 18&amp;lt;/w:t&amp;gt;&amp;lt;/w:r&amp;gt;&amp;lt;/w:ins&amp;gt;&amp;lt;w:ins w:id="60" w:author="BPS" w:date="2023-02-17T07:46:00Z"&amp;gt;&amp;lt;w:r&amp;gt;&amp;lt;w:t xml:space="preserve"&amp;gt; &amp;lt;/w:t&amp;gt;&amp;lt;/w:r&amp;gt;&amp;lt;/w:ins&amp;gt;&amp;lt;w:ins w:id="61" w:author="BPS" w:date="2023-02-17T07:45:00Z"&amp;gt;&amp;lt;w:r w:rsidRPr="008B7F83"&amp;gt;&amp;lt;w:t xml:space="preserve"&amp;gt;years of age who is employed and &amp;lt;/w:t&amp;gt;&amp;lt;/w:r&amp;gt;&amp;lt;/w:ins&amp;gt;&amp;lt;w:bookmarkStart w:id="62" w:name="_LINE__21_fdecc3ed_0cea_4be7_8535_8d268f" /&amp;gt;&amp;lt;w:bookmarkEnd w:id="57" /&amp;gt;&amp;lt;w:ins w:id="63" w:author="BPS" w:date="2023-03-02T15:56:00Z"&amp;gt;&amp;lt;w:r&amp;gt;&amp;lt;w:t&amp;gt;who can demonstrate employment and is in receipt of&amp;lt;/w:t&amp;gt;&amp;lt;/w:r&amp;gt;&amp;lt;/w:ins&amp;gt;&amp;lt;w:ins w:id="64" w:author="BPS" w:date="2023-02-17T12:39:00Z"&amp;gt;&amp;lt;w:r w:rsidRPr="00A527EF"&amp;gt;&amp;lt;w:t xml:space="preserve"&amp;gt; a safe driver&amp;lt;/w:t&amp;gt;&amp;lt;/w:r&amp;gt;&amp;lt;/w:ins&amp;gt;&amp;lt;w:ins w:id="65" w:author="BPS" w:date="2023-03-02T15:56:00Z"&amp;gt;&amp;lt;w:r&amp;gt;&amp;lt;w:t xml:space="preserve"&amp;gt; discount&amp;lt;/w:t&amp;gt;&amp;lt;/w:r&amp;gt;&amp;lt;/w:ins&amp;gt;&amp;lt;w:ins w:id="66" w:author="BPS" w:date="2023-02-17T12:39:00Z"&amp;gt;&amp;lt;w:r w:rsidRPr="00A527EF"&amp;gt;&amp;lt;w:t xml:space="preserve"&amp;gt; &amp;lt;/w:t&amp;gt;&amp;lt;/w:r&amp;gt;&amp;lt;/w:ins&amp;gt;&amp;lt;w:ins w:id="67" w:author="BPS" w:date="2023-02-17T12:40:00Z"&amp;gt;&amp;lt;w:r&amp;gt;&amp;lt;w:t xml:space="preserve"&amp;gt;under &amp;lt;/w:t&amp;gt;&amp;lt;/w:r&amp;gt;&amp;lt;/w:ins&amp;gt;&amp;lt;w:ins w:id="68" w:author="BPS" w:date="2023-02-17T07:51:00Z"&amp;gt;&amp;lt;w:r w:rsidRPr="008B7F83"&amp;gt;&amp;lt;w:t xml:space="preserve"&amp;gt;the &amp;lt;/w:t&amp;gt;&amp;lt;/w:r&amp;gt;&amp;lt;w:bookmarkStart w:id="69" w:name="_LINE__22_57ef4f71_5614_4686_bde7_7e890f" /&amp;gt;&amp;lt;w:bookmarkEnd w:id="62" /&amp;gt;&amp;lt;w:r w:rsidRPr="008B7F83"&amp;gt;&amp;lt;w:t&amp;gt;person’s motor vehicle liability insurance policy&amp;lt;/w:t&amp;gt;&amp;lt;/w:r&amp;gt;&amp;lt;/w:ins&amp;gt;&amp;lt;w:ins w:id="70" w:author="BPS" w:date="2023-02-17T07:45:00Z"&amp;gt;&amp;lt;w:r&amp;gt;&amp;lt;w:t&amp;gt;;&amp;lt;/w:t&amp;gt;&amp;lt;/w:r&amp;gt;&amp;lt;/w:ins&amp;gt;&amp;lt;w:bookmarkEnd w:id="69" /&amp;gt;&amp;lt;/w:p&amp;gt;&amp;lt;w:p w:rsidR="005673FC" w:rsidRDefault="005673FC" w:rsidP="005673FC"&amp;gt;&amp;lt;w:pPr&amp;gt;&amp;lt;w:keepNext /&amp;gt;&amp;lt;w:spacing w:before="240" /&amp;gt;&amp;lt;w:ind w:left="360" /&amp;gt;&amp;lt;w:jc w:val="center" /&amp;gt;&amp;lt;/w:pPr&amp;gt;&amp;lt;w:bookmarkStart w:id="71" w:name="_SUMMARY__824e1d3e_9166_434a_9a96_46ef9a" /&amp;gt;&amp;lt;w:bookmarkStart w:id="72" w:name="_PAR__9_6a58d9e9_0a8b_4f60_b153_42003a15" /&amp;gt;&amp;lt;w:bookmarkStart w:id="73" w:name="_LINE__23_14201ba1_1441_4188_9d0a_26884f" /&amp;gt;&amp;lt;w:bookmarkEnd w:id="7" /&amp;gt;&amp;lt;w:bookmarkEnd w:id="8" /&amp;gt;&amp;lt;w:bookmarkEnd w:id="14" /&amp;gt;&amp;lt;w:bookmarkEnd w:id="54" /&amp;gt;&amp;lt;w:bookmarkEnd w:id="55" /&amp;gt;&amp;lt;w:bookmarkEnd w:id="56" /&amp;gt;&amp;lt;w:bookmarkEnd w:id="58" /&amp;gt;&amp;lt;w:r&amp;gt;&amp;lt;w:rPr&amp;gt;&amp;lt;w:b /&amp;gt;&amp;lt;w:sz w:val="24" /&amp;gt;&amp;lt;/w:rPr&amp;gt;&amp;lt;w:t&amp;gt;SUMMARY&amp;lt;/w:t&amp;gt;&amp;lt;/w:r&amp;gt;&amp;lt;w:bookmarkEnd w:id="73" /&amp;gt;&amp;lt;/w:p&amp;gt;&amp;lt;w:p w:rsidR="005673FC" w:rsidRDefault="005673FC" w:rsidP="005673FC"&amp;gt;&amp;lt;w:pPr&amp;gt;&amp;lt;w:ind w:left="360" w:firstLine="360" /&amp;gt;&amp;lt;/w:pPr&amp;gt;&amp;lt;w:bookmarkStart w:id="74" w:name="_PAR__10_960c6335_084b_49ab_abf0_bd15586" /&amp;gt;&amp;lt;w:bookmarkStart w:id="75" w:name="_LINE__24_7fcbb327_e92e_4ee3_8f14_1c34b5" /&amp;gt;&amp;lt;w:bookmarkEnd w:id="72" /&amp;gt;&amp;lt;w:r&amp;gt;&amp;lt;w:t xml:space="preserve"&amp;gt;Current law provides that a licensed driver under 18 years of age may not carry &amp;lt;/w:t&amp;gt;&amp;lt;/w:r&amp;gt;&amp;lt;w:bookmarkStart w:id="76" w:name="_LINE__25_91176d86_62eb_4817_854e_cb5ea4" /&amp;gt;&amp;lt;w:bookmarkEnd w:id="75" /&amp;gt;&amp;lt;w:r&amp;gt;&amp;lt;w:t xml:space="preserve"&amp;gt;passengers other than immediate family members unless accompanied by a licensed &amp;lt;/w:t&amp;gt;&amp;lt;/w:r&amp;gt;&amp;lt;w:bookmarkStart w:id="77" w:name="_LINE__26_6a611277_08fa_4993_88a5_e699bf" /&amp;gt;&amp;lt;w:bookmarkEnd w:id="76" /&amp;gt;&amp;lt;w:r&amp;gt;&amp;lt;w:t xml:space="preserve"&amp;gt;operator who meets certain conditions. &amp;lt;/w:t&amp;gt;&amp;lt;/w:r&amp;gt;&amp;lt;w:r w:rsidRPr="000C407B"&amp;gt;&amp;lt;w:t xml:space="preserve"&amp;gt;This bill exempts &amp;lt;/w:t&amp;gt;&amp;lt;/w:r&amp;gt;&amp;lt;w:r&amp;gt;&amp;lt;w:t&amp;gt;such a driver&amp;lt;/w:t&amp;gt;&amp;lt;/w:r&amp;gt;&amp;lt;w:r w:rsidRPr="000C407B"&amp;gt;&amp;lt;w:t xml:space="preserve"&amp;gt; from th&amp;lt;/w:t&amp;gt;&amp;lt;/w:r&amp;gt;&amp;lt;w:r&amp;gt;&amp;lt;w:t&amp;gt;is&amp;lt;/w:t&amp;gt;&amp;lt;/w:r&amp;gt;&amp;lt;w:r w:rsidRPr="000C407B"&amp;gt;&amp;lt;w:t xml:space="preserve"&amp;gt; restriction &amp;lt;/w:t&amp;gt;&amp;lt;/w:r&amp;gt;&amp;lt;w:bookmarkStart w:id="78" w:name="_LINE__27_9cc9c06a_bdf0_42e4_9394_a38f9c" /&amp;gt;&amp;lt;w:bookmarkEnd w:id="77" /&amp;gt;&amp;lt;w:r w:rsidRPr="000C407B"&amp;gt;&amp;lt;w:t xml:space="preserve"&amp;gt;if the &amp;lt;/w:t&amp;gt;&amp;lt;/w:r&amp;gt;&amp;lt;w:r&amp;gt;&amp;lt;w:t&amp;gt;driver&amp;lt;/w:t&amp;gt;&amp;lt;/w:r&amp;gt;&amp;lt;w:r w:rsidRPr="000C407B"&amp;gt;&amp;lt;w:t xml:space="preserve"&amp;gt; is employed &amp;lt;/w:t&amp;gt;&amp;lt;/w:r&amp;gt;&amp;lt;w:r&amp;gt;&amp;lt;w:t xml:space="preserve"&amp;gt;and can demonstrate employment &amp;lt;/w:t&amp;gt;&amp;lt;/w:r&amp;gt;&amp;lt;w:r w:rsidRPr="000C407B"&amp;gt;&amp;lt;w:t xml:space="preserve"&amp;gt;and &amp;lt;/w:t&amp;gt;&amp;lt;/w:r&amp;gt;&amp;lt;w:r&amp;gt;&amp;lt;w:t&amp;gt;is in receipt of&amp;lt;/w:t&amp;gt;&amp;lt;/w:r&amp;gt;&amp;lt;w:r w:rsidRPr="000C407B"&amp;gt;&amp;lt;w:t xml:space="preserve"&amp;gt; a safe driver &amp;lt;/w:t&amp;gt;&amp;lt;/w:r&amp;gt;&amp;lt;w:bookmarkStart w:id="79" w:name="_LINE__28_2dd9bf8a_f04f_47a2_986e_b9fc92" /&amp;gt;&amp;lt;w:bookmarkEnd w:id="78" /&amp;gt;&amp;lt;w:r w:rsidRPr="000C407B"&amp;gt;&amp;lt;w:t xml:space="preserve"&amp;gt;discount &amp;lt;/w:t&amp;gt;&amp;lt;/w:r&amp;gt;&amp;lt;w:r&amp;gt;&amp;lt;w:t xml:space="preserve"&amp;gt;under &amp;lt;/w:t&amp;gt;&amp;lt;/w:r&amp;gt;&amp;lt;w:r w:rsidRPr="000C407B"&amp;gt;&amp;lt;w:t&amp;gt;the person’s motor vehicle liability insurance policy.&amp;lt;/w:t&amp;gt;&amp;lt;/w:r&amp;gt;&amp;lt;w:bookmarkEnd w:id="79" /&amp;gt;&amp;lt;/w:p&amp;gt;&amp;lt;w:bookmarkEnd w:id="1" /&amp;gt;&amp;lt;w:bookmarkEnd w:id="2" /&amp;gt;&amp;lt;w:bookmarkEnd w:id="3" /&amp;gt;&amp;lt;w:bookmarkEnd w:id="71" /&amp;gt;&amp;lt;w:bookmarkEnd w:id="74" /&amp;gt;&amp;lt;w:p w:rsidR="00000000" w:rsidRDefault="005673FC"&amp;gt;&amp;lt;w:r&amp;gt;&amp;lt;w:t xml:space="preserve"&amp;gt; &amp;lt;/w:t&amp;gt;&amp;lt;/w:r&amp;gt;&amp;lt;/w:p&amp;gt;&amp;lt;w:sectPr w:rsidR="00000000" w:rsidSect="005673FC"&amp;gt;&amp;lt;w:footerReference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w:rsidR="00806D38" w:rsidRDefault="005673FC"&amp;gt;&amp;lt;w:pPr&amp;gt;&amp;lt;w:pStyle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/&amp;gt;&amp;lt;/w:rPr&amp;gt;&amp;lt;w:t&amp;gt;131LR1087(01)&amp;lt;/w:t&amp;gt;&amp;lt;/w:r&amp;gt;&amp;lt;w:r&amp;gt;&amp;lt;w:rPr&amp;gt;&amp;lt;w:snapToGrid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3517ea63_9011_434e_ab94_e37eb13&lt;/BookmarkName&gt;&lt;Tables /&gt;&lt;/ProcessedCheckInPage&gt;&lt;/Pages&gt;&lt;Paragraphs&gt;&lt;CheckInParagraphs&gt;&lt;PageNumber&gt;1&lt;/PageNumber&gt;&lt;BookmarkName&gt;_PAR__1_53c066f3_6c43_4094_803b_be70c6b5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e6dd8f6_d693_45b9_800b_c62f7550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53ff1117_546f_4721_8ab2_3260ba1c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ca0e33f_9562_4d9b_88a8_eb7f4532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d355474_2cda_4043_92e4_51ce9013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b91ca82_e70e_414c_8792_8defb2e0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a78c8d10_a3c0_4256_8066_34b36e71&lt;/BookmarkName&gt;&lt;StartingLineNumber&gt;14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4a6b5e8c_d5a4_4193_87c1_e1953d4f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6a58d9e9_0a8b_4f60_b153_42003a15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960c6335_084b_49ab_abf0_bd15586&lt;/BookmarkName&gt;&lt;StartingLineNumber&gt;24&lt;/StartingLineNumber&gt;&lt;EndingLineNumber&gt;28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