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Pilot Project to Improve Access to Credit for Low-income Individuals</w:t>
      </w:r>
    </w:p>
    <w:p w:rsidR="00614D12" w:rsidP="00614D12">
      <w:pPr>
        <w:ind w:left="360" w:firstLine="360"/>
        <w:rPr>
          <w:rFonts w:ascii="Arial" w:eastAsia="Arial" w:hAnsi="Arial" w:cs="Arial"/>
        </w:rPr>
      </w:pPr>
      <w:bookmarkStart w:id="0" w:name="_BILL_SECTION_UNALLOCATED__e0632cb6_b2e3"/>
      <w:bookmarkStart w:id="1" w:name="_DOC_BODY_CONTENT__c3c42f8f_fd40_4919_80"/>
      <w:bookmarkStart w:id="2" w:name="_DOC_BODY__f38dc84a_fe36_4bd3_9c26_5ff17"/>
      <w:bookmarkStart w:id="3" w:name="_DOC_BODY_CONTAINER__984297cf_48b1_4e33_"/>
      <w:bookmarkStart w:id="4" w:name="_PAGE__1_54415f13_8162_4bba_ab2e_e4b0216"/>
      <w:bookmarkStart w:id="5" w:name="_PAR__1_58e45be0_9795_43ab_bc80_9d4c188c"/>
      <w:bookmarkStart w:id="6" w:name="_LINE__1_5717b76b_e19e_465f_b4e4_8842679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d7d0b36_3c04_423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Maine State Housing Authority to conduct 2</w:t>
      </w:r>
      <w:r>
        <w:rPr>
          <w:rFonts w:ascii="Arial" w:eastAsia="Arial" w:hAnsi="Arial" w:cs="Arial"/>
          <w:b/>
          <w:sz w:val="24"/>
        </w:rPr>
        <w:noBreakHyphen/>
        <w:t xml:space="preserve">year rent payment </w:t>
      </w:r>
      <w:bookmarkStart w:id="8" w:name="_LINE__2_3c622a0b_c2c5_4706_b026_856df80"/>
      <w:bookmarkEnd w:id="6"/>
      <w:r>
        <w:rPr>
          <w:rFonts w:ascii="Arial" w:eastAsia="Arial" w:hAnsi="Arial" w:cs="Arial"/>
          <w:b/>
          <w:sz w:val="24"/>
        </w:rPr>
        <w:t>reporting pilot project. Resolved:</w:t>
      </w:r>
      <w:r>
        <w:rPr>
          <w:rFonts w:ascii="Arial" w:eastAsia="Arial" w:hAnsi="Arial" w:cs="Arial"/>
        </w:rPr>
        <w:t xml:space="preserve">  </w:t>
      </w:r>
      <w:r w:rsidRPr="00936364">
        <w:rPr>
          <w:rFonts w:ascii="Arial" w:eastAsia="Arial" w:hAnsi="Arial" w:cs="Arial"/>
        </w:rPr>
        <w:t xml:space="preserve">That the Maine State Housing Authority shall </w:t>
      </w:r>
      <w:bookmarkStart w:id="9" w:name="_LINE__3_6259f810_5ecb_47d0_b0f2_852b142"/>
      <w:bookmarkEnd w:id="8"/>
      <w:r w:rsidRPr="00936364">
        <w:rPr>
          <w:rFonts w:ascii="Arial" w:eastAsia="Arial" w:hAnsi="Arial" w:cs="Arial"/>
        </w:rPr>
        <w:t>develop and administer through a contract with an appropriate vendor a 2</w:t>
      </w:r>
      <w:r>
        <w:rPr>
          <w:rFonts w:ascii="Arial" w:eastAsia="Arial" w:hAnsi="Arial" w:cs="Arial"/>
        </w:rPr>
        <w:noBreakHyphen/>
      </w:r>
      <w:r w:rsidRPr="00936364">
        <w:rPr>
          <w:rFonts w:ascii="Arial" w:eastAsia="Arial" w:hAnsi="Arial" w:cs="Arial"/>
        </w:rPr>
        <w:t xml:space="preserve">year pilot project </w:t>
      </w:r>
      <w:bookmarkStart w:id="10" w:name="_LINE__4_594f4c51_604a_4ca1_ba19_2b018c3"/>
      <w:bookmarkEnd w:id="9"/>
      <w:r w:rsidRPr="00936364">
        <w:rPr>
          <w:rFonts w:ascii="Arial" w:eastAsia="Arial" w:hAnsi="Arial" w:cs="Arial"/>
        </w:rPr>
        <w:t xml:space="preserve">to facilitate rent payment history reporting to credit </w:t>
      </w:r>
      <w:r>
        <w:rPr>
          <w:rFonts w:ascii="Arial" w:eastAsia="Arial" w:hAnsi="Arial" w:cs="Arial"/>
        </w:rPr>
        <w:t xml:space="preserve">reporting </w:t>
      </w:r>
      <w:r w:rsidRPr="00936364">
        <w:rPr>
          <w:rFonts w:ascii="Arial" w:eastAsia="Arial" w:hAnsi="Arial" w:cs="Arial"/>
        </w:rPr>
        <w:t xml:space="preserve">agencies for purposes of </w:t>
      </w:r>
      <w:bookmarkStart w:id="11" w:name="_LINE__5_80b13ff7_0b86_49e0_bef3_c7c8a1a"/>
      <w:bookmarkEnd w:id="10"/>
      <w:r>
        <w:rPr>
          <w:rFonts w:ascii="Arial" w:eastAsia="Arial" w:hAnsi="Arial" w:cs="Arial"/>
        </w:rPr>
        <w:t xml:space="preserve">establishing or </w:t>
      </w:r>
      <w:r w:rsidRPr="00936364">
        <w:rPr>
          <w:rFonts w:ascii="Arial" w:eastAsia="Arial" w:hAnsi="Arial" w:cs="Arial"/>
        </w:rPr>
        <w:t xml:space="preserve">improving the credit ratings of low-income residential tenants through </w:t>
      </w:r>
      <w:bookmarkStart w:id="12" w:name="_LINE__6_8cea6cf1_8209_4068_a95b_798d58a"/>
      <w:bookmarkEnd w:id="11"/>
      <w:r w:rsidRPr="00936364">
        <w:rPr>
          <w:rFonts w:ascii="Arial" w:eastAsia="Arial" w:hAnsi="Arial" w:cs="Arial"/>
        </w:rPr>
        <w:t xml:space="preserve">voluntary participation of residential landlords and tenants in the State in submitting rent </w:t>
      </w:r>
      <w:bookmarkStart w:id="13" w:name="_LINE__7_a2b428ad_f9a7_4329_ad30_3faedf8"/>
      <w:bookmarkEnd w:id="12"/>
      <w:r w:rsidRPr="00936364">
        <w:rPr>
          <w:rFonts w:ascii="Arial" w:eastAsia="Arial" w:hAnsi="Arial" w:cs="Arial"/>
        </w:rPr>
        <w:t xml:space="preserve">payment histories of tenants. The project may not charge a fee to a landlord or a tenant for </w:t>
      </w:r>
      <w:bookmarkStart w:id="14" w:name="_LINE__8_60e553c8_e77c_4848_b630_704931d"/>
      <w:bookmarkEnd w:id="13"/>
      <w:r w:rsidRPr="00936364">
        <w:rPr>
          <w:rFonts w:ascii="Arial" w:eastAsia="Arial" w:hAnsi="Arial" w:cs="Arial"/>
        </w:rPr>
        <w:t xml:space="preserve">participation in the program. The Maine State Housing Authority shall seek to enroll as </w:t>
      </w:r>
      <w:bookmarkStart w:id="15" w:name="_LINE__9_dfa67dd2_f226_419e_be20_e6802cc"/>
      <w:bookmarkEnd w:id="14"/>
      <w:r w:rsidRPr="00936364">
        <w:rPr>
          <w:rFonts w:ascii="Arial" w:eastAsia="Arial" w:hAnsi="Arial" w:cs="Arial"/>
        </w:rPr>
        <w:t>many residential tenants as possible who are persons of low</w:t>
      </w:r>
      <w:r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 xml:space="preserve">income in the State </w:t>
      </w:r>
      <w:r>
        <w:rPr>
          <w:rFonts w:ascii="Arial" w:eastAsia="Arial" w:hAnsi="Arial" w:cs="Arial"/>
        </w:rPr>
        <w:t xml:space="preserve">and </w:t>
      </w:r>
      <w:r w:rsidRPr="00936364">
        <w:rPr>
          <w:rFonts w:ascii="Arial" w:eastAsia="Arial" w:hAnsi="Arial" w:cs="Arial"/>
        </w:rPr>
        <w:t xml:space="preserve">who </w:t>
      </w:r>
      <w:bookmarkStart w:id="16" w:name="_LINE__10_592cf09d_a8d0_4d21_84b1_b4b790"/>
      <w:bookmarkEnd w:id="15"/>
      <w:r w:rsidRPr="00936364">
        <w:rPr>
          <w:rFonts w:ascii="Arial" w:eastAsia="Arial" w:hAnsi="Arial" w:cs="Arial"/>
        </w:rPr>
        <w:t xml:space="preserve">broadly represent the various regions </w:t>
      </w:r>
      <w:r>
        <w:rPr>
          <w:rFonts w:ascii="Arial" w:eastAsia="Arial" w:hAnsi="Arial" w:cs="Arial"/>
        </w:rPr>
        <w:t>of</w:t>
      </w:r>
      <w:r w:rsidRPr="00936364"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 xml:space="preserve">the State, including urban, suburban and rural </w:t>
      </w:r>
      <w:bookmarkStart w:id="17" w:name="_LINE__11_86f60513_cf51_4c76_a59a_b84620"/>
      <w:bookmarkEnd w:id="16"/>
      <w:r w:rsidRPr="00936364">
        <w:rPr>
          <w:rFonts w:ascii="Arial" w:eastAsia="Arial" w:hAnsi="Arial" w:cs="Arial"/>
        </w:rPr>
        <w:t xml:space="preserve">areas. For purposes of this section, </w:t>
      </w:r>
      <w:r>
        <w:rPr>
          <w:rFonts w:ascii="Arial" w:eastAsia="Arial" w:hAnsi="Arial" w:cs="Arial"/>
        </w:rPr>
        <w:t>"</w:t>
      </w:r>
      <w:r w:rsidRPr="00936364">
        <w:rPr>
          <w:rFonts w:ascii="Arial" w:eastAsia="Arial" w:hAnsi="Arial" w:cs="Arial"/>
        </w:rPr>
        <w:t>persons of low</w:t>
      </w:r>
      <w:r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>income</w:t>
      </w:r>
      <w:r>
        <w:rPr>
          <w:rFonts w:ascii="Arial" w:eastAsia="Arial" w:hAnsi="Arial" w:cs="Arial"/>
        </w:rPr>
        <w:t>"</w:t>
      </w:r>
      <w:r w:rsidRPr="00936364">
        <w:rPr>
          <w:rFonts w:ascii="Arial" w:eastAsia="Arial" w:hAnsi="Arial" w:cs="Arial"/>
        </w:rPr>
        <w:t xml:space="preserve"> has the same meaning as in </w:t>
      </w:r>
      <w:bookmarkStart w:id="18" w:name="_LINE__12_87e7eae0_8aca_4dd8_bd11_617e6d"/>
      <w:bookmarkEnd w:id="17"/>
      <w:r w:rsidRPr="00936364">
        <w:rPr>
          <w:rFonts w:ascii="Arial" w:eastAsia="Arial" w:hAnsi="Arial" w:cs="Arial"/>
        </w:rPr>
        <w:t>the Maine Revised Statutes, Title 30</w:t>
      </w:r>
      <w:r>
        <w:rPr>
          <w:rFonts w:ascii="Arial" w:eastAsia="Arial" w:hAnsi="Arial" w:cs="Arial"/>
        </w:rPr>
        <w:noBreakHyphen/>
      </w:r>
      <w:r w:rsidRPr="00936364">
        <w:rPr>
          <w:rFonts w:ascii="Arial" w:eastAsia="Arial" w:hAnsi="Arial" w:cs="Arial"/>
        </w:rPr>
        <w:t xml:space="preserve">A, section </w:t>
      </w:r>
      <w:r>
        <w:rPr>
          <w:rFonts w:ascii="Arial" w:eastAsia="Arial" w:hAnsi="Arial" w:cs="Arial"/>
        </w:rPr>
        <w:t xml:space="preserve">4702, subsection </w:t>
      </w:r>
      <w:r w:rsidRPr="00936364">
        <w:rPr>
          <w:rFonts w:ascii="Arial" w:eastAsia="Arial" w:hAnsi="Arial" w:cs="Arial"/>
        </w:rPr>
        <w:t>12.</w:t>
      </w:r>
      <w:bookmarkEnd w:id="18"/>
    </w:p>
    <w:p w:rsidR="00614D12" w:rsidP="00614D12">
      <w:pPr>
        <w:ind w:left="360" w:firstLine="360"/>
        <w:rPr>
          <w:rFonts w:ascii="Arial" w:eastAsia="Arial" w:hAnsi="Arial" w:cs="Arial"/>
        </w:rPr>
      </w:pPr>
      <w:bookmarkStart w:id="19" w:name="_BILL_SECTION_UNALLOCATED__e94d25b3_f0fd"/>
      <w:bookmarkStart w:id="20" w:name="_PAR__2_1b27ec5c_6a19_4f23_85ff_857be933"/>
      <w:bookmarkStart w:id="21" w:name="_LINE__13_447e2215_1c9f_41ed_b2bc_4e068b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22" w:name="_BILL_SECTION_NUMBER__081f9852_b146_4dd5"/>
      <w:r>
        <w:rPr>
          <w:rFonts w:ascii="Arial" w:eastAsia="Arial" w:hAnsi="Arial" w:cs="Arial"/>
          <w:b/>
          <w:sz w:val="24"/>
        </w:rPr>
        <w:t>2</w:t>
      </w:r>
      <w:bookmarkEnd w:id="22"/>
      <w:r>
        <w:rPr>
          <w:rFonts w:ascii="Arial" w:eastAsia="Arial" w:hAnsi="Arial" w:cs="Arial"/>
          <w:b/>
          <w:sz w:val="24"/>
        </w:rPr>
        <w:t xml:space="preserve">. Maine State Housing Authority to issue a request for proposals. </w:t>
      </w:r>
      <w:bookmarkStart w:id="23" w:name="_LINE__14_38bcf117_f052_46c0_a151_1523c8"/>
      <w:bookmarkEnd w:id="21"/>
      <w:r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</w:t>
      </w:r>
      <w:r w:rsidRPr="00936364">
        <w:rPr>
          <w:rFonts w:ascii="Arial" w:eastAsia="Arial" w:hAnsi="Arial" w:cs="Arial"/>
        </w:rPr>
        <w:t xml:space="preserve">That the Maine State </w:t>
      </w:r>
      <w:r w:rsidRPr="00936364">
        <w:rPr>
          <w:rFonts w:ascii="Arial" w:eastAsia="Arial" w:hAnsi="Arial" w:cs="Arial"/>
        </w:rPr>
        <w:t>Hous</w:t>
      </w:r>
      <w:r>
        <w:rPr>
          <w:rFonts w:ascii="Arial" w:eastAsia="Arial" w:hAnsi="Arial" w:cs="Arial"/>
        </w:rPr>
        <w:t>ing</w:t>
      </w:r>
      <w:r w:rsidRPr="00936364"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 xml:space="preserve">Authority shall issue a request for proposals for </w:t>
      </w:r>
      <w:bookmarkStart w:id="24" w:name="_LINE__15_cd2358b0_28f1_497a_94b3_c912b2"/>
      <w:bookmarkEnd w:id="23"/>
      <w:r w:rsidRPr="00936364">
        <w:rPr>
          <w:rFonts w:ascii="Arial" w:eastAsia="Arial" w:hAnsi="Arial" w:cs="Arial"/>
        </w:rPr>
        <w:t>a vendor to provide an automated subscription</w:t>
      </w:r>
      <w:r>
        <w:rPr>
          <w:rFonts w:ascii="Arial" w:eastAsia="Arial" w:hAnsi="Arial" w:cs="Arial"/>
        </w:rPr>
        <w:noBreakHyphen/>
      </w:r>
      <w:r w:rsidRPr="00936364">
        <w:rPr>
          <w:rFonts w:ascii="Arial" w:eastAsia="Arial" w:hAnsi="Arial" w:cs="Arial"/>
        </w:rPr>
        <w:t xml:space="preserve">based service to collect, process and submit </w:t>
      </w:r>
      <w:bookmarkStart w:id="25" w:name="_LINE__16_ec75e38c_8a4c_4368_9749_1a2d99"/>
      <w:bookmarkEnd w:id="24"/>
      <w:r w:rsidRPr="00936364">
        <w:rPr>
          <w:rFonts w:ascii="Arial" w:eastAsia="Arial" w:hAnsi="Arial" w:cs="Arial"/>
        </w:rPr>
        <w:t xml:space="preserve">to appropriate credit reporting agencies rent payment histories collected under the pilot </w:t>
      </w:r>
      <w:bookmarkStart w:id="26" w:name="_LINE__17_b03ed887_cdd3_46f0_8628_eb26eb"/>
      <w:bookmarkEnd w:id="25"/>
      <w:r w:rsidRPr="00936364">
        <w:rPr>
          <w:rFonts w:ascii="Arial" w:eastAsia="Arial" w:hAnsi="Arial" w:cs="Arial"/>
        </w:rPr>
        <w:t xml:space="preserve">project </w:t>
      </w:r>
      <w:r>
        <w:rPr>
          <w:rFonts w:ascii="Arial" w:eastAsia="Arial" w:hAnsi="Arial" w:cs="Arial"/>
        </w:rPr>
        <w:t xml:space="preserve">described </w:t>
      </w:r>
      <w:r w:rsidRPr="00936364">
        <w:rPr>
          <w:rFonts w:ascii="Arial" w:eastAsia="Arial" w:hAnsi="Arial" w:cs="Arial"/>
        </w:rPr>
        <w:t xml:space="preserve">in section 1. The request for proposals must favor proposals that provide </w:t>
      </w:r>
      <w:bookmarkStart w:id="27" w:name="_LINE__18_816c3b78_3093_4f7e_ba5b_427ce4"/>
      <w:bookmarkEnd w:id="26"/>
      <w:r w:rsidRPr="00936364">
        <w:rPr>
          <w:rFonts w:ascii="Arial" w:eastAsia="Arial" w:hAnsi="Arial" w:cs="Arial"/>
        </w:rPr>
        <w:t xml:space="preserve">value in services delivered per unit cost, equity and impartiality in its processes, compliance </w:t>
      </w:r>
      <w:bookmarkStart w:id="28" w:name="_LINE__19_39994e3b_7056_4e80_a43c_d2c33f"/>
      <w:bookmarkEnd w:id="27"/>
      <w:r w:rsidRPr="00936364">
        <w:rPr>
          <w:rFonts w:ascii="Arial" w:eastAsia="Arial" w:hAnsi="Arial" w:cs="Arial"/>
        </w:rPr>
        <w:t xml:space="preserve">with federal and state laws and privacy protections for </w:t>
      </w:r>
      <w:r>
        <w:rPr>
          <w:rFonts w:ascii="Arial" w:eastAsia="Arial" w:hAnsi="Arial" w:cs="Arial"/>
        </w:rPr>
        <w:t>pilot project</w:t>
      </w:r>
      <w:r w:rsidRPr="00936364"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>participants.</w:t>
      </w:r>
      <w:bookmarkEnd w:id="28"/>
    </w:p>
    <w:p w:rsidR="00614D12" w:rsidP="00614D12">
      <w:pPr>
        <w:ind w:left="360" w:firstLine="360"/>
        <w:rPr>
          <w:rFonts w:ascii="Arial" w:eastAsia="Arial" w:hAnsi="Arial" w:cs="Arial"/>
        </w:rPr>
      </w:pPr>
      <w:bookmarkStart w:id="29" w:name="_BILL_SECTION_UNALLOCATED__415e9506_7ff0"/>
      <w:bookmarkStart w:id="30" w:name="_PAR__3_1de47950_9872_4041_b560_de88789b"/>
      <w:bookmarkStart w:id="31" w:name="_LINE__20_fe7ae25b_577e_4e63_8c1d_8e32ec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837993a1_3108_4518"/>
      <w:r>
        <w:rPr>
          <w:rFonts w:ascii="Arial" w:eastAsia="Arial" w:hAnsi="Arial" w:cs="Arial"/>
          <w:b/>
          <w:sz w:val="24"/>
        </w:rPr>
        <w:t>3</w:t>
      </w:r>
      <w:bookmarkEnd w:id="32"/>
      <w:r>
        <w:rPr>
          <w:rFonts w:ascii="Arial" w:eastAsia="Arial" w:hAnsi="Arial" w:cs="Arial"/>
          <w:b/>
          <w:sz w:val="24"/>
        </w:rPr>
        <w:t>. Report. Resolved:</w:t>
      </w:r>
      <w:r>
        <w:rPr>
          <w:rFonts w:ascii="Arial" w:eastAsia="Arial" w:hAnsi="Arial" w:cs="Arial"/>
        </w:rPr>
        <w:t xml:space="preserve">  </w:t>
      </w:r>
      <w:r w:rsidRPr="00936364">
        <w:rPr>
          <w:rFonts w:ascii="Arial" w:eastAsia="Arial" w:hAnsi="Arial" w:cs="Arial"/>
        </w:rPr>
        <w:t xml:space="preserve">That by December 3, 2025, the Maine State Housing </w:t>
      </w:r>
      <w:bookmarkStart w:id="33" w:name="_LINE__21_1d760d4e_f8ee_4c9f_8604_4f252d"/>
      <w:bookmarkEnd w:id="31"/>
      <w:r w:rsidRPr="00936364">
        <w:rPr>
          <w:rFonts w:ascii="Arial" w:eastAsia="Arial" w:hAnsi="Arial" w:cs="Arial"/>
        </w:rPr>
        <w:t xml:space="preserve">Authority shall submit a report on the </w:t>
      </w:r>
      <w:r>
        <w:rPr>
          <w:rFonts w:ascii="Arial" w:eastAsia="Arial" w:hAnsi="Arial" w:cs="Arial"/>
        </w:rPr>
        <w:t xml:space="preserve">pilot </w:t>
      </w:r>
      <w:r w:rsidRPr="00936364">
        <w:rPr>
          <w:rFonts w:ascii="Arial" w:eastAsia="Arial" w:hAnsi="Arial" w:cs="Arial"/>
        </w:rPr>
        <w:t xml:space="preserve">project detailing the effectiveness of collecting </w:t>
      </w:r>
      <w:bookmarkStart w:id="34" w:name="_LINE__22_cbe7f8a8_dc41_4657_b5c0_48d49a"/>
      <w:bookmarkEnd w:id="33"/>
      <w:r w:rsidRPr="00936364">
        <w:rPr>
          <w:rFonts w:ascii="Arial" w:eastAsia="Arial" w:hAnsi="Arial" w:cs="Arial"/>
        </w:rPr>
        <w:t xml:space="preserve">and reporting rent payment histories and analysis of any improvement in the credit ratings </w:t>
      </w:r>
      <w:bookmarkStart w:id="35" w:name="_LINE__23_4f430575_e38c_4d61_9a40_1f3b94"/>
      <w:bookmarkEnd w:id="34"/>
      <w:r w:rsidRPr="00936364">
        <w:rPr>
          <w:rFonts w:ascii="Arial" w:eastAsia="Arial" w:hAnsi="Arial" w:cs="Arial"/>
        </w:rPr>
        <w:t xml:space="preserve">of tenant participants along with any recommended legislation to the joint standing </w:t>
      </w:r>
      <w:bookmarkStart w:id="36" w:name="_LINE__24_c24198c9_5ab9_4322_a910_000ef4"/>
      <w:bookmarkEnd w:id="35"/>
      <w:r w:rsidRPr="00936364">
        <w:rPr>
          <w:rFonts w:ascii="Arial" w:eastAsia="Arial" w:hAnsi="Arial" w:cs="Arial"/>
        </w:rPr>
        <w:t xml:space="preserve">committee of the Legislature having jurisdiction over labor and housing. The joint standing </w:t>
      </w:r>
      <w:bookmarkStart w:id="37" w:name="_LINE__25_89eeb7d1_763e_4fe7_9fd8_0b2fe2"/>
      <w:bookmarkEnd w:id="36"/>
      <w:r w:rsidRPr="00936364">
        <w:rPr>
          <w:rFonts w:ascii="Arial" w:eastAsia="Arial" w:hAnsi="Arial" w:cs="Arial"/>
        </w:rPr>
        <w:t xml:space="preserve">committee may report out legislation based upon the report to the Second Regular Session </w:t>
      </w:r>
      <w:bookmarkStart w:id="38" w:name="_LINE__26_7fcb573a_28c4_40d5_a809_e0b06a"/>
      <w:bookmarkEnd w:id="37"/>
      <w:r w:rsidRPr="00936364">
        <w:rPr>
          <w:rFonts w:ascii="Arial" w:eastAsia="Arial" w:hAnsi="Arial" w:cs="Arial"/>
        </w:rPr>
        <w:t>of the 132nd Legislature.</w:t>
      </w:r>
      <w:bookmarkEnd w:id="38"/>
    </w:p>
    <w:p w:rsidR="00614D12" w:rsidP="00614D12">
      <w:pPr>
        <w:ind w:left="360" w:firstLine="360"/>
        <w:rPr>
          <w:rFonts w:ascii="Arial" w:eastAsia="Arial" w:hAnsi="Arial" w:cs="Arial"/>
        </w:rPr>
      </w:pPr>
      <w:bookmarkStart w:id="39" w:name="_APPROP_SECTION__92cb9615_87c6_4d81_a2aa"/>
      <w:bookmarkStart w:id="40" w:name="_PAR__4_ecd909c8_7dde_4b01_af5e_307c8b53"/>
      <w:bookmarkStart w:id="41" w:name="_LINE__27_c3096f56_cf37_4077_8270_ce3f6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63e1517b_4f19_44c9"/>
      <w:r>
        <w:rPr>
          <w:rFonts w:ascii="Arial" w:eastAsia="Arial" w:hAnsi="Arial" w:cs="Arial"/>
          <w:b/>
          <w:sz w:val="24"/>
        </w:rPr>
        <w:t>4</w:t>
      </w:r>
      <w:bookmarkEnd w:id="42"/>
      <w:r>
        <w:rPr>
          <w:rFonts w:ascii="Arial" w:eastAsia="Arial" w:hAnsi="Arial" w:cs="Arial"/>
          <w:b/>
          <w:sz w:val="24"/>
        </w:rPr>
        <w:t>.  Appropriations and allocations.  Resolved:</w:t>
      </w:r>
      <w:r>
        <w:rPr>
          <w:rFonts w:ascii="Arial" w:eastAsia="Arial" w:hAnsi="Arial" w:cs="Arial"/>
        </w:rPr>
        <w:t xml:space="preserve">  That the following </w:t>
      </w:r>
      <w:bookmarkStart w:id="43" w:name="_LINE__28_097aca7c_c105_466a_b51e_23b1ab"/>
      <w:bookmarkEnd w:id="41"/>
      <w:r>
        <w:rPr>
          <w:rFonts w:ascii="Arial" w:eastAsia="Arial" w:hAnsi="Arial" w:cs="Arial"/>
        </w:rPr>
        <w:t>appropriations and allocations are made.</w:t>
      </w:r>
      <w:bookmarkEnd w:id="43"/>
    </w:p>
    <w:p w:rsidR="00614D12" w:rsidP="00614D1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4" w:name="_PAR__5_2578c122_0e4b_4482_a59b_34f55b94"/>
      <w:bookmarkStart w:id="45" w:name="_LINE__29_af8868d5_d246_42e0_ae1c_ea4b74"/>
      <w:bookmarkEnd w:id="40"/>
      <w:r>
        <w:rPr>
          <w:rFonts w:ascii="Arial" w:eastAsia="Arial" w:hAnsi="Arial" w:cs="Arial"/>
          <w:b/>
        </w:rPr>
        <w:t>HOUSING AUTHORITY, MAINE STATE</w:t>
      </w:r>
      <w:bookmarkEnd w:id="45"/>
    </w:p>
    <w:p w:rsidR="00614D12" w:rsidP="00614D12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46" w:name="_PAR__6_64d40e5b_67d7_4575_b7cb_5773c691"/>
      <w:bookmarkStart w:id="47" w:name="_LINE__30_48bc200c_e8bf_4be0_8ae3_83daf8"/>
      <w:bookmarkEnd w:id="44"/>
      <w:r>
        <w:rPr>
          <w:rFonts w:ascii="Arial" w:eastAsia="Arial" w:hAnsi="Arial" w:cs="Arial"/>
          <w:b/>
        </w:rPr>
        <w:t>Rent Payment Reporting Pilot Project N428</w:t>
      </w:r>
      <w:bookmarkEnd w:id="47"/>
    </w:p>
    <w:p w:rsidR="00614D12" w:rsidP="00614D12">
      <w:pPr>
        <w:ind w:left="360"/>
        <w:rPr>
          <w:rFonts w:ascii="Arial" w:eastAsia="Arial" w:hAnsi="Arial" w:cs="Arial"/>
        </w:rPr>
      </w:pPr>
      <w:bookmarkStart w:id="48" w:name="_PAR__7_c4355f55_a7d5_492e_9e28_db9806d3"/>
      <w:bookmarkStart w:id="49" w:name="_LINE__31_79f52dae_42af_429a_9cde_22c33b"/>
      <w:bookmarkEnd w:id="46"/>
      <w:r>
        <w:rPr>
          <w:rFonts w:ascii="Arial" w:eastAsia="Arial" w:hAnsi="Arial" w:cs="Arial"/>
        </w:rPr>
        <w:t xml:space="preserve">Initiative: Provides one-time funds for contracting services and subscription fees necessary </w:t>
      </w:r>
      <w:bookmarkStart w:id="50" w:name="_LINE__32_4ecfad94_d96a_4969_89ec_9f53e1"/>
      <w:bookmarkEnd w:id="49"/>
      <w:r>
        <w:rPr>
          <w:rFonts w:ascii="Arial" w:eastAsia="Arial" w:hAnsi="Arial" w:cs="Arial"/>
        </w:rPr>
        <w:t>to implement and administer the pilot project.</w:t>
      </w:r>
      <w:bookmarkEnd w:id="5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A15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14D12" w:rsidP="003A1597">
            <w:pPr>
              <w:rPr>
                <w:rFonts w:ascii="Arial" w:eastAsia="Arial" w:hAnsi="Arial" w:cs="Arial"/>
              </w:rPr>
            </w:pPr>
            <w:bookmarkStart w:id="51" w:name="_PAR__8_d2161db3_9ec4_4de9_b80c_2046923e"/>
            <w:bookmarkStart w:id="52" w:name="_LINE__33_7bfcfcd3_c7e1_4049_8fa0_c5b379"/>
            <w:bookmarkEnd w:id="48"/>
            <w:r>
              <w:rPr>
                <w:rFonts w:ascii="Arial" w:eastAsia="Arial" w:hAnsi="Arial" w:cs="Arial"/>
                <w:b/>
              </w:rPr>
              <w:t>GENERAL FUND</w:t>
            </w:r>
            <w:bookmarkEnd w:id="52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53" w:name="_LINE__33_566a2c0c_cb1d_4a1d_bb9f_f89251"/>
            <w:r>
              <w:rPr>
                <w:rFonts w:ascii="Arial" w:eastAsia="Arial" w:hAnsi="Arial" w:cs="Arial"/>
                <w:b/>
              </w:rPr>
              <w:t>2023-24</w:t>
            </w:r>
            <w:bookmarkEnd w:id="53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54" w:name="_LINE__33_236877e1_e7af_4ba8_862e_0f9628"/>
            <w:r>
              <w:rPr>
                <w:rFonts w:ascii="Arial" w:eastAsia="Arial" w:hAnsi="Arial" w:cs="Arial"/>
                <w:b/>
              </w:rPr>
              <w:t>2024-25</w:t>
            </w:r>
            <w:bookmarkEnd w:id="54"/>
          </w:p>
        </w:tc>
      </w:tr>
      <w:tr w:rsidTr="003A15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14D12" w:rsidP="003A1597">
            <w:pPr>
              <w:ind w:left="180"/>
              <w:rPr>
                <w:rFonts w:ascii="Arial" w:eastAsia="Arial" w:hAnsi="Arial" w:cs="Arial"/>
              </w:rPr>
            </w:pPr>
            <w:bookmarkStart w:id="55" w:name="_LINE__34_a39830a4_142c_4705_9373_2c8f30"/>
            <w:r>
              <w:rPr>
                <w:rFonts w:ascii="Arial" w:eastAsia="Arial" w:hAnsi="Arial" w:cs="Arial"/>
              </w:rPr>
              <w:t>All Other</w:t>
            </w:r>
            <w:bookmarkEnd w:id="55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56" w:name="_LINE__34_be818ff3_67ab_49b6_ad6a_7c209e"/>
            <w:r>
              <w:rPr>
                <w:rFonts w:ascii="Arial" w:eastAsia="Arial" w:hAnsi="Arial" w:cs="Arial"/>
              </w:rPr>
              <w:t>$250,000</w:t>
            </w:r>
            <w:bookmarkEnd w:id="56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57" w:name="_LINE__34_cb574f29_5917_429b_94fe_820ebf"/>
            <w:r>
              <w:rPr>
                <w:rFonts w:ascii="Arial" w:eastAsia="Arial" w:hAnsi="Arial" w:cs="Arial"/>
              </w:rPr>
              <w:t>$0</w:t>
            </w:r>
            <w:bookmarkEnd w:id="57"/>
          </w:p>
        </w:tc>
      </w:tr>
      <w:tr w:rsidTr="003A15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14D12" w:rsidP="003A1597">
            <w:pPr>
              <w:rPr>
                <w:rFonts w:ascii="Arial" w:eastAsia="Arial" w:hAnsi="Arial" w:cs="Arial"/>
              </w:rPr>
            </w:pPr>
            <w:bookmarkStart w:id="58" w:name="_LINE__35_64227871_37fc_43db_b4c9_d3a86d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59" w:name="_LINE__35_86ee5288_8bbd_4fc0_b2b6_8939c4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60" w:name="_LINE__35_d4f30614_eb8a_4033_a9e6_af678f"/>
            <w:r>
              <w:rPr>
                <w:rFonts w:ascii="Arial" w:eastAsia="Arial" w:hAnsi="Arial" w:cs="Arial"/>
              </w:rPr>
              <w:t>__________</w:t>
            </w:r>
            <w:bookmarkEnd w:id="60"/>
          </w:p>
        </w:tc>
      </w:tr>
      <w:tr w:rsidTr="003A159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14D12" w:rsidP="003A1597">
            <w:pPr>
              <w:rPr>
                <w:rFonts w:ascii="Arial" w:eastAsia="Arial" w:hAnsi="Arial" w:cs="Arial"/>
              </w:rPr>
            </w:pPr>
            <w:bookmarkStart w:id="61" w:name="_LINE__36_8ec18bce_aff1_4042_98d3_62dea1"/>
            <w:r>
              <w:rPr>
                <w:rFonts w:ascii="Arial" w:eastAsia="Arial" w:hAnsi="Arial" w:cs="Arial"/>
              </w:rPr>
              <w:t>GENERAL FUND TOTAL</w:t>
            </w:r>
            <w:bookmarkEnd w:id="61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62" w:name="_LINE__36_f13927d6_aa55_4748_93f4_66d6b3"/>
            <w:r>
              <w:rPr>
                <w:rFonts w:ascii="Arial" w:eastAsia="Arial" w:hAnsi="Arial" w:cs="Arial"/>
              </w:rPr>
              <w:t>$250,000</w:t>
            </w:r>
            <w:bookmarkEnd w:id="62"/>
          </w:p>
        </w:tc>
        <w:tc>
          <w:tcPr>
            <w:tcW w:w="1469" w:type="dxa"/>
          </w:tcPr>
          <w:p w:rsidR="00614D12" w:rsidP="003A1597">
            <w:pPr>
              <w:jc w:val="right"/>
              <w:rPr>
                <w:rFonts w:ascii="Arial" w:eastAsia="Arial" w:hAnsi="Arial" w:cs="Arial"/>
              </w:rPr>
            </w:pPr>
            <w:bookmarkStart w:id="63" w:name="_LINE__36_380710c0_b088_4051_ac71_c5ad74"/>
            <w:r>
              <w:rPr>
                <w:rFonts w:ascii="Arial" w:eastAsia="Arial" w:hAnsi="Arial" w:cs="Arial"/>
              </w:rPr>
              <w:t>$0</w:t>
            </w:r>
            <w:bookmarkEnd w:id="63"/>
          </w:p>
        </w:tc>
      </w:tr>
    </w:tbl>
    <w:p w:rsidR="00614D12" w:rsidP="00614D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ab056206_3e87_4ab8_a02c_b85393"/>
      <w:bookmarkStart w:id="65" w:name="_PAR__9_da22d44b_0010_4f4c_925b_aa826cfa"/>
      <w:bookmarkStart w:id="66" w:name="_LINE__37_fdbda773_6183_4665_8d05_628aa7"/>
      <w:bookmarkEnd w:id="1"/>
      <w:bookmarkEnd w:id="39"/>
      <w:bookmarkEnd w:id="51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614D12" w:rsidP="00614D12">
      <w:pPr>
        <w:ind w:left="360" w:firstLine="360"/>
        <w:rPr>
          <w:rFonts w:ascii="Arial" w:eastAsia="Arial" w:hAnsi="Arial" w:cs="Arial"/>
        </w:rPr>
      </w:pPr>
      <w:bookmarkStart w:id="67" w:name="_PAR__10_ebb204d3_1683_4244_830b_91cc99e"/>
      <w:bookmarkStart w:id="68" w:name="_LINE__38_52fca87f_0c43_4c4c_9580_53ca19"/>
      <w:bookmarkEnd w:id="65"/>
      <w:r w:rsidRPr="00936364">
        <w:rPr>
          <w:rFonts w:ascii="Arial" w:eastAsia="Arial" w:hAnsi="Arial" w:cs="Arial"/>
        </w:rPr>
        <w:t xml:space="preserve">This resolve requires the Maine State Housing Authority to implement and administer </w:t>
      </w:r>
      <w:bookmarkStart w:id="69" w:name="_LINE__39_37b9c194_c770_4e53_8165_abaf08"/>
      <w:bookmarkEnd w:id="68"/>
      <w:r w:rsidRPr="00936364">
        <w:rPr>
          <w:rFonts w:ascii="Arial" w:eastAsia="Arial" w:hAnsi="Arial" w:cs="Arial"/>
        </w:rPr>
        <w:t>a 2</w:t>
      </w:r>
      <w:r>
        <w:rPr>
          <w:rFonts w:ascii="Arial" w:eastAsia="Arial" w:hAnsi="Arial" w:cs="Arial"/>
        </w:rPr>
        <w:noBreakHyphen/>
      </w:r>
      <w:r w:rsidRPr="00936364">
        <w:rPr>
          <w:rFonts w:ascii="Arial" w:eastAsia="Arial" w:hAnsi="Arial" w:cs="Arial"/>
        </w:rPr>
        <w:t xml:space="preserve">year pilot project to collect and report tenant rent payment histories to appropriate credit </w:t>
      </w:r>
      <w:bookmarkStart w:id="70" w:name="_LINE__40_3d9aff2f_cd20_4ecb_bd7a_73a5bc"/>
      <w:bookmarkEnd w:id="69"/>
      <w:r w:rsidRPr="00936364">
        <w:rPr>
          <w:rFonts w:ascii="Arial" w:eastAsia="Arial" w:hAnsi="Arial" w:cs="Arial"/>
        </w:rPr>
        <w:t>reporting agencies with the purpose of improving the credit ratings</w:t>
      </w:r>
      <w:r>
        <w:rPr>
          <w:rFonts w:ascii="Arial" w:eastAsia="Arial" w:hAnsi="Arial" w:cs="Arial"/>
        </w:rPr>
        <w:t xml:space="preserve"> of low-income </w:t>
      </w:r>
      <w:bookmarkStart w:id="71" w:name="_LINE__41_5d80444d_c117_44ac_acd1_8fa622"/>
      <w:bookmarkEnd w:id="70"/>
      <w:r>
        <w:rPr>
          <w:rFonts w:ascii="Arial" w:eastAsia="Arial" w:hAnsi="Arial" w:cs="Arial"/>
        </w:rPr>
        <w:t>residential tenants</w:t>
      </w:r>
      <w:r w:rsidRPr="00936364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The </w:t>
      </w:r>
      <w:r w:rsidRPr="00936364">
        <w:rPr>
          <w:rFonts w:ascii="Arial" w:eastAsia="Arial" w:hAnsi="Arial" w:cs="Arial"/>
        </w:rPr>
        <w:t xml:space="preserve">resolve includes a one-time appropriation of $250,000 to </w:t>
      </w:r>
      <w:r>
        <w:rPr>
          <w:rFonts w:ascii="Arial" w:eastAsia="Arial" w:hAnsi="Arial" w:cs="Arial"/>
        </w:rPr>
        <w:t xml:space="preserve">contract </w:t>
      </w:r>
      <w:bookmarkStart w:id="72" w:name="_LINE__42_e0f0d587_096b_4cfc_ba8a_d43bc4"/>
      <w:bookmarkEnd w:id="71"/>
      <w:r>
        <w:rPr>
          <w:rFonts w:ascii="Arial" w:eastAsia="Arial" w:hAnsi="Arial" w:cs="Arial"/>
        </w:rPr>
        <w:t>with</w:t>
      </w:r>
      <w:r w:rsidRPr="00936364">
        <w:rPr>
          <w:rFonts w:ascii="Arial" w:eastAsia="Arial" w:hAnsi="Arial" w:cs="Arial"/>
        </w:rPr>
        <w:t xml:space="preserve"> </w:t>
      </w:r>
      <w:r w:rsidRPr="00936364">
        <w:rPr>
          <w:rFonts w:ascii="Arial" w:eastAsia="Arial" w:hAnsi="Arial" w:cs="Arial"/>
        </w:rPr>
        <w:t>a vendor and pay subscription costs to implement and administer the project.</w:t>
      </w:r>
      <w:bookmarkEnd w:id="72"/>
    </w:p>
    <w:bookmarkEnd w:id="2"/>
    <w:bookmarkEnd w:id="3"/>
    <w:bookmarkEnd w:id="4"/>
    <w:bookmarkEnd w:id="64"/>
    <w:bookmarkEnd w:id="6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Pilot Project to Improve Access to Credit for Low-income Individuals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A1597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4D12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364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136497</ItemId>
    <LRId>70874</LRId>
    <LRNumber>1084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a Pilot Project to Improve Access to Credit for Low-income Individuals</LRTitle>
    <ItemTitle>Resolve, to Establish a Pilot Project to Improve Access to Credit for Low-income Individuals</ItemTitle>
    <ShortTitle1>ESTABLISH A PILOT PROJECT TO</ShortTitle1>
    <ShortTitle2>IMPROVE ACCESS TO CREDIT FOR</ShortTitle2>
    <SponsorFirstName>Sam</SponsorFirstName>
    <SponsorLastName>Zager</SponsorLastName>
    <SponsorChamberPrefix>Rep.</SponsorChamberPrefix>
    <SponsorFrom>Portland</SponsorFrom>
    <DraftingCycleCount>1</DraftingCycleCount>
    <LatestDraftingActionId>130</LatestDraftingActionId>
    <LatestDraftingActionDate>2023-03-01T13:31:56</LatestDraftingActionDate>
    <LatestDrafterName>wmilliken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w:rsidR="00614D12" w:rsidRDefault="00614D12" w:rsidP="00614D12"&amp;gt;&amp;lt;w:pPr&amp;gt;&amp;lt;w:ind w:left="360" w:firstLine="360" /&amp;gt;&amp;lt;/w:pPr&amp;gt;&amp;lt;w:bookmarkStart w:id="0" w:name="_BILL_SECTION_UNALLOCATED__e0632cb6_b2e3" /&amp;gt;&amp;lt;w:bookmarkStart w:id="1" w:name="_DOC_BODY_CONTENT__c3c42f8f_fd40_4919_80" /&amp;gt;&amp;lt;w:bookmarkStart w:id="2" w:name="_DOC_BODY__f38dc84a_fe36_4bd3_9c26_5ff17" /&amp;gt;&amp;lt;w:bookmarkStart w:id="3" w:name="_DOC_BODY_CONTAINER__984297cf_48b1_4e33_" /&amp;gt;&amp;lt;w:bookmarkStart w:id="4" w:name="_PAGE__1_54415f13_8162_4bba_ab2e_e4b0216" /&amp;gt;&amp;lt;w:bookmarkStart w:id="5" w:name="_PAR__1_58e45be0_9795_43ab_bc80_9d4c188c" /&amp;gt;&amp;lt;w:bookmarkStart w:id="6" w:name="_LINE__1_5717b76b_e19e_465f_b4e4_8842679" /&amp;gt;&amp;lt;w:r&amp;gt;&amp;lt;w:rPr&amp;gt;&amp;lt;w:b /&amp;gt;&amp;lt;w:sz w:val="24" /&amp;gt;&amp;lt;/w:rPr&amp;gt;&amp;lt;w:t xml:space="preserve"&amp;gt;Sec. &amp;lt;/w:t&amp;gt;&amp;lt;/w:r&amp;gt;&amp;lt;w:bookmarkStart w:id="7" w:name="_BILL_SECTION_NUMBER__7d7d0b36_3c04_4235"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 Maine State Housing Authority to conduct 2&amp;lt;/w:t&amp;gt;&amp;lt;/w:r&amp;gt;&amp;lt;w:r&amp;gt;&amp;lt;w:rPr&amp;gt;&amp;lt;w:b /&amp;gt;&amp;lt;w:sz w:val="24" /&amp;gt;&amp;lt;/w:rPr&amp;gt;&amp;lt;w:noBreakHyphen /&amp;gt;&amp;lt;w:t xml:space="preserve"&amp;gt;year rent payment &amp;lt;/w:t&amp;gt;&amp;lt;/w:r&amp;gt;&amp;lt;w:bookmarkStart w:id="8" w:name="_LINE__2_3c622a0b_c2c5_4706_b026_856df80" /&amp;gt;&amp;lt;w:bookmarkEnd w:id="6" /&amp;gt;&amp;lt;w:r&amp;gt;&amp;lt;w:rPr&amp;gt;&amp;lt;w:b /&amp;gt;&amp;lt;w:sz w:val="24" /&amp;gt;&amp;lt;/w:rPr&amp;gt;&amp;lt;w:t&amp;gt;reporting pilot project. Resolved:&amp;lt;/w:t&amp;gt;&amp;lt;/w:r&amp;gt;&amp;lt;w:r&amp;gt;&amp;lt;w:t xml:space="preserve"&amp;gt;  &amp;lt;/w:t&amp;gt;&amp;lt;/w:r&amp;gt;&amp;lt;w:r w:rsidRPr="00936364"&amp;gt;&amp;lt;w:t xml:space="preserve"&amp;gt;That the Maine State Housing Authority shall &amp;lt;/w:t&amp;gt;&amp;lt;/w:r&amp;gt;&amp;lt;w:bookmarkStart w:id="9" w:name="_LINE__3_6259f810_5ecb_47d0_b0f2_852b142" /&amp;gt;&amp;lt;w:bookmarkEnd w:id="8" /&amp;gt;&amp;lt;w:r w:rsidRPr="00936364"&amp;gt;&amp;lt;w:t&amp;gt;develop and administer through a contract with an appropriate vendor a 2&amp;lt;/w:t&amp;gt;&amp;lt;/w:r&amp;gt;&amp;lt;w:r&amp;gt;&amp;lt;w:noBreakHyphen /&amp;gt;&amp;lt;/w:r&amp;gt;&amp;lt;w:r w:rsidRPr="00936364"&amp;gt;&amp;lt;w:t xml:space="preserve"&amp;gt;year pilot project &amp;lt;/w:t&amp;gt;&amp;lt;/w:r&amp;gt;&amp;lt;w:bookmarkStart w:id="10" w:name="_LINE__4_594f4c51_604a_4ca1_ba19_2b018c3" /&amp;gt;&amp;lt;w:bookmarkEnd w:id="9" /&amp;gt;&amp;lt;w:r w:rsidRPr="00936364"&amp;gt;&amp;lt;w:t xml:space="preserve"&amp;gt;to facilitate rent payment history reporting to credit &amp;lt;/w:t&amp;gt;&amp;lt;/w:r&amp;gt;&amp;lt;w:r&amp;gt;&amp;lt;w:t xml:space="preserve"&amp;gt;reporting &amp;lt;/w:t&amp;gt;&amp;lt;/w:r&amp;gt;&amp;lt;w:r w:rsidRPr="00936364"&amp;gt;&amp;lt;w:t xml:space="preserve"&amp;gt;agencies for purposes of &amp;lt;/w:t&amp;gt;&amp;lt;/w:r&amp;gt;&amp;lt;w:bookmarkStart w:id="11" w:name="_LINE__5_80b13ff7_0b86_49e0_bef3_c7c8a1a" /&amp;gt;&amp;lt;w:bookmarkEnd w:id="10" /&amp;gt;&amp;lt;w:r&amp;gt;&amp;lt;w:t xml:space="preserve"&amp;gt;establishing or &amp;lt;/w:t&amp;gt;&amp;lt;/w:r&amp;gt;&amp;lt;w:r w:rsidRPr="00936364"&amp;gt;&amp;lt;w:t xml:space="preserve"&amp;gt;improving the credit ratings of low-income residential tenants through &amp;lt;/w:t&amp;gt;&amp;lt;/w:r&amp;gt;&amp;lt;w:bookmarkStart w:id="12" w:name="_LINE__6_8cea6cf1_8209_4068_a95b_798d58a" /&amp;gt;&amp;lt;w:bookmarkEnd w:id="11" /&amp;gt;&amp;lt;w:r w:rsidRPr="00936364"&amp;gt;&amp;lt;w:t xml:space="preserve"&amp;gt;voluntary participation of residential landlords and tenants in the State in submitting rent &amp;lt;/w:t&amp;gt;&amp;lt;/w:r&amp;gt;&amp;lt;w:bookmarkStart w:id="13" w:name="_LINE__7_a2b428ad_f9a7_4329_ad30_3faedf8" /&amp;gt;&amp;lt;w:bookmarkEnd w:id="12" /&amp;gt;&amp;lt;w:r w:rsidRPr="00936364"&amp;gt;&amp;lt;w:t xml:space="preserve"&amp;gt;payment histories of tenants. The project may not charge a fee to a landlord or a tenant for &amp;lt;/w:t&amp;gt;&amp;lt;/w:r&amp;gt;&amp;lt;w:bookmarkStart w:id="14" w:name="_LINE__8_60e553c8_e77c_4848_b630_704931d" /&amp;gt;&amp;lt;w:bookmarkEnd w:id="13" /&amp;gt;&amp;lt;w:r w:rsidRPr="00936364"&amp;gt;&amp;lt;w:t xml:space="preserve"&amp;gt;participation in the program. The Maine State Housing Authority shall seek to enroll as &amp;lt;/w:t&amp;gt;&amp;lt;/w:r&amp;gt;&amp;lt;w:bookmarkStart w:id="15" w:name="_LINE__9_dfa67dd2_f226_419e_be20_e6802cc" /&amp;gt;&amp;lt;w:bookmarkEnd w:id="14" /&amp;gt;&amp;lt;w:r w:rsidRPr="00936364"&amp;gt;&amp;lt;w:t&amp;gt;many residential tenants as possible who are persons of low&amp;lt;/w:t&amp;gt;&amp;lt;/w:r&amp;gt;&amp;lt;w:r&amp;gt;&amp;lt;w:t xml:space="preserve"&amp;gt; &amp;lt;/w:t&amp;gt;&amp;lt;/w:r&amp;gt;&amp;lt;w:r w:rsidRPr="00936364"&amp;gt;&amp;lt;w:t xml:space="preserve"&amp;gt;income in the State &amp;lt;/w:t&amp;gt;&amp;lt;/w:r&amp;gt;&amp;lt;w:r&amp;gt;&amp;lt;w:t xml:space="preserve"&amp;gt;and &amp;lt;/w:t&amp;gt;&amp;lt;/w:r&amp;gt;&amp;lt;w:r w:rsidRPr="00936364"&amp;gt;&amp;lt;w:t xml:space="preserve"&amp;gt;who &amp;lt;/w:t&amp;gt;&amp;lt;/w:r&amp;gt;&amp;lt;w:bookmarkStart w:id="16" w:name="_LINE__10_592cf09d_a8d0_4d21_84b1_b4b790" /&amp;gt;&amp;lt;w:bookmarkEnd w:id="15" /&amp;gt;&amp;lt;w:r w:rsidRPr="00936364"&amp;gt;&amp;lt;w:t xml:space="preserve"&amp;gt;broadly represent the various regions &amp;lt;/w:t&amp;gt;&amp;lt;/w:r&amp;gt;&amp;lt;w:r&amp;gt;&amp;lt;w:t&amp;gt;of&amp;lt;/w:t&amp;gt;&amp;lt;/w:r&amp;gt;&amp;lt;w:r w:rsidRPr="00936364"&amp;gt;&amp;lt;w:t xml:space="preserve"&amp;gt; &amp;lt;/w:t&amp;gt;&amp;lt;/w:r&amp;gt;&amp;lt;w:r w:rsidRPr="00936364"&amp;gt;&amp;lt;w:t xml:space="preserve"&amp;gt;the State, including urban, suburban and rural &amp;lt;/w:t&amp;gt;&amp;lt;/w:r&amp;gt;&amp;lt;w:bookmarkStart w:id="17" w:name="_LINE__11_86f60513_cf51_4c76_a59a_b84620" /&amp;gt;&amp;lt;w:bookmarkEnd w:id="16" /&amp;gt;&amp;lt;w:r w:rsidRPr="00936364"&amp;gt;&amp;lt;w:t xml:space="preserve"&amp;gt;areas. For purposes of this section, &amp;lt;/w:t&amp;gt;&amp;lt;/w:r&amp;gt;&amp;lt;w:r&amp;gt;&amp;lt;w:t&amp;gt;"&amp;lt;/w:t&amp;gt;&amp;lt;/w:r&amp;gt;&amp;lt;w:r w:rsidRPr="00936364"&amp;gt;&amp;lt;w:t&amp;gt;persons of low&amp;lt;/w:t&amp;gt;&amp;lt;/w:r&amp;gt;&amp;lt;w:r&amp;gt;&amp;lt;w:t xml:space="preserve"&amp;gt; &amp;lt;/w:t&amp;gt;&amp;lt;/w:r&amp;gt;&amp;lt;w:r w:rsidRPr="00936364"&amp;gt;&amp;lt;w:t&amp;gt;income&amp;lt;/w:t&amp;gt;&amp;lt;/w:r&amp;gt;&amp;lt;w:r&amp;gt;&amp;lt;w:t&amp;gt;"&amp;lt;/w:t&amp;gt;&amp;lt;/w:r&amp;gt;&amp;lt;w:r w:rsidRPr="00936364"&amp;gt;&amp;lt;w:t xml:space="preserve"&amp;gt; has the same meaning as in &amp;lt;/w:t&amp;gt;&amp;lt;/w:r&amp;gt;&amp;lt;w:bookmarkStart w:id="18" w:name="_LINE__12_87e7eae0_8aca_4dd8_bd11_617e6d" /&amp;gt;&amp;lt;w:bookmarkEnd w:id="17" /&amp;gt;&amp;lt;w:r w:rsidRPr="00936364"&amp;gt;&amp;lt;w:t&amp;gt;the Maine Revised Statutes, Title 30&amp;lt;/w:t&amp;gt;&amp;lt;/w:r&amp;gt;&amp;lt;w:r&amp;gt;&amp;lt;w:noBreakHyphen /&amp;gt;&amp;lt;/w:r&amp;gt;&amp;lt;w:r w:rsidRPr="00936364"&amp;gt;&amp;lt;w:t xml:space="preserve"&amp;gt;A, section &amp;lt;/w:t&amp;gt;&amp;lt;/w:r&amp;gt;&amp;lt;w:r&amp;gt;&amp;lt;w:t xml:space="preserve"&amp;gt;4702, subsection &amp;lt;/w:t&amp;gt;&amp;lt;/w:r&amp;gt;&amp;lt;w:r w:rsidRPr="00936364"&amp;gt;&amp;lt;w:t&amp;gt;12.&amp;lt;/w:t&amp;gt;&amp;lt;/w:r&amp;gt;&amp;lt;w:bookmarkEnd w:id="18" /&amp;gt;&amp;lt;/w:p&amp;gt;&amp;lt;w:p w:rsidR="00614D12" w:rsidRDefault="00614D12" w:rsidP="00614D12"&amp;gt;&amp;lt;w:pPr&amp;gt;&amp;lt;w:ind w:left="360" w:firstLine="360" /&amp;gt;&amp;lt;/w:pPr&amp;gt;&amp;lt;w:bookmarkStart w:id="19" w:name="_BILL_SECTION_UNALLOCATED__e94d25b3_f0fd" /&amp;gt;&amp;lt;w:bookmarkStart w:id="20" w:name="_PAR__2_1b27ec5c_6a19_4f23_85ff_857be933" /&amp;gt;&amp;lt;w:bookmarkStart w:id="21" w:name="_LINE__13_447e2215_1c9f_41ed_b2bc_4e068b"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w:id="22" w:name="_BILL_SECTION_NUMBER__081f9852_b146_4dd5" /&amp;gt;&amp;lt;w:r&amp;gt;&amp;lt;w:rPr&amp;gt;&amp;lt;w:b /&amp;gt;&amp;lt;w:sz w:val="24" /&amp;gt;&amp;lt;/w:rPr&amp;gt;&amp;lt;w:t&amp;gt;2&amp;lt;/w:t&amp;gt;&amp;lt;/w:r&amp;gt;&amp;lt;w:bookmarkEnd w:id="22" /&amp;gt;&amp;lt;w:r&amp;gt;&amp;lt;w:rPr&amp;gt;&amp;lt;w:b /&amp;gt;&amp;lt;w:sz w:val="24" /&amp;gt;&amp;lt;/w:rPr&amp;gt;&amp;lt;w:t xml:space="preserve"&amp;gt;. Maine State Housing Authority to issue a request for proposals. &amp;lt;/w:t&amp;gt;&amp;lt;/w:r&amp;gt;&amp;lt;w:bookmarkStart w:id="23" w:name="_LINE__14_38bcf117_f052_46c0_a151_1523c8" /&amp;gt;&amp;lt;w:bookmarkEnd w:id="21" /&amp;gt;&amp;lt;w:r&amp;gt;&amp;lt;w:rPr&amp;gt;&amp;lt;w:b /&amp;gt;&amp;lt;w:sz w:val="24" /&amp;gt;&amp;lt;/w:rPr&amp;gt;&amp;lt;w:t&amp;gt;Resolved:&amp;lt;/w:t&amp;gt;&amp;lt;/w:r&amp;gt;&amp;lt;w:r&amp;gt;&amp;lt;w:t xml:space="preserve"&amp;gt;  &amp;lt;/w:t&amp;gt;&amp;lt;/w:r&amp;gt;&amp;lt;w:r w:rsidRPr="00936364"&amp;gt;&amp;lt;w:t xml:space="preserve"&amp;gt;That the Maine State &amp;lt;/w:t&amp;gt;&amp;lt;/w:r&amp;gt;&amp;lt;w:r w:rsidRPr="00936364"&amp;gt;&amp;lt;w:t&amp;gt;Hous&amp;lt;/w:t&amp;gt;&amp;lt;/w:r&amp;gt;&amp;lt;w:r&amp;gt;&amp;lt;w:t&amp;gt;ing&amp;lt;/w:t&amp;gt;&amp;lt;/w:r&amp;gt;&amp;lt;w:r w:rsidRPr="00936364"&amp;gt;&amp;lt;w:t xml:space="preserve"&amp;gt; &amp;lt;/w:t&amp;gt;&amp;lt;/w:r&amp;gt;&amp;lt;w:r w:rsidRPr="00936364"&amp;gt;&amp;lt;w:t xml:space="preserve"&amp;gt;Authority shall issue a request for proposals for &amp;lt;/w:t&amp;gt;&amp;lt;/w:r&amp;gt;&amp;lt;w:bookmarkStart w:id="24" w:name="_LINE__15_cd2358b0_28f1_497a_94b3_c912b2" /&amp;gt;&amp;lt;w:bookmarkEnd w:id="23" /&amp;gt;&amp;lt;w:r w:rsidRPr="00936364"&amp;gt;&amp;lt;w:t&amp;gt;a vendor to provide an automated subscription&amp;lt;/w:t&amp;gt;&amp;lt;/w:r&amp;gt;&amp;lt;w:r&amp;gt;&amp;lt;w:noBreakHyphen /&amp;gt;&amp;lt;/w:r&amp;gt;&amp;lt;w:r w:rsidRPr="00936364"&amp;gt;&amp;lt;w:t xml:space="preserve"&amp;gt;based service to collect, process and submit &amp;lt;/w:t&amp;gt;&amp;lt;/w:r&amp;gt;&amp;lt;w:bookmarkStart w:id="25" w:name="_LINE__16_ec75e38c_8a4c_4368_9749_1a2d99" /&amp;gt;&amp;lt;w:bookmarkEnd w:id="24" /&amp;gt;&amp;lt;w:r w:rsidRPr="00936364"&amp;gt;&amp;lt;w:t xml:space="preserve"&amp;gt;to appropriate credit reporting agencies rent payment histories collected under the pilot &amp;lt;/w:t&amp;gt;&amp;lt;/w:r&amp;gt;&amp;lt;w:bookmarkStart w:id="26" w:name="_LINE__17_b03ed887_cdd3_46f0_8628_eb26eb" /&amp;gt;&amp;lt;w:bookmarkEnd w:id="25" /&amp;gt;&amp;lt;w:r w:rsidRPr="00936364"&amp;gt;&amp;lt;w:t xml:space="preserve"&amp;gt;project &amp;lt;/w:t&amp;gt;&amp;lt;/w:r&amp;gt;&amp;lt;w:r&amp;gt;&amp;lt;w:t xml:space="preserve"&amp;gt;described &amp;lt;/w:t&amp;gt;&amp;lt;/w:r&amp;gt;&amp;lt;w:r w:rsidRPr="00936364"&amp;gt;&amp;lt;w:t xml:space="preserve"&amp;gt;in section 1. The request for proposals must favor proposals that provide &amp;lt;/w:t&amp;gt;&amp;lt;/w:r&amp;gt;&amp;lt;w:bookmarkStart w:id="27" w:name="_LINE__18_816c3b78_3093_4f7e_ba5b_427ce4" /&amp;gt;&amp;lt;w:bookmarkEnd w:id="26" /&amp;gt;&amp;lt;w:r w:rsidRPr="00936364"&amp;gt;&amp;lt;w:t xml:space="preserve"&amp;gt;value in services delivered per unit cost, equity and impartiality in its processes, compliance &amp;lt;/w:t&amp;gt;&amp;lt;/w:r&amp;gt;&amp;lt;w:bookmarkStart w:id="28" w:name="_LINE__19_39994e3b_7056_4e80_a43c_d2c33f" /&amp;gt;&amp;lt;w:bookmarkEnd w:id="27" /&amp;gt;&amp;lt;w:r w:rsidRPr="00936364"&amp;gt;&amp;lt;w:t xml:space="preserve"&amp;gt;with federal and state laws and privacy protections for &amp;lt;/w:t&amp;gt;&amp;lt;/w:r&amp;gt;&amp;lt;w:r&amp;gt;&amp;lt;w:t&amp;gt;pilot project&amp;lt;/w:t&amp;gt;&amp;lt;/w:r&amp;gt;&amp;lt;w:r w:rsidRPr="00936364"&amp;gt;&amp;lt;w:t xml:space="preserve"&amp;gt; &amp;lt;/w:t&amp;gt;&amp;lt;/w:r&amp;gt;&amp;lt;w:r w:rsidRPr="00936364"&amp;gt;&amp;lt;w:t&amp;gt;participants.&amp;lt;/w:t&amp;gt;&amp;lt;/w:r&amp;gt;&amp;lt;w:bookmarkEnd w:id="28" /&amp;gt;&amp;lt;/w:p&amp;gt;&amp;lt;w:p w:rsidR="00614D12" w:rsidRDefault="00614D12" w:rsidP="00614D12"&amp;gt;&amp;lt;w:pPr&amp;gt;&amp;lt;w:ind w:left="360" w:firstLine="360" /&amp;gt;&amp;lt;/w:pPr&amp;gt;&amp;lt;w:bookmarkStart w:id="29" w:name="_BILL_SECTION_UNALLOCATED__415e9506_7ff0" /&amp;gt;&amp;lt;w:bookmarkStart w:id="30" w:name="_PAR__3_1de47950_9872_4041_b560_de88789b" /&amp;gt;&amp;lt;w:bookmarkStart w:id="31" w:name="_LINE__20_fe7ae25b_577e_4e63_8c1d_8e32ec"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w:id="32" w:name="_BILL_SECTION_NUMBER__837993a1_3108_4518" /&amp;gt;&amp;lt;w:r&amp;gt;&amp;lt;w:rPr&amp;gt;&amp;lt;w:b /&amp;gt;&amp;lt;w:sz w:val="24" /&amp;gt;&amp;lt;/w:rPr&amp;gt;&amp;lt;w:t&amp;gt;3&amp;lt;/w:t&amp;gt;&amp;lt;/w:r&amp;gt;&amp;lt;w:bookmarkEnd w:id="32" /&amp;gt;&amp;lt;w:r&amp;gt;&amp;lt;w:rPr&amp;gt;&amp;lt;w:b /&amp;gt;&amp;lt;w:sz w:val="24" /&amp;gt;&amp;lt;/w:rPr&amp;gt;&amp;lt;w:t&amp;gt;. Report. Resolved:&amp;lt;/w:t&amp;gt;&amp;lt;/w:r&amp;gt;&amp;lt;w:r&amp;gt;&amp;lt;w:t xml:space="preserve"&amp;gt;  &amp;lt;/w:t&amp;gt;&amp;lt;/w:r&amp;gt;&amp;lt;w:r w:rsidRPr="00936364"&amp;gt;&amp;lt;w:t xml:space="preserve"&amp;gt;That by December 3, 2025, the Maine State Housing &amp;lt;/w:t&amp;gt;&amp;lt;/w:r&amp;gt;&amp;lt;w:bookmarkStart w:id="33" w:name="_LINE__21_1d760d4e_f8ee_4c9f_8604_4f252d" /&amp;gt;&amp;lt;w:bookmarkEnd w:id="31" /&amp;gt;&amp;lt;w:r w:rsidRPr="00936364"&amp;gt;&amp;lt;w:t xml:space="preserve"&amp;gt;Authority shall submit a report on the &amp;lt;/w:t&amp;gt;&amp;lt;/w:r&amp;gt;&amp;lt;w:r&amp;gt;&amp;lt;w:t xml:space="preserve"&amp;gt;pilot &amp;lt;/w:t&amp;gt;&amp;lt;/w:r&amp;gt;&amp;lt;w:r w:rsidRPr="00936364"&amp;gt;&amp;lt;w:t xml:space="preserve"&amp;gt;project detailing the effectiveness of collecting &amp;lt;/w:t&amp;gt;&amp;lt;/w:r&amp;gt;&amp;lt;w:bookmarkStart w:id="34" w:name="_LINE__22_cbe7f8a8_dc41_4657_b5c0_48d49a" /&amp;gt;&amp;lt;w:bookmarkEnd w:id="33" /&amp;gt;&amp;lt;w:r w:rsidRPr="00936364"&amp;gt;&amp;lt;w:t xml:space="preserve"&amp;gt;and reporting rent payment histories and analysis of any improvement in the credit ratings &amp;lt;/w:t&amp;gt;&amp;lt;/w:r&amp;gt;&amp;lt;w:bookmarkStart w:id="35" w:name="_LINE__23_4f430575_e38c_4d61_9a40_1f3b94" /&amp;gt;&amp;lt;w:bookmarkEnd w:id="34" /&amp;gt;&amp;lt;w:r w:rsidRPr="00936364"&amp;gt;&amp;lt;w:t xml:space="preserve"&amp;gt;of tenant participants along with any recommended legislation to the joint standing &amp;lt;/w:t&amp;gt;&amp;lt;/w:r&amp;gt;&amp;lt;w:bookmarkStart w:id="36" w:name="_LINE__24_c24198c9_5ab9_4322_a910_000ef4" /&amp;gt;&amp;lt;w:bookmarkEnd w:id="35" /&amp;gt;&amp;lt;w:r w:rsidRPr="00936364"&amp;gt;&amp;lt;w:t xml:space="preserve"&amp;gt;committee of the Legislature having jurisdiction over labor and housing. The joint standing &amp;lt;/w:t&amp;gt;&amp;lt;/w:r&amp;gt;&amp;lt;w:bookmarkStart w:id="37" w:name="_LINE__25_89eeb7d1_763e_4fe7_9fd8_0b2fe2" /&amp;gt;&amp;lt;w:bookmarkEnd w:id="36" /&amp;gt;&amp;lt;w:r w:rsidRPr="00936364"&amp;gt;&amp;lt;w:t xml:space="preserve"&amp;gt;committee may report out legislation based upon the report to the Second Regular Session &amp;lt;/w:t&amp;gt;&amp;lt;/w:r&amp;gt;&amp;lt;w:bookmarkStart w:id="38" w:name="_LINE__26_7fcb573a_28c4_40d5_a809_e0b06a" /&amp;gt;&amp;lt;w:bookmarkEnd w:id="37" /&amp;gt;&amp;lt;w:r w:rsidRPr="00936364"&amp;gt;&amp;lt;w:t&amp;gt;of the 132nd Legislature.&amp;lt;/w:t&amp;gt;&amp;lt;/w:r&amp;gt;&amp;lt;w:bookmarkEnd w:id="38" /&amp;gt;&amp;lt;/w:p&amp;gt;&amp;lt;w:p w:rsidR="00614D12" w:rsidRDefault="00614D12" w:rsidP="00614D12"&amp;gt;&amp;lt;w:pPr&amp;gt;&amp;lt;w:ind w:left="360" w:firstLine="360" /&amp;gt;&amp;lt;/w:pPr&amp;gt;&amp;lt;w:bookmarkStart w:id="39" w:name="_APPROP_SECTION__92cb9615_87c6_4d81_a2aa" /&amp;gt;&amp;lt;w:bookmarkStart w:id="40" w:name="_PAR__4_ecd909c8_7dde_4b01_af5e_307c8b53" /&amp;gt;&amp;lt;w:bookmarkStart w:id="41" w:name="_LINE__27_c3096f56_cf37_4077_8270_ce3f63"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w:id="42" w:name="_BILL_SECTION_NUMBER__63e1517b_4f19_44c9" /&amp;gt;&amp;lt;w:r&amp;gt;&amp;lt;w:rPr&amp;gt;&amp;lt;w:b /&amp;gt;&amp;lt;w:sz w:val="24" /&amp;gt;&amp;lt;/w:rPr&amp;gt;&amp;lt;w:t&amp;gt;4&amp;lt;/w:t&amp;gt;&amp;lt;/w:r&amp;gt;&amp;lt;w:bookmarkEnd w:id="42" /&amp;gt;&amp;lt;w:r&amp;gt;&amp;lt;w:rPr&amp;gt;&amp;lt;w:b /&amp;gt;&amp;lt;w:sz w:val="24" /&amp;gt;&amp;lt;/w:rPr&amp;gt;&amp;lt;w:t&amp;gt;.  Appropriations and allocations.  Resolved:&amp;lt;/w:t&amp;gt;&amp;lt;/w:r&amp;gt;&amp;lt;w:r&amp;gt;&amp;lt;w:t xml:space="preserve"&amp;gt;  That the following &amp;lt;/w:t&amp;gt;&amp;lt;/w:r&amp;gt;&amp;lt;w:bookmarkStart w:id="43" w:name="_LINE__28_097aca7c_c105_466a_b51e_23b1ab" /&amp;gt;&amp;lt;w:bookmarkEnd w:id="41" /&amp;gt;&amp;lt;w:r&amp;gt;&amp;lt;w:t&amp;gt;appropriations and allocations are made.&amp;lt;/w:t&amp;gt;&amp;lt;/w:r&amp;gt;&amp;lt;w:bookmarkEnd w:id="43" /&amp;gt;&amp;lt;/w:p&amp;gt;&amp;lt;w:p w:rsidR="00614D12" w:rsidRDefault="00614D12" w:rsidP="00614D12"&amp;gt;&amp;lt;w:pPr&amp;gt;&amp;lt;w:pStyle w:val="BPSParagraphLeftAlign" /&amp;gt;&amp;lt;w:suppressAutoHyphens /&amp;gt;&amp;lt;w:ind w:left="360" /&amp;gt;&amp;lt;/w:pPr&amp;gt;&amp;lt;w:bookmarkStart w:id="44" w:name="_PAR__5_2578c122_0e4b_4482_a59b_34f55b94" /&amp;gt;&amp;lt;w:bookmarkStart w:id="45" w:name="_LINE__29_af8868d5_d246_42e0_ae1c_ea4b74" /&amp;gt;&amp;lt;w:bookmarkEnd w:id="40" /&amp;gt;&amp;lt;w:r&amp;gt;&amp;lt;w:rPr&amp;gt;&amp;lt;w:b /&amp;gt;&amp;lt;/w:rPr&amp;gt;&amp;lt;w:t&amp;gt;HOUSING AUTHORITY, MAINE STATE&amp;lt;/w:t&amp;gt;&amp;lt;/w:r&amp;gt;&amp;lt;w:bookmarkEnd w:id="45" /&amp;gt;&amp;lt;/w:p&amp;gt;&amp;lt;w:p w:rsidR="00614D12" w:rsidRDefault="00614D12" w:rsidP="00614D12"&amp;gt;&amp;lt;w:pPr&amp;gt;&amp;lt;w:pStyle w:val="BPSParagraphLeftAlign" /&amp;gt;&amp;lt;w:suppressAutoHyphens /&amp;gt;&amp;lt;w:ind w:left="360" /&amp;gt;&amp;lt;/w:pPr&amp;gt;&amp;lt;w:bookmarkStart w:id="46" w:name="_PAR__6_64d40e5b_67d7_4575_b7cb_5773c691" /&amp;gt;&amp;lt;w:bookmarkStart w:id="47" w:name="_LINE__30_48bc200c_e8bf_4be0_8ae3_83daf8" /&amp;gt;&amp;lt;w:bookmarkEnd w:id="44" /&amp;gt;&amp;lt;w:r&amp;gt;&amp;lt;w:rPr&amp;gt;&amp;lt;w:b /&amp;gt;&amp;lt;/w:rPr&amp;gt;&amp;lt;w:t&amp;gt;Rent Payment Reporting Pilot Project N428&amp;lt;/w:t&amp;gt;&amp;lt;/w:r&amp;gt;&amp;lt;w:bookmarkEnd w:id="47" /&amp;gt;&amp;lt;/w:p&amp;gt;&amp;lt;w:p w:rsidR="00614D12" w:rsidRDefault="00614D12" w:rsidP="00614D12"&amp;gt;&amp;lt;w:pPr&amp;gt;&amp;lt;w:ind w:left="360" /&amp;gt;&amp;lt;/w:pPr&amp;gt;&amp;lt;w:bookmarkStart w:id="48" w:name="_PAR__7_c4355f55_a7d5_492e_9e28_db9806d3" /&amp;gt;&amp;lt;w:bookmarkStart w:id="49" w:name="_LINE__31_79f52dae_42af_429a_9cde_22c33b" /&amp;gt;&amp;lt;w:bookmarkEnd w:id="46" /&amp;gt;&amp;lt;w:r&amp;gt;&amp;lt;w:t xml:space="preserve"&amp;gt;Initiative: Provides one-time funds for contracting services and subscription fees necessary &amp;lt;/w:t&amp;gt;&amp;lt;/w:r&amp;gt;&amp;lt;w:bookmarkStart w:id="50" w:name="_LINE__32_4ecfad94_d96a_4969_89ec_9f53e1" /&amp;gt;&amp;lt;w:bookmarkEnd w:id="49" /&amp;gt;&amp;lt;w:r&amp;gt;&amp;lt;w:t&amp;gt;to implement and administer the pilot project.&amp;lt;/w:t&amp;gt;&amp;lt;/w:r&amp;gt;&amp;lt;w:bookmarkEnd w:id="50"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w:rsidR="00614D12" w:rsidTr="003A1597"&amp;gt;&amp;lt;w:tc&amp;gt;&amp;lt;w:tcPr&amp;gt;&amp;lt;w:tcW w:w="5069" w:type="dxa" /&amp;gt;&amp;lt;/w:tcPr&amp;gt;&amp;lt;w:p w:rsidR="00614D12" w:rsidRDefault="00614D12" w:rsidP="003A1597"&amp;gt;&amp;lt;w:bookmarkStart w:id="51" w:name="_PAR__8_d2161db3_9ec4_4de9_b80c_2046923e" /&amp;gt;&amp;lt;w:bookmarkStart w:id="52" w:name="_LINE__33_7bfcfcd3_c7e1_4049_8fa0_c5b379" /&amp;gt;&amp;lt;w:bookmarkEnd w:id="48" /&amp;gt;&amp;lt;w:r&amp;gt;&amp;lt;w:rPr&amp;gt;&amp;lt;w:b /&amp;gt;&amp;lt;/w:rPr&amp;gt;&amp;lt;w:t&amp;gt;GENERAL FUND&amp;lt;/w:t&amp;gt;&amp;lt;/w:r&amp;gt;&amp;lt;w:bookmarkEnd w:id="52"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w:id="53" w:name="_LINE__33_566a2c0c_cb1d_4a1d_bb9f_f89251" /&amp;gt;&amp;lt;w:r&amp;gt;&amp;lt;w:rPr&amp;gt;&amp;lt;w:b /&amp;gt;&amp;lt;/w:rPr&amp;gt;&amp;lt;w:t&amp;gt;2023-24&amp;lt;/w:t&amp;gt;&amp;lt;/w:r&amp;gt;&amp;lt;w:bookmarkEnd w:id="53"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w:id="54" w:name="_LINE__33_236877e1_e7af_4ba8_862e_0f9628" /&amp;gt;&amp;lt;w:r&amp;gt;&amp;lt;w:rPr&amp;gt;&amp;lt;w:b /&amp;gt;&amp;lt;/w:rPr&amp;gt;&amp;lt;w:t&amp;gt;2024-25&amp;lt;/w:t&amp;gt;&amp;lt;/w:r&amp;gt;&amp;lt;w:bookmarkEnd w:id="54" /&amp;gt;&amp;lt;/w:p&amp;gt;&amp;lt;/w:tc&amp;gt;&amp;lt;/w:tr&amp;gt;&amp;lt;w:tr w:rsidR="00614D12" w:rsidTr="003A1597"&amp;gt;&amp;lt;w:tc&amp;gt;&amp;lt;w:tcPr&amp;gt;&amp;lt;w:tcW w:w="5069" w:type="dxa" /&amp;gt;&amp;lt;/w:tcPr&amp;gt;&amp;lt;w:p w:rsidR="00614D12" w:rsidRDefault="00614D12" w:rsidP="003A1597"&amp;gt;&amp;lt;w:pPr&amp;gt;&amp;lt;w:ind w:left="180" /&amp;gt;&amp;lt;/w:pPr&amp;gt;&amp;lt;w:bookmarkStart w:id="55" w:name="_LINE__34_a39830a4_142c_4705_9373_2c8f30" /&amp;gt;&amp;lt;w:r&amp;gt;&amp;lt;w:t&amp;gt;All Other&amp;lt;/w:t&amp;gt;&amp;lt;/w:r&amp;gt;&amp;lt;w:bookmarkEnd w:id="55"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w:id="56" w:name="_LINE__34_be818ff3_67ab_49b6_ad6a_7c209e" /&amp;gt;&amp;lt;w:r&amp;gt;&amp;lt;w:t&amp;gt;$250,000&amp;lt;/w:t&amp;gt;&amp;lt;/w:r&amp;gt;&amp;lt;w:bookmarkEnd w:id="56"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w:id="57" w:name="_LINE__34_cb574f29_5917_429b_94fe_820ebf" /&amp;gt;&amp;lt;w:r&amp;gt;&amp;lt;w:t&amp;gt;$0&amp;lt;/w:t&amp;gt;&amp;lt;/w:r&amp;gt;&amp;lt;w:bookmarkEnd w:id="57" /&amp;gt;&amp;lt;/w:p&amp;gt;&amp;lt;/w:tc&amp;gt;&amp;lt;/w:tr&amp;gt;&amp;lt;w:tr w:rsidR="00614D12" w:rsidTr="003A1597"&amp;gt;&amp;lt;w:tc&amp;gt;&amp;lt;w:tcPr&amp;gt;&amp;lt;w:tcW w:w="5069" w:type="dxa" /&amp;gt;&amp;lt;/w:tcPr&amp;gt;&amp;lt;w:p w:rsidR="00614D12" w:rsidRDefault="00614D12" w:rsidP="003A1597"&amp;gt;&amp;lt;w:bookmarkStart w:id="58" w:name="_LINE__35_64227871_37fc_43db_b4c9_d3a86d" /&amp;gt;&amp;lt;w:r&amp;gt;&amp;lt;w:t xml:space="preserve"&amp;gt; &amp;lt;/w:t&amp;gt;&amp;lt;/w:r&amp;gt;&amp;lt;w:bookmarkEnd w:id="58"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w:id="59" w:name="_LINE__35_86ee5288_8bbd_4fc0_b2b6_8939c4" /&amp;gt;&amp;lt;w:r&amp;gt;&amp;lt;w:t&amp;gt;__________&amp;lt;/w:t&amp;gt;&amp;lt;/w:r&amp;gt;&amp;lt;w:bookmarkEnd w:id="59"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w:id="60" w:name="_LINE__35_d4f30614_eb8a_4033_a9e6_af678f" /&amp;gt;&amp;lt;w:r&amp;gt;&amp;lt;w:t&amp;gt;__________&amp;lt;/w:t&amp;gt;&amp;lt;/w:r&amp;gt;&amp;lt;w:bookmarkEnd w:id="60" /&amp;gt;&amp;lt;/w:p&amp;gt;&amp;lt;/w:tc&amp;gt;&amp;lt;/w:tr&amp;gt;&amp;lt;w:tr w:rsidR="00614D12" w:rsidTr="003A1597"&amp;gt;&amp;lt;w:tc&amp;gt;&amp;lt;w:tcPr&amp;gt;&amp;lt;w:tcW w:w="5069" w:type="dxa" /&amp;gt;&amp;lt;/w:tcPr&amp;gt;&amp;lt;w:p w:rsidR="00614D12" w:rsidRDefault="00614D12" w:rsidP="003A1597"&amp;gt;&amp;lt;w:bookmarkStart w:id="61" w:name="_LINE__36_8ec18bce_aff1_4042_98d3_62dea1" /&amp;gt;&amp;lt;w:r&amp;gt;&amp;lt;w:t&amp;gt;GENERAL FUND TOTAL&amp;lt;/w:t&amp;gt;&amp;lt;/w:r&amp;gt;&amp;lt;w:bookmarkEnd w:id="61"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w:id="62" w:name="_LINE__36_f13927d6_aa55_4748_93f4_66d6b3" /&amp;gt;&amp;lt;w:r&amp;gt;&amp;lt;w:t&amp;gt;$250,000&amp;lt;/w:t&amp;gt;&amp;lt;/w:r&amp;gt;&amp;lt;w:bookmarkEnd w:id="62" /&amp;gt;&amp;lt;/w:p&amp;gt;&amp;lt;/w:tc&amp;gt;&amp;lt;w:tc&amp;gt;&amp;lt;w:tcPr&amp;gt;&amp;lt;w:tcW w:w="1469" w:type="dxa" /&amp;gt;&amp;lt;/w:tcPr&amp;gt;&amp;lt;w:p w:rsidR="00614D12" w:rsidRDefault="00614D12" w:rsidP="003A1597"&amp;gt;&amp;lt;w:pPr&amp;gt;&amp;lt;w:jc w:val="right" /&amp;gt;&amp;lt;/w:pPr&amp;gt;&amp;lt;w:bookmarkStart w:id="63" w:name="_LINE__36_380710c0_b088_4051_ac71_c5ad74" /&amp;gt;&amp;lt;w:r&amp;gt;&amp;lt;w:t&amp;gt;$0&amp;lt;/w:t&amp;gt;&amp;lt;/w:r&amp;gt;&amp;lt;w:bookmarkEnd w:id="63" /&amp;gt;&amp;lt;/w:p&amp;gt;&amp;lt;/w:tc&amp;gt;&amp;lt;/w:tr&amp;gt;&amp;lt;/w:tbl&amp;gt;&amp;lt;w:p w:rsidR="00614D12" w:rsidRDefault="00614D12" w:rsidP="00614D12"&amp;gt;&amp;lt;w:pPr&amp;gt;&amp;lt;w:keepNext /&amp;gt;&amp;lt;w:spacing w:before="240" /&amp;gt;&amp;lt;w:ind w:left="360" /&amp;gt;&amp;lt;w:jc w:val="center" /&amp;gt;&amp;lt;/w:pPr&amp;gt;&amp;lt;w:bookmarkStart w:id="64" w:name="_SUMMARY__ab056206_3e87_4ab8_a02c_b85393" /&amp;gt;&amp;lt;w:bookmarkStart w:id="65" w:name="_PAR__9_da22d44b_0010_4f4c_925b_aa826cfa" /&amp;gt;&amp;lt;w:bookmarkStart w:id="66" w:name="_LINE__37_fdbda773_6183_4665_8d05_628aa7" /&amp;gt;&amp;lt;w:bookmarkEnd w:id="1" /&amp;gt;&amp;lt;w:bookmarkEnd w:id="39" /&amp;gt;&amp;lt;w:bookmarkEnd w:id="51" /&amp;gt;&amp;lt;w:r&amp;gt;&amp;lt;w:rPr&amp;gt;&amp;lt;w:b /&amp;gt;&amp;lt;w:sz w:val="24" /&amp;gt;&amp;lt;/w:rPr&amp;gt;&amp;lt;w:t&amp;gt;SUMMARY&amp;lt;/w:t&amp;gt;&amp;lt;/w:r&amp;gt;&amp;lt;w:bookmarkEnd w:id="66" /&amp;gt;&amp;lt;/w:p&amp;gt;&amp;lt;w:p w:rsidR="00614D12" w:rsidRDefault="00614D12" w:rsidP="00614D12"&amp;gt;&amp;lt;w:pPr&amp;gt;&amp;lt;w:ind w:left="360" w:firstLine="360" /&amp;gt;&amp;lt;/w:pPr&amp;gt;&amp;lt;w:bookmarkStart w:id="67" w:name="_PAR__10_ebb204d3_1683_4244_830b_91cc99e" /&amp;gt;&amp;lt;w:bookmarkStart w:id="68" w:name="_LINE__38_52fca87f_0c43_4c4c_9580_53ca19" /&amp;gt;&amp;lt;w:bookmarkEnd w:id="65" /&amp;gt;&amp;lt;w:r w:rsidRPr="00936364"&amp;gt;&amp;lt;w:t xml:space="preserve"&amp;gt;This resolve requires the Maine State Housing Authority to implement and administer &amp;lt;/w:t&amp;gt;&amp;lt;/w:r&amp;gt;&amp;lt;w:bookmarkStart w:id="69" w:name="_LINE__39_37b9c194_c770_4e53_8165_abaf08" /&amp;gt;&amp;lt;w:bookmarkEnd w:id="68" /&amp;gt;&amp;lt;w:r w:rsidRPr="00936364"&amp;gt;&amp;lt;w:t&amp;gt;a 2&amp;lt;/w:t&amp;gt;&amp;lt;/w:r&amp;gt;&amp;lt;w:r&amp;gt;&amp;lt;w:noBreakHyphen /&amp;gt;&amp;lt;/w:r&amp;gt;&amp;lt;w:r w:rsidRPr="00936364"&amp;gt;&amp;lt;w:t xml:space="preserve"&amp;gt;year pilot project to collect and report tenant rent payment histories to appropriate credit &amp;lt;/w:t&amp;gt;&amp;lt;/w:r&amp;gt;&amp;lt;w:bookmarkStart w:id="70" w:name="_LINE__40_3d9aff2f_cd20_4ecb_bd7a_73a5bc" /&amp;gt;&amp;lt;w:bookmarkEnd w:id="69" /&amp;gt;&amp;lt;w:r w:rsidRPr="00936364"&amp;gt;&amp;lt;w:t&amp;gt;reporting agencies with the purpose of improving the credit ratings&amp;lt;/w:t&amp;gt;&amp;lt;/w:r&amp;gt;&amp;lt;w:r&amp;gt;&amp;lt;w:t xml:space="preserve"&amp;gt; of low-income &amp;lt;/w:t&amp;gt;&amp;lt;/w:r&amp;gt;&amp;lt;w:bookmarkStart w:id="71" w:name="_LINE__41_5d80444d_c117_44ac_acd1_8fa622" /&amp;gt;&amp;lt;w:bookmarkEnd w:id="70" /&amp;gt;&amp;lt;w:r&amp;gt;&amp;lt;w:t&amp;gt;residential tenants&amp;lt;/w:t&amp;gt;&amp;lt;/w:r&amp;gt;&amp;lt;w:r w:rsidRPr="00936364"&amp;gt;&amp;lt;w:t xml:space="preserve"&amp;gt;. &amp;lt;/w:t&amp;gt;&amp;lt;/w:r&amp;gt;&amp;lt;w:r&amp;gt;&amp;lt;w:t xml:space="preserve"&amp;gt;The &amp;lt;/w:t&amp;gt;&amp;lt;/w:r&amp;gt;&amp;lt;w:r w:rsidRPr="00936364"&amp;gt;&amp;lt;w:t xml:space="preserve"&amp;gt;resolve includes a one-time appropriation of $250,000 to &amp;lt;/w:t&amp;gt;&amp;lt;/w:r&amp;gt;&amp;lt;w:r&amp;gt;&amp;lt;w:t xml:space="preserve"&amp;gt;contract &amp;lt;/w:t&amp;gt;&amp;lt;/w:r&amp;gt;&amp;lt;w:bookmarkStart w:id="72" w:name="_LINE__42_e0f0d587_096b_4cfc_ba8a_d43bc4" /&amp;gt;&amp;lt;w:bookmarkEnd w:id="71" /&amp;gt;&amp;lt;w:r&amp;gt;&amp;lt;w:t&amp;gt;with&amp;lt;/w:t&amp;gt;&amp;lt;/w:r&amp;gt;&amp;lt;w:r w:rsidRPr="00936364"&amp;gt;&amp;lt;w:t xml:space="preserve"&amp;gt; &amp;lt;/w:t&amp;gt;&amp;lt;/w:r&amp;gt;&amp;lt;w:r w:rsidRPr="00936364"&amp;gt;&amp;lt;w:t&amp;gt;a vendor and pay subscription costs to implement and administer the project.&amp;lt;/w:t&amp;gt;&amp;lt;/w:r&amp;gt;&amp;lt;w:bookmarkEnd w:id="72" /&amp;gt;&amp;lt;/w:p&amp;gt;&amp;lt;w:bookmarkEnd w:id="2" /&amp;gt;&amp;lt;w:bookmarkEnd w:id="3" /&amp;gt;&amp;lt;w:bookmarkEnd w:id="4" /&amp;gt;&amp;lt;w:bookmarkEnd w:id="64" /&amp;gt;&amp;lt;w:bookmarkEnd w:id="67" /&amp;gt;&amp;lt;w:p w:rsidR="00000000" w:rsidRDefault="00614D12"&amp;gt;&amp;lt;w:r&amp;gt;&amp;lt;w:t xml:space="preserve"&amp;gt; &amp;lt;/w:t&amp;gt;&amp;lt;/w:r&amp;gt;&amp;lt;/w:p&amp;gt;&amp;lt;w:sectPr w:rsidR="00000000" w:rsidSect="00614D12"&amp;gt;&amp;lt;w:footerReference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w:rsidR="00FD788B" w:rsidRDefault="00614D12"&amp;gt;&amp;lt;w:pPr&amp;gt;&amp;lt;w:pStyle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54415f13_8162_4bba_ab2e_e4b0216&lt;/BookmarkName&gt;&lt;Tables&gt;&lt;TableLineTracker&gt;&lt;BookmarkName&gt;_PAR__8_d2161db3_9ec4_4de9_b80c_2046923e&lt;/BookmarkName&gt;&lt;TableRows&gt;&lt;TableRow&gt;&lt;TableLines&gt;&lt;TableLine&gt;&lt;LineFragments&gt;&lt;TableLineFragment /&gt;&lt;TableLineFragment /&gt;&lt;TableLineFragment /&gt;&lt;/LineFragments&gt;&lt;VerticalPosition&gt;525&lt;/VerticalPosition&gt;&lt;LineNumber&gt;33&lt;/LineNumber&gt;&lt;BookmarkName&gt;_LINE__33_7bfcfcd3_c7e1_4049_8fa0_c5b379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537.5999755859375&lt;/VerticalPosition&gt;&lt;LineNumber&gt;34&lt;/LineNumber&gt;&lt;BookmarkName&gt;_LINE__34_a39830a4_142c_4705_9373_2c8f30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550.20001220703125&lt;/VerticalPosition&gt;&lt;LineNumber&gt;35&lt;/LineNumber&gt;&lt;BookmarkName&gt;_LINE__35_64227871_37fc_43db_b4c9_d3a86d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562.79998779296875&lt;/VerticalPosition&gt;&lt;LineNumber&gt;36&lt;/LineNumber&gt;&lt;BookmarkName&gt;_LINE__36_8ec18bce_aff1_4042_98d3_62dea1&lt;/BookmarkName&gt;&lt;/TableLine&gt;&lt;/TableLines&gt;&lt;StartingRowLineNumber&gt;36&lt;/StartingRowLineNumber&gt;&lt;EndingRowLineNumber&gt;36&lt;/EndingRowLineNumber&gt;&lt;/TableRow&gt;&lt;/TableRows&gt;&lt;/TableLineTracker&gt;&lt;/Tables&gt;&lt;/ProcessedCheckInPage&gt;&lt;/Pages&gt;&lt;Paragraphs&gt;&lt;CheckInParagraphs&gt;&lt;PageNumber&gt;1&lt;/PageNumber&gt;&lt;BookmarkName&gt;_PAR__1_58e45be0_9795_43ab_bc80_9d4c188c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b27ec5c_6a19_4f23_85ff_857be933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de47950_9872_4041_b560_de88789b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cd909c8_7dde_4b01_af5e_307c8b53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2578c122_0e4b_4482_a59b_34f55b94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d40e5b_67d7_4575_b7cb_5773c691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4355f55_a7d5_492e_9e28_db9806d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a22d44b_0010_4f4c_925b_aa826cfa&lt;/BookmarkName&gt;&lt;StartingLineNumber&gt;37&lt;/StartingLineNumber&gt;&lt;EndingLineNumber&gt;37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bb204d3_1683_4244_830b_91cc99e&lt;/BookmarkName&gt;&lt;StartingLineNumber&gt;38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