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 w:rsidR="00A17134"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Enact the Uniform Voidable Transactions Act</w:t>
      </w:r>
    </w:p>
    <w:p w:rsidR="0026618A" w:rsidP="0026618A">
      <w:pPr>
        <w:ind w:left="360"/>
        <w:rPr>
          <w:rFonts w:ascii="Arial" w:eastAsia="Arial" w:hAnsi="Arial" w:cs="Arial"/>
        </w:rPr>
      </w:pPr>
      <w:bookmarkStart w:id="0" w:name="_LINE__1_1bdbbf78_e528_4457_98f1_2a6bc62"/>
      <w:bookmarkStart w:id="1" w:name="_ENACTING_CLAUSE__343b1c84_1ccc_4c32_adf"/>
      <w:bookmarkStart w:id="2" w:name="_PAR__1_59616351_0c86_4822_b5ef_3f67f4e9"/>
      <w:bookmarkStart w:id="3" w:name="_DOC_BODY__9dc66c63_7764_4a55_9414_f1c05"/>
      <w:bookmarkStart w:id="4" w:name="_DOC_BODY_CONTAINER__5b0c0bf1_092a_4591_"/>
      <w:bookmarkStart w:id="5" w:name="_PAGE__1_0f856559_7e3d_404b_aed5_4216f31"/>
      <w:r>
        <w:rPr>
          <w:rFonts w:ascii="Arial" w:eastAsia="Arial" w:hAnsi="Arial" w:cs="Arial"/>
          <w:b/>
        </w:rPr>
        <w:t>Be it enacted by the People of the State of Maine as follows:</w:t>
      </w:r>
      <w:bookmarkEnd w:id="0"/>
    </w:p>
    <w:p w:rsidR="0026618A" w:rsidP="0026618A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LINE__2_9c96496c_1841_4359_8ef5_279e7b7"/>
      <w:bookmarkStart w:id="7" w:name="_CONCEPT_DRAFT__9253dc88_8916_482f_9d02_"/>
      <w:bookmarkStart w:id="8" w:name="_DOC_BODY_CONTENT__45b65539_5cab_4366_a8"/>
      <w:bookmarkStart w:id="9" w:name="_PAR__2_c7c75bc4_14e1_4f2d_8050_f139d05d"/>
      <w:bookmarkEnd w:id="1"/>
      <w:bookmarkEnd w:id="2"/>
      <w:r>
        <w:rPr>
          <w:rFonts w:ascii="Arial" w:eastAsia="Arial" w:hAnsi="Arial" w:cs="Arial"/>
          <w:b/>
          <w:sz w:val="24"/>
        </w:rPr>
        <w:t>CONCEPT DRAFT</w:t>
      </w:r>
      <w:bookmarkEnd w:id="6"/>
    </w:p>
    <w:p w:rsidR="0026618A" w:rsidP="0026618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LINE__3_a540e2a7_0eab_41e6_8cbd_0e32149"/>
      <w:bookmarkStart w:id="11" w:name="_PAR__3_9b71383f_6ff8_445e_9e3d_617168f7"/>
      <w:bookmarkStart w:id="12" w:name="_SUMMARY__8aba7129_bdd0_4a14_bcea_ba81ff"/>
      <w:bookmarkEnd w:id="7"/>
      <w:bookmarkEnd w:id="8"/>
      <w:bookmarkEnd w:id="9"/>
      <w:r>
        <w:rPr>
          <w:rFonts w:ascii="Arial" w:eastAsia="Arial" w:hAnsi="Arial" w:cs="Arial"/>
          <w:b/>
          <w:sz w:val="24"/>
        </w:rPr>
        <w:t>SUMMARY</w:t>
      </w:r>
      <w:bookmarkEnd w:id="10"/>
    </w:p>
    <w:p w:rsidR="0026618A" w:rsidP="0026618A">
      <w:pPr>
        <w:ind w:left="360" w:firstLine="360"/>
        <w:rPr>
          <w:rFonts w:ascii="Arial" w:eastAsia="Arial" w:hAnsi="Arial" w:cs="Arial"/>
        </w:rPr>
      </w:pPr>
      <w:bookmarkStart w:id="13" w:name="_LINE__4_682a6271_3196_402f_8717_c4dafd8"/>
      <w:bookmarkStart w:id="14" w:name="_PAR__4_269d6c57_4ee8_4a66_9082_05194579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3"/>
    </w:p>
    <w:p w:rsidR="0026618A" w:rsidP="0026618A">
      <w:pPr>
        <w:ind w:left="360" w:firstLine="360"/>
        <w:rPr>
          <w:rFonts w:ascii="Arial" w:eastAsia="Arial" w:hAnsi="Arial" w:cs="Arial"/>
        </w:rPr>
      </w:pPr>
      <w:bookmarkStart w:id="15" w:name="_LINE__5_a1ff8583_1e1d_4140_93f0_9125301"/>
      <w:bookmarkStart w:id="16" w:name="_PAR__5_295d7fa9_6666_41cb_bc05_8530caab"/>
      <w:bookmarkEnd w:id="14"/>
      <w:r>
        <w:rPr>
          <w:rFonts w:ascii="Arial" w:eastAsia="Arial" w:hAnsi="Arial" w:cs="Arial"/>
        </w:rPr>
        <w:t xml:space="preserve">This bill proposes to enact changes to the Uniform Fraudulent Transfer Act that have </w:t>
      </w:r>
      <w:bookmarkStart w:id="17" w:name="_LINE__6_2eeec7ce_bb63_4b36_a290_82ce9c6"/>
      <w:bookmarkEnd w:id="15"/>
      <w:r>
        <w:rPr>
          <w:rFonts w:ascii="Arial" w:eastAsia="Arial" w:hAnsi="Arial" w:cs="Arial"/>
        </w:rPr>
        <w:t xml:space="preserve">been adopted as the updates of the Uniform Law Commission in what is now titled the </w:t>
      </w:r>
      <w:bookmarkStart w:id="18" w:name="_LINE__7_05c90c70_12b9_4a7a_9619_bcc5860"/>
      <w:bookmarkEnd w:id="17"/>
      <w:r>
        <w:rPr>
          <w:rFonts w:ascii="Arial" w:eastAsia="Arial" w:hAnsi="Arial" w:cs="Arial"/>
        </w:rPr>
        <w:t xml:space="preserve">Uniform Voidable Transactions Act, the text of which may be found here:  </w:t>
      </w:r>
      <w:bookmarkStart w:id="19" w:name="_LINE__8_cc466bbe_2c8d_4c4b_aacb_201028e"/>
      <w:bookmarkEnd w:id="18"/>
      <w:hyperlink r:id="rId5" w:history="1">
        <w:r w:rsidRPr="007E5933">
          <w:rPr>
            <w:rStyle w:val="Hyperlink"/>
            <w:rFonts w:ascii="Arial" w:eastAsia="Arial" w:hAnsi="Arial" w:cs="Arial"/>
          </w:rPr>
          <w:t>http://legisla</w:t>
        </w:r>
        <w:r w:rsidRPr="007E5933">
          <w:rPr>
            <w:rStyle w:val="Hyperlink"/>
            <w:rFonts w:ascii="Arial" w:eastAsia="Arial" w:hAnsi="Arial" w:cs="Arial"/>
          </w:rPr>
          <w:t>ture.maine.gov/d</w:t>
        </w:r>
        <w:bookmarkStart w:id="20" w:name="_GoBack"/>
        <w:bookmarkEnd w:id="20"/>
        <w:r w:rsidRPr="007E5933">
          <w:rPr>
            <w:rStyle w:val="Hyperlink"/>
            <w:rFonts w:ascii="Arial" w:eastAsia="Arial" w:hAnsi="Arial" w:cs="Arial"/>
          </w:rPr>
          <w:t>o</w:t>
        </w:r>
        <w:r w:rsidRPr="007E5933">
          <w:rPr>
            <w:rStyle w:val="Hyperlink"/>
            <w:rFonts w:ascii="Arial" w:eastAsia="Arial" w:hAnsi="Arial" w:cs="Arial"/>
          </w:rPr>
          <w:t>c/5165</w:t>
        </w:r>
      </w:hyperlink>
      <w:r>
        <w:rPr>
          <w:rFonts w:ascii="Arial" w:eastAsia="Arial" w:hAnsi="Arial" w:cs="Arial"/>
        </w:rPr>
        <w:t>.</w:t>
      </w:r>
      <w:bookmarkEnd w:id="19"/>
    </w:p>
    <w:bookmarkEnd w:id="3"/>
    <w:bookmarkEnd w:id="4"/>
    <w:bookmarkEnd w:id="5"/>
    <w:bookmarkEnd w:id="12"/>
    <w:bookmarkEnd w:id="16"/>
    <w:sectPr>
      <w:headerReference w:type="default" r:id="rId6"/>
      <w:footerReference w:type="default" r:id="rId7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134"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 xml:space="preserve">LR1355, item 1 - 130th Maine Legislature,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17134"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>130th Maine Legislature</w:t>
    </w:r>
  </w:p>
  <w:p w:rsidR="00A17134"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>An Act To Enact the Uniform Voidable Transactions Act</w:t>
    </w:r>
  </w:p>
  <w:p w:rsidR="00A17134"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6618A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E5933"/>
    <w:rsid w:val="007F3B1E"/>
    <w:rsid w:val="00801F19"/>
    <w:rsid w:val="00806421"/>
    <w:rsid w:val="008A5943"/>
    <w:rsid w:val="0092322A"/>
    <w:rsid w:val="009367EC"/>
    <w:rsid w:val="00942573"/>
    <w:rsid w:val="0099722B"/>
    <w:rsid w:val="009B3D4F"/>
    <w:rsid w:val="009D6A0B"/>
    <w:rsid w:val="009E724F"/>
    <w:rsid w:val="009F6C9E"/>
    <w:rsid w:val="00A17134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w:docVars>
    <w:docVar w:name="docGuid" w:val="e82a209f-4e13-4d07-a5c0-28026cf3629f"/>
  </w:docVar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  <w:style w:type="character" w:styleId="Hyperlink">
    <w:name w:val="Hyperlink"/>
    <w:basedOn w:val="DefaultParagraphFont"/>
    <w:uiPriority w:val="99"/>
    <w:unhideWhenUsed/>
    <w:rsid w:val="007E593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7E593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E59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legislature.maine.gov/doc/5165" TargetMode="Externa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128514</ItemId>
    <LRId>67421</LRId>
    <LRNumber>1355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Enact the Uniform Voidable Transactions Act</LRTitle>
    <ItemTitle>An Act To Enact the Uniform Voidable Transactions Act</ItemTitle>
    <ShortTitle1>AN ACT TO ENACT THE UNIFORM</ShortTitle1>
    <ShortTitle2>VOIDABLE TRANSACTIONS ACT</ShortTitle2>
    <SponsorFirstName>Stephen</SponsorFirstName>
    <SponsorLastName>Moriarty</SponsorLastName>
    <SponsorChamberPrefix>Rep.</SponsorChamberPrefix>
    <SponsorFrom>Cumberland</SponsorFrom>
    <DraftingCycleCount>1</DraftingCycleCount>
    <LatestDraftingActionId>124</LatestDraftingActionId>
    <LatestDraftingActionDate>2021-01-31T16:23:10</LatestDraftingActionDate>
    <LatestDrafterName>mswanson</LatestDrafterName>
    <LatestProoferName>sreid</LatestProof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w:rsidR="0026618A" w:rsidRDefault="0026618A" w:rsidP="0026618A"&amp;gt;&amp;lt;w:pPr&amp;gt;&amp;lt;w:ind w:left="360" /&amp;gt;&amp;lt;/w:pPr&amp;gt;&amp;lt;w:bookmarkStart w:id="0" w:name="_ENACTING_CLAUSE__343b1c84_1ccc_4c32_adf" /&amp;gt;&amp;lt;w:bookmarkStart w:id="1" w:name="_DOC_BODY__9dc66c63_7764_4a55_9414_f1c05" /&amp;gt;&amp;lt;w:bookmarkStart w:id="2" w:name="_DOC_BODY_CONTAINER__5b0c0bf1_092a_4591_" /&amp;gt;&amp;lt;w:bookmarkStart w:id="3" w:name="_PAGE__1_0f856559_7e3d_404b_aed5_4216f31" /&amp;gt;&amp;lt;w:bookmarkStart w:id="4" w:name="_PAR__1_59616351_0c86_4822_b5ef_3f67f4e9" /&amp;gt;&amp;lt;w:bookmarkStart w:id="5" w:name="_LINE__1_1bdbbf78_e528_4457_98f1_2a6bc62"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w:rsidR="0026618A" w:rsidRDefault="0026618A" w:rsidP="0026618A"&amp;gt;&amp;lt;w:pPr&amp;gt;&amp;lt;w:spacing w:before="240" /&amp;gt;&amp;lt;w:ind w:left="360" /&amp;gt;&amp;lt;w:jc w:val="center" /&amp;gt;&amp;lt;/w:pPr&amp;gt;&amp;lt;w:bookmarkStart w:id="6" w:name="_CONCEPT_DRAFT__9253dc88_8916_482f_9d02_" /&amp;gt;&amp;lt;w:bookmarkStart w:id="7" w:name="_DOC_BODY_CONTENT__45b65539_5cab_4366_a8" /&amp;gt;&amp;lt;w:bookmarkStart w:id="8" w:name="_PAR__2_c7c75bc4_14e1_4f2d_8050_f139d05d" /&amp;gt;&amp;lt;w:bookmarkStart w:id="9" w:name="_LINE__2_9c96496c_1841_4359_8ef5_279e7b7"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w:rsidR="0026618A" w:rsidRDefault="0026618A" w:rsidP="0026618A"&amp;gt;&amp;lt;w:pPr&amp;gt;&amp;lt;w:keepNext /&amp;gt;&amp;lt;w:spacing w:before="240" /&amp;gt;&amp;lt;w:ind w:left="360" /&amp;gt;&amp;lt;w:jc w:val="center" /&amp;gt;&amp;lt;/w:pPr&amp;gt;&amp;lt;w:bookmarkStart w:id="10" w:name="_SUMMARY__8aba7129_bdd0_4a14_bcea_ba81ff" /&amp;gt;&amp;lt;w:bookmarkStart w:id="11" w:name="_PAR__3_9b71383f_6ff8_445e_9e3d_617168f7" /&amp;gt;&amp;lt;w:bookmarkStart w:id="12" w:name="_LINE__3_a540e2a7_0eab_41e6_8cbd_0e32149"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w:rsidR="0026618A" w:rsidRDefault="0026618A" w:rsidP="0026618A"&amp;gt;&amp;lt;w:pPr&amp;gt;&amp;lt;w:ind w:left="360" w:firstLine="360" /&amp;gt;&amp;lt;/w:pPr&amp;gt;&amp;lt;w:bookmarkStart w:id="13" w:name="_PAR__4_269d6c57_4ee8_4a66_9082_05194579" /&amp;gt;&amp;lt;w:bookmarkStart w:id="14" w:name="_LINE__4_682a6271_3196_402f_8717_c4dafd8" /&amp;gt;&amp;lt;w:bookmarkEnd w:id="11" /&amp;gt;&amp;lt;w:r&amp;gt;&amp;lt;w:t&amp;gt;This bill is a concept draft pursuant to Joint Rule 208.&amp;lt;/w:t&amp;gt;&amp;lt;/w:r&amp;gt;&amp;lt;w:bookmarkEnd w:id="14" /&amp;gt;&amp;lt;/w:p&amp;gt;&amp;lt;w:p w:rsidR="0026618A" w:rsidRDefault="0026618A" w:rsidP="0026618A"&amp;gt;&amp;lt;w:pPr&amp;gt;&amp;lt;w:ind w:left="360" w:firstLine="360" /&amp;gt;&amp;lt;/w:pPr&amp;gt;&amp;lt;w:bookmarkStart w:id="15" w:name="_PAR__5_295d7fa9_6666_41cb_bc05_8530caab" /&amp;gt;&amp;lt;w:bookmarkStart w:id="16" w:name="_LINE__5_a1ff8583_1e1d_4140_93f0_9125301" /&amp;gt;&amp;lt;w:bookmarkEnd w:id="13" /&amp;gt;&amp;lt;w:r&amp;gt;&amp;lt;w:t xml:space="preserve"&amp;gt;This bill proposes to enact changes to the Uniform Fraudulent Transfer Act that have &amp;lt;/w:t&amp;gt;&amp;lt;/w:r&amp;gt;&amp;lt;w:bookmarkStart w:id="17" w:name="_LINE__6_2eeec7ce_bb63_4b36_a290_82ce9c6" /&amp;gt;&amp;lt;w:bookmarkEnd w:id="16" /&amp;gt;&amp;lt;w:r&amp;gt;&amp;lt;w:t xml:space="preserve"&amp;gt;been adopted as the updates of the Uniform Law Commission in what is now titled the &amp;lt;/w:t&amp;gt;&amp;lt;/w:r&amp;gt;&amp;lt;w:bookmarkStart w:id="18" w:name="_LINE__7_05c90c70_12b9_4a7a_9619_bcc5860" /&amp;gt;&amp;lt;w:bookmarkEnd w:id="17" /&amp;gt;&amp;lt;w:r&amp;gt;&amp;lt;w:t xml:space="preserve"&amp;gt;Uniform Voidable Transactions Act, the text of which may be found here:  &amp;lt;/w:t&amp;gt;&amp;lt;/w:r&amp;gt;&amp;lt;w:bookmarkStart w:id="19" w:name="_LINE__8_cc466bbe_2c8d_4c4b_aacb_201028e" /&amp;gt;&amp;lt;w:bookmarkEnd w:id="18" /&amp;gt;&amp;lt;w:r w:rsidRPr="00942573"&amp;gt;&amp;lt;w:rPr&amp;gt;&amp;lt;w:u w:val="single" /&amp;gt;&amp;lt;/w:rPr&amp;gt;&amp;lt;w:t&amp;gt;http://legislature.maine.gov/doc/5165&amp;lt;/w:t&amp;gt;&amp;lt;/w:r&amp;gt;&amp;lt;w:r&amp;gt;&amp;lt;w:t&amp;gt;.&amp;lt;/w:t&amp;gt;&amp;lt;/w:r&amp;gt;&amp;lt;w:bookmarkEnd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w:rsidRDefault="0026618A"&amp;gt;&amp;lt;w:r&amp;gt;&amp;lt;w:t xml:space="preserve"&amp;gt; &amp;lt;/w:t&amp;gt;&amp;lt;/w:r&amp;gt;&amp;lt;/w:p&amp;gt;&amp;lt;w:sectPr w:rsidR="00000000" w:rsidSect="0026618A"&amp;gt;&amp;lt;w:footerReference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w:rsidR="007F0085" w:rsidRDefault="0026618A"&amp;gt;&amp;lt;w:pPr&amp;gt;&amp;lt;w:pStyle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/&amp;gt;&amp;lt;/w:rPr&amp;gt;&amp;lt;w:t&amp;gt;130LR1355(01)&amp;lt;/w:t&amp;gt;&amp;lt;/w:r&amp;gt;&amp;lt;w:r&amp;gt;&amp;lt;w:rPr&amp;gt;&amp;lt;w:snapToGrid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0f856559_7e3d_404b_aed5_4216f31&lt;/BookmarkName&gt;&lt;Tables /&gt;&lt;/ProcessedCheckInPage&gt;&lt;/Pages&gt;&lt;Paragraphs&gt;&lt;CheckInParagraphs&gt;&lt;PageNumber&gt;1&lt;/PageNumber&gt;&lt;BookmarkName&gt;_PAR__1_59616351_0c86_4822_b5ef_3f67f4e9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7c75bc4_14e1_4f2d_8050_f139d05d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b71383f_6ff8_445e_9e3d_617168f7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269d6c57_4ee8_4a66_9082_05194579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295d7fa9_6666_41cb_bc05_8530caab&lt;/BookmarkName&gt;&lt;StartingLineNumber&gt;5&lt;/StartingLineNumber&gt;&lt;EndingLineNumber&gt;8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{94EDCEF6-F5D8-4244-AE14-A0B41B6D7E9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7</cp:revision>
  <dcterms:created xsi:type="dcterms:W3CDTF">2018-03-20T20:40:00Z</dcterms:created>
  <dcterms:modified xsi:type="dcterms:W3CDTF">2021-02-01T16:24:00Z</dcterms:modified>
</cp:coreProperties>
</file>