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Requiring the Installation of Electric Vehicle Charging Stations in New Commercial and Multifamily Parking Lot Construction</w:t>
      </w:r>
    </w:p>
    <w:p w:rsidR="00557267" w:rsidP="00557267">
      <w:pPr>
        <w:ind w:left="360"/>
        <w:rPr>
          <w:rFonts w:ascii="Arial" w:eastAsia="Arial" w:hAnsi="Arial" w:cs="Arial"/>
        </w:rPr>
      </w:pPr>
      <w:bookmarkStart w:id="0" w:name="_ENACTING_CLAUSE__7ca6d319_1b7c_4cbd_bd5"/>
      <w:bookmarkStart w:id="1" w:name="_DOC_BODY__44097396_804a_409f_9d8f_488d2"/>
      <w:bookmarkStart w:id="2" w:name="_DOC_BODY_CONTAINER__38579549_5a67_42ce_"/>
      <w:bookmarkStart w:id="3" w:name="_PAGE__1_28a65c12_e6ee_40cf_8d2b_82b574e"/>
      <w:bookmarkStart w:id="4" w:name="_PAR__1_959b8825_5ad8_412b_8f59_e4437a4b"/>
      <w:bookmarkStart w:id="5" w:name="_LINE__1_295bcfff_1458_4fca_a61b_47c800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57267" w:rsidP="00557267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8f843550_162f_4d95_9eaa_"/>
      <w:bookmarkStart w:id="7" w:name="_DOC_BODY_CONTENT__ec7c7f1d_d061_4848_ab"/>
      <w:bookmarkStart w:id="8" w:name="_PAR__2_d800c965_b0bb_48b3_9068_1104e436"/>
      <w:bookmarkStart w:id="9" w:name="_LINE__2_31ed8dc6_05be_444a_9f08_4cb002f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557267" w:rsidP="0055726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500653d5_6484_4897_bb2e_6eb7fe"/>
      <w:bookmarkStart w:id="11" w:name="_PAR__3_f44bb1f6_c5bb_40ec_bcbe_2567432f"/>
      <w:bookmarkStart w:id="12" w:name="_LINE__3_59c303ca_9976_4fb2_8c27_da58865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557267" w:rsidP="00557267">
      <w:pPr>
        <w:ind w:left="360" w:firstLine="360"/>
        <w:rPr>
          <w:rFonts w:ascii="Arial" w:eastAsia="Arial" w:hAnsi="Arial" w:cs="Arial"/>
        </w:rPr>
      </w:pPr>
      <w:bookmarkStart w:id="13" w:name="_PAR__4_676b4fdb_5856_4e3d_851b_7c0ff5c1"/>
      <w:bookmarkStart w:id="14" w:name="_LINE__4_2f4c4457_a84d_475c_8022_c3148f0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557267" w:rsidP="00557267">
      <w:pPr>
        <w:ind w:left="360" w:firstLine="360"/>
        <w:rPr>
          <w:rFonts w:ascii="Arial" w:eastAsia="Arial" w:hAnsi="Arial" w:cs="Arial"/>
        </w:rPr>
      </w:pPr>
      <w:bookmarkStart w:id="15" w:name="_PAR__5_38616f33_490d_407c_b9bb_84bbdf9b"/>
      <w:bookmarkStart w:id="16" w:name="_LINE__5_2430b9c8_4b17_4944_a086_c56c84f"/>
      <w:bookmarkEnd w:id="13"/>
      <w:r>
        <w:rPr>
          <w:rFonts w:ascii="Arial" w:eastAsia="Arial" w:hAnsi="Arial" w:cs="Arial"/>
        </w:rPr>
        <w:t xml:space="preserve">This bill would establish requirements for the placement of electric vehicle charging </w:t>
      </w:r>
      <w:bookmarkStart w:id="17" w:name="_LINE__6_d1d83b46_80ac_4e2d_8c34_b42bf92"/>
      <w:bookmarkEnd w:id="16"/>
      <w:r>
        <w:rPr>
          <w:rFonts w:ascii="Arial" w:eastAsia="Arial" w:hAnsi="Arial" w:cs="Arial"/>
        </w:rPr>
        <w:t>stations in new construction, including:</w:t>
      </w:r>
      <w:bookmarkEnd w:id="17"/>
    </w:p>
    <w:p w:rsidR="00557267" w:rsidP="00557267">
      <w:pPr>
        <w:ind w:left="360" w:firstLine="360"/>
        <w:rPr>
          <w:rFonts w:ascii="Arial" w:eastAsia="Arial" w:hAnsi="Arial" w:cs="Arial"/>
        </w:rPr>
      </w:pPr>
      <w:bookmarkStart w:id="18" w:name="_PAR__6_201a1bf0_e088_4a8d_a44b_adb51db2"/>
      <w:bookmarkStart w:id="19" w:name="_LINE__7_76b53e8b_ea44_46f6_9bb9_b6a23af"/>
      <w:bookmarkEnd w:id="15"/>
      <w:r>
        <w:rPr>
          <w:rFonts w:ascii="Arial" w:eastAsia="Arial" w:hAnsi="Arial" w:cs="Arial"/>
        </w:rPr>
        <w:t xml:space="preserve">1. Requiring all new multifamily housing of more than 5 units to have at least 15% of </w:t>
      </w:r>
      <w:bookmarkStart w:id="20" w:name="_LINE__8_15641c43_63ea_44ad_b4ac_617d03d"/>
      <w:bookmarkEnd w:id="19"/>
      <w:r>
        <w:rPr>
          <w:rFonts w:ascii="Arial" w:eastAsia="Arial" w:hAnsi="Arial" w:cs="Arial"/>
        </w:rPr>
        <w:t>off-street parking spaces wired for electric vehicle charging; and</w:t>
      </w:r>
      <w:bookmarkEnd w:id="20"/>
    </w:p>
    <w:p w:rsidR="00557267" w:rsidP="00557267">
      <w:pPr>
        <w:ind w:left="360" w:firstLine="360"/>
        <w:rPr>
          <w:rFonts w:ascii="Arial" w:eastAsia="Arial" w:hAnsi="Arial" w:cs="Arial"/>
        </w:rPr>
      </w:pPr>
      <w:bookmarkStart w:id="21" w:name="_PAR__7_2c2d7560_322b_4376_ad9f_5a05326f"/>
      <w:bookmarkStart w:id="22" w:name="_LINE__9_fc0cc1b1_f5fd_463b_bfbc_1c40e72"/>
      <w:bookmarkEnd w:id="18"/>
      <w:r>
        <w:rPr>
          <w:rFonts w:ascii="Arial" w:eastAsia="Arial" w:hAnsi="Arial" w:cs="Arial"/>
        </w:rPr>
        <w:t xml:space="preserve">2.  Requiring all other new construction, with the exception of single-family homes and </w:t>
      </w:r>
      <w:bookmarkStart w:id="23" w:name="_LINE__10_19500ffa_f1df_4ecd_a4db_ef52c6"/>
      <w:bookmarkEnd w:id="22"/>
      <w:r>
        <w:rPr>
          <w:rFonts w:ascii="Arial" w:eastAsia="Arial" w:hAnsi="Arial" w:cs="Arial"/>
        </w:rPr>
        <w:t xml:space="preserve">retailers that have fewer than 25 parking spaces, to have at least 5% of parking spaces wired </w:t>
      </w:r>
      <w:bookmarkStart w:id="24" w:name="_LINE__11_1ca36508_7128_4c27_9f0a_0bc55d"/>
      <w:bookmarkEnd w:id="23"/>
      <w:r>
        <w:rPr>
          <w:rFonts w:ascii="Arial" w:eastAsia="Arial" w:hAnsi="Arial" w:cs="Arial"/>
        </w:rPr>
        <w:t>for electric vehicle charging.</w:t>
      </w:r>
      <w:bookmarkEnd w:id="24"/>
    </w:p>
    <w:bookmarkEnd w:id="1"/>
    <w:bookmarkEnd w:id="2"/>
    <w:bookmarkEnd w:id="3"/>
    <w:bookmarkEnd w:id="10"/>
    <w:bookmarkEnd w:id="2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LR1062,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Requiring the Installation of Electric Vehicle Charging Stations in New Commercial and Multifamily Parking Lot Construction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57267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136478</ItemId>
    <LRId>70855</LRId>
    <LRNumber>1062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Requiring the Installation of Electric Vehicle Charging Stations in New Commercial and Multifamily Parking Lot Construction</LRTitle>
    <ItemTitle>An Act Requiring the Installation of Electric Vehicle Charging Stations in New Commercial and Multifamily Parking Lot Construction</ItemTitle>
    <ShortTitle1>REQUIRING THE INSTALLATION OF</ShortTitle1>
    <ShortTitle2>ELECTRIC VEHICLE CHARGING STAT</ShortTitle2>
    <SponsorFirstName>Walter</SponsorFirstName>
    <SponsorLastName>Runte</SponsorLastName>
    <SponsorNameSuffix>Jr.</SponsorNameSuffix>
    <SponsorChamberPrefix>Rep.</SponsorChamberPrefix>
    <SponsorFrom>York</SponsorFrom>
    <DraftingCycleCount>1</DraftingCycleCount>
    <LatestDraftingActionId>130</LatestDraftingActionId>
    <LatestDraftingActionDate>2023-01-31T11:15:35</LatestDraftingActionDate>
    <LatestDrafterName>echarbonneau</LatestDrafterName>
    <LatestProoferName>sadley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w:rsidR="00557267" w:rsidRDefault="00557267" w:rsidP="00557267"&amp;gt;&amp;lt;w:pPr&amp;gt;&amp;lt;w:ind w:left="360" /&amp;gt;&amp;lt;/w:pPr&amp;gt;&amp;lt;w:bookmarkStart w:id="0" w:name="_ENACTING_CLAUSE__7ca6d319_1b7c_4cbd_bd5" /&amp;gt;&amp;lt;w:bookmarkStart w:id="1" w:name="_DOC_BODY__44097396_804a_409f_9d8f_488d2" /&amp;gt;&amp;lt;w:bookmarkStart w:id="2" w:name="_DOC_BODY_CONTAINER__38579549_5a67_42ce_" /&amp;gt;&amp;lt;w:bookmarkStart w:id="3" w:name="_PAGE__1_28a65c12_e6ee_40cf_8d2b_82b574e" /&amp;gt;&amp;lt;w:bookmarkStart w:id="4" w:name="_PAR__1_959b8825_5ad8_412b_8f59_e4437a4b" /&amp;gt;&amp;lt;w:bookmarkStart w:id="5" w:name="_LINE__1_295bcfff_1458_4fca_a61b_47c800e"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w:rsidR="00557267" w:rsidRDefault="00557267" w:rsidP="00557267"&amp;gt;&amp;lt;w:pPr&amp;gt;&amp;lt;w:spacing w:before="240" /&amp;gt;&amp;lt;w:ind w:left="360" /&amp;gt;&amp;lt;w:jc w:val="center" /&amp;gt;&amp;lt;/w:pPr&amp;gt;&amp;lt;w:bookmarkStart w:id="6" w:name="_CONCEPT_DRAFT__8f843550_162f_4d95_9eaa_" /&amp;gt;&amp;lt;w:bookmarkStart w:id="7" w:name="_DOC_BODY_CONTENT__ec7c7f1d_d061_4848_ab" /&amp;gt;&amp;lt;w:bookmarkStart w:id="8" w:name="_PAR__2_d800c965_b0bb_48b3_9068_1104e436" /&amp;gt;&amp;lt;w:bookmarkStart w:id="9" w:name="_LINE__2_31ed8dc6_05be_444a_9f08_4cb002f"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w:rsidR="00557267" w:rsidRDefault="00557267" w:rsidP="00557267"&amp;gt;&amp;lt;w:pPr&amp;gt;&amp;lt;w:keepNext /&amp;gt;&amp;lt;w:spacing w:before="240" /&amp;gt;&amp;lt;w:ind w:left="360" /&amp;gt;&amp;lt;w:jc w:val="center" /&amp;gt;&amp;lt;/w:pPr&amp;gt;&amp;lt;w:bookmarkStart w:id="10" w:name="_SUMMARY__500653d5_6484_4897_bb2e_6eb7fe" /&amp;gt;&amp;lt;w:bookmarkStart w:id="11" w:name="_PAR__3_f44bb1f6_c5bb_40ec_bcbe_2567432f" /&amp;gt;&amp;lt;w:bookmarkStart w:id="12" w:name="_LINE__3_59c303ca_9976_4fb2_8c27_da58865"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w:rsidR="00557267" w:rsidRDefault="00557267" w:rsidP="00557267"&amp;gt;&amp;lt;w:pPr&amp;gt;&amp;lt;w:ind w:left="360" w:firstLine="360" /&amp;gt;&amp;lt;/w:pPr&amp;gt;&amp;lt;w:bookmarkStart w:id="13" w:name="_PAR__4_676b4fdb_5856_4e3d_851b_7c0ff5c1" /&amp;gt;&amp;lt;w:bookmarkStart w:id="14" w:name="_LINE__4_2f4c4457_a84d_475c_8022_c3148f0" /&amp;gt;&amp;lt;w:bookmarkEnd w:id="11" /&amp;gt;&amp;lt;w:r&amp;gt;&amp;lt;w:t&amp;gt;This bill is a concept draft pursuant to Joint Rule 208.&amp;lt;/w:t&amp;gt;&amp;lt;/w:r&amp;gt;&amp;lt;w:bookmarkEnd w:id="14" /&amp;gt;&amp;lt;/w:p&amp;gt;&amp;lt;w:p w:rsidR="00557267" w:rsidRDefault="00557267" w:rsidP="00557267"&amp;gt;&amp;lt;w:pPr&amp;gt;&amp;lt;w:ind w:left="360" w:firstLine="360" /&amp;gt;&amp;lt;/w:pPr&amp;gt;&amp;lt;w:bookmarkStart w:id="15" w:name="_PAR__5_38616f33_490d_407c_b9bb_84bbdf9b" /&amp;gt;&amp;lt;w:bookmarkStart w:id="16" w:name="_LINE__5_2430b9c8_4b17_4944_a086_c56c84f" /&amp;gt;&amp;lt;w:bookmarkEnd w:id="13" /&amp;gt;&amp;lt;w:r&amp;gt;&amp;lt;w:t xml:space="preserve"&amp;gt;This bill would establish requirements for the placement of electric vehicle charging &amp;lt;/w:t&amp;gt;&amp;lt;/w:r&amp;gt;&amp;lt;w:bookmarkStart w:id="17" w:name="_LINE__6_d1d83b46_80ac_4e2d_8c34_b42bf92" /&amp;gt;&amp;lt;w:bookmarkEnd w:id="16" /&amp;gt;&amp;lt;w:r&amp;gt;&amp;lt;w:t&amp;gt;stations in new construction, including:&amp;lt;/w:t&amp;gt;&amp;lt;/w:r&amp;gt;&amp;lt;w:bookmarkEnd w:id="17" /&amp;gt;&amp;lt;/w:p&amp;gt;&amp;lt;w:p w:rsidR="00557267" w:rsidRDefault="00557267" w:rsidP="00557267"&amp;gt;&amp;lt;w:pPr&amp;gt;&amp;lt;w:ind w:left="360" w:firstLine="360" /&amp;gt;&amp;lt;/w:pPr&amp;gt;&amp;lt;w:bookmarkStart w:id="18" w:name="_PAR__6_201a1bf0_e088_4a8d_a44b_adb51db2" /&amp;gt;&amp;lt;w:bookmarkStart w:id="19" w:name="_LINE__7_76b53e8b_ea44_46f6_9bb9_b6a23af" /&amp;gt;&amp;lt;w:bookmarkEnd w:id="15" /&amp;gt;&amp;lt;w:r&amp;gt;&amp;lt;w:t xml:space="preserve"&amp;gt;1. Requiring all new multifamily housing of more than 5 units to have at least 15% of &amp;lt;/w:t&amp;gt;&amp;lt;/w:r&amp;gt;&amp;lt;w:bookmarkStart w:id="20" w:name="_LINE__8_15641c43_63ea_44ad_b4ac_617d03d" /&amp;gt;&amp;lt;w:bookmarkEnd w:id="19" /&amp;gt;&amp;lt;w:r&amp;gt;&amp;lt;w:t&amp;gt;off-street parking spaces wired for electric vehicle charging; and&amp;lt;/w:t&amp;gt;&amp;lt;/w:r&amp;gt;&amp;lt;w:bookmarkEnd w:id="20" /&amp;gt;&amp;lt;/w:p&amp;gt;&amp;lt;w:p w:rsidR="00557267" w:rsidRDefault="00557267" w:rsidP="00557267"&amp;gt;&amp;lt;w:pPr&amp;gt;&amp;lt;w:ind w:left="360" w:firstLine="360" /&amp;gt;&amp;lt;/w:pPr&amp;gt;&amp;lt;w:bookmarkStart w:id="21" w:name="_PAR__7_2c2d7560_322b_4376_ad9f_5a05326f" /&amp;gt;&amp;lt;w:bookmarkStart w:id="22" w:name="_LINE__9_fc0cc1b1_f5fd_463b_bfbc_1c40e72" /&amp;gt;&amp;lt;w:bookmarkEnd w:id="18" /&amp;gt;&amp;lt;w:r&amp;gt;&amp;lt;w:t xml:space="preserve"&amp;gt;2.  Requiring all other new construction, with the exception of single-family homes and &amp;lt;/w:t&amp;gt;&amp;lt;/w:r&amp;gt;&amp;lt;w:bookmarkStart w:id="23" w:name="_LINE__10_19500ffa_f1df_4ecd_a4db_ef52c6" /&amp;gt;&amp;lt;w:bookmarkEnd w:id="22" /&amp;gt;&amp;lt;w:r&amp;gt;&amp;lt;w:t xml:space="preserve"&amp;gt;retailers that have fewer than 25 parking spaces, to have at least 5% of parking spaces wired &amp;lt;/w:t&amp;gt;&amp;lt;/w:r&amp;gt;&amp;lt;w:bookmarkStart w:id="24" w:name="_LINE__11_1ca36508_7128_4c27_9f0a_0bc55d" /&amp;gt;&amp;lt;w:bookmarkEnd w:id="23" /&amp;gt;&amp;lt;w:r&amp;gt;&amp;lt;w:t&amp;gt;for electric vehicle charging.&amp;lt;/w:t&amp;gt;&amp;lt;/w:r&amp;gt;&amp;lt;w:bookmarkEnd w:id="24" /&amp;gt;&amp;lt;/w:p&amp;gt;&amp;lt;w:bookmarkEnd w:id="1" /&amp;gt;&amp;lt;w:bookmarkEnd w:id="2" /&amp;gt;&amp;lt;w:bookmarkEnd w:id="3" /&amp;gt;&amp;lt;w:bookmarkEnd w:id="10" /&amp;gt;&amp;lt;w:bookmarkEnd w:id="21" /&amp;gt;&amp;lt;w:p w:rsidR="00000000" w:rsidRDefault="00557267"&amp;gt;&amp;lt;w:r&amp;gt;&amp;lt;w:t xml:space="preserve"&amp;gt; &amp;lt;/w:t&amp;gt;&amp;lt;/w:r&amp;gt;&amp;lt;/w:p&amp;gt;&amp;lt;w:sectPr w:rsidR="00000000" w:rsidSect="00557267"&amp;gt;&amp;lt;w:footerReference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w:rsidR="00CF0AC3" w:rsidRDefault="00557267"&amp;gt;&amp;lt;w:pPr&amp;gt;&amp;lt;w:pStyle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/&amp;gt;&amp;lt;/w:rPr&amp;gt;&amp;lt;w:t&amp;gt;131LR1062(01)&amp;lt;/w:t&amp;gt;&amp;lt;/w:r&amp;gt;&amp;lt;w:r&amp;gt;&amp;lt;w:rPr&amp;gt;&amp;lt;w:snapToGrid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28a65c12_e6ee_40cf_8d2b_82b574e&lt;/BookmarkName&gt;&lt;Tables /&gt;&lt;/ProcessedCheckInPage&gt;&lt;/Pages&gt;&lt;Paragraphs&gt;&lt;CheckInParagraphs&gt;&lt;PageNumber&gt;1&lt;/PageNumber&gt;&lt;BookmarkName&gt;_PAR__1_959b8825_5ad8_412b_8f59_e4437a4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800c965_b0bb_48b3_9068_1104e436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44bb1f6_c5bb_40ec_bcbe_2567432f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676b4fdb_5856_4e3d_851b_7c0ff5c1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38616f33_490d_407c_b9bb_84bbdf9b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201a1bf0_e088_4a8d_a44b_adb51db2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c2d7560_322b_4376_ad9f_5a05326f&lt;/BookmarkName&gt;&lt;StartingLineNumber&gt;9&lt;/StartingLineNumber&gt;&lt;EndingLineNumber&gt;11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