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Regarding Recording of Witness Interviews</w:t>
      </w:r>
    </w:p>
    <w:p w:rsidR="00650E73" w:rsidP="00650E73">
      <w:pPr>
        <w:ind w:left="360"/>
        <w:rPr>
          <w:rFonts w:ascii="Arial" w:eastAsia="Arial" w:hAnsi="Arial" w:cs="Arial"/>
        </w:rPr>
      </w:pPr>
      <w:bookmarkStart w:id="0" w:name="_ENACTING_CLAUSE__46f31980_a30d_420a_8c2"/>
      <w:bookmarkStart w:id="1" w:name="_DOC_BODY__0b61edb6_07ce_438d_acd6_16e3b"/>
      <w:bookmarkStart w:id="2" w:name="_DOC_BODY_CONTAINER__5e1b58e7_ed8d_4207_"/>
      <w:bookmarkStart w:id="3" w:name="_PAGE__1_44e60d18_8cc9_4426_8a55_f347cef"/>
      <w:bookmarkStart w:id="4" w:name="_PAR__1_36096b9f_d52a_4951_a2db_55ef109a"/>
      <w:bookmarkStart w:id="5" w:name="_LINE__1_70d544f6_42ca_4348_a228_285ce7a"/>
      <w:r>
        <w:rPr>
          <w:rFonts w:ascii="Arial" w:eastAsia="Arial" w:hAnsi="Arial" w:cs="Arial"/>
          <w:b/>
        </w:rPr>
        <w:t>Be it enacted by the People of the State of Maine as follows:</w:t>
      </w:r>
      <w:bookmarkEnd w:id="5"/>
    </w:p>
    <w:p w:rsidR="00650E73" w:rsidP="00650E73">
      <w:pPr>
        <w:ind w:left="360" w:firstLine="360"/>
        <w:rPr>
          <w:rFonts w:ascii="Arial" w:eastAsia="Arial" w:hAnsi="Arial" w:cs="Arial"/>
        </w:rPr>
      </w:pPr>
      <w:bookmarkStart w:id="6" w:name="_BILL_SECTION_HEADER__07d12d00_606f_43dd"/>
      <w:bookmarkStart w:id="7" w:name="_BILL_SECTION__faf47970_7e12_48f9_93be_b"/>
      <w:bookmarkStart w:id="8" w:name="_DOC_BODY_CONTENT__eaeae50e_1703_442f_bf"/>
      <w:bookmarkStart w:id="9" w:name="_PAR__2_eaeb7bbf_3ed2_48da_a7c9_1d4c9fa4"/>
      <w:bookmarkStart w:id="10" w:name="_LINE__2_688143d3_44b4_430f_a748_6813be7"/>
      <w:bookmarkEnd w:id="0"/>
      <w:bookmarkEnd w:id="4"/>
      <w:r>
        <w:rPr>
          <w:rFonts w:ascii="Arial" w:eastAsia="Arial" w:hAnsi="Arial" w:cs="Arial"/>
          <w:b/>
          <w:sz w:val="24"/>
        </w:rPr>
        <w:t xml:space="preserve">Sec. </w:t>
      </w:r>
      <w:bookmarkStart w:id="11" w:name="_BILL_SECTION_NUMBER__fbc5b40e_b043_4f1a"/>
      <w:r>
        <w:rPr>
          <w:rFonts w:ascii="Arial" w:eastAsia="Arial" w:hAnsi="Arial" w:cs="Arial"/>
          <w:b/>
          <w:sz w:val="24"/>
        </w:rPr>
        <w:t>1</w:t>
      </w:r>
      <w:bookmarkEnd w:id="11"/>
      <w:r>
        <w:rPr>
          <w:rFonts w:ascii="Arial" w:eastAsia="Arial" w:hAnsi="Arial" w:cs="Arial"/>
          <w:b/>
          <w:sz w:val="24"/>
        </w:rPr>
        <w:t>.  25 MRSA §2803-B, sub-§1, ¶K,</w:t>
      </w:r>
      <w:r>
        <w:rPr>
          <w:rFonts w:ascii="Arial" w:eastAsia="Arial" w:hAnsi="Arial" w:cs="Arial"/>
        </w:rPr>
        <w:t xml:space="preserve"> as amended by PL 2019, c. 466, §1, is </w:t>
      </w:r>
      <w:bookmarkStart w:id="12" w:name="_LINE__3_53edd492_2df5_4217_9d58_eb06438"/>
      <w:bookmarkEnd w:id="10"/>
      <w:r>
        <w:rPr>
          <w:rFonts w:ascii="Arial" w:eastAsia="Arial" w:hAnsi="Arial" w:cs="Arial"/>
        </w:rPr>
        <w:t>further amended to read:</w:t>
      </w:r>
      <w:bookmarkEnd w:id="12"/>
    </w:p>
    <w:p w:rsidR="00650E73" w:rsidP="00650E73">
      <w:pPr>
        <w:ind w:left="720"/>
        <w:rPr>
          <w:rFonts w:ascii="Arial" w:eastAsia="Arial" w:hAnsi="Arial" w:cs="Arial"/>
        </w:rPr>
      </w:pPr>
      <w:bookmarkStart w:id="13" w:name="_STATUTE_NUMBER__2a3d6056_4dee_4dc4_8b6a"/>
      <w:bookmarkStart w:id="14" w:name="_STATUTE_P__9d95c8cf_3ee5_43be_9135_79e6"/>
      <w:bookmarkStart w:id="15" w:name="_PAR__3_98f323a3_7dfc_4796_bd20_dc455fac"/>
      <w:bookmarkStart w:id="16" w:name="_LINE__4_83e310f1_db77_4911_8e84_a3b3286"/>
      <w:bookmarkEnd w:id="6"/>
      <w:bookmarkEnd w:id="9"/>
      <w:r>
        <w:rPr>
          <w:rFonts w:ascii="Arial" w:eastAsia="Arial" w:hAnsi="Arial" w:cs="Arial"/>
        </w:rPr>
        <w:t>K</w:t>
      </w:r>
      <w:bookmarkEnd w:id="13"/>
      <w:r>
        <w:rPr>
          <w:rFonts w:ascii="Arial" w:eastAsia="Arial" w:hAnsi="Arial" w:cs="Arial"/>
        </w:rPr>
        <w:t xml:space="preserve">.  </w:t>
      </w:r>
      <w:bookmarkStart w:id="17" w:name="_STATUTE_CONTENT__aadc3a10_22b6_453a_afa"/>
      <w:r>
        <w:rPr>
          <w:rFonts w:ascii="Arial" w:eastAsia="Arial" w:hAnsi="Arial" w:cs="Arial"/>
        </w:rPr>
        <w:t xml:space="preserve">Digital, electronic, audio, video or other recording of law enforcement interviews </w:t>
      </w:r>
      <w:bookmarkStart w:id="18" w:name="_LINE__5_9b033287_e005_406e_9a6d_98a912e"/>
      <w:bookmarkEnd w:id="16"/>
      <w:r>
        <w:rPr>
          <w:rFonts w:ascii="Arial" w:eastAsia="Arial" w:hAnsi="Arial" w:cs="Arial"/>
        </w:rPr>
        <w:t xml:space="preserve">of suspects </w:t>
      </w:r>
      <w:bookmarkStart w:id="19" w:name="_PROCESSED_CHANGE__328ba7f5_dd74_4e04_bc"/>
      <w:r>
        <w:rPr>
          <w:rFonts w:ascii="Arial" w:eastAsia="Arial" w:hAnsi="Arial" w:cs="Arial"/>
          <w:u w:val="single"/>
        </w:rPr>
        <w:t>and witnesses</w:t>
      </w:r>
      <w:r>
        <w:rPr>
          <w:rFonts w:ascii="Arial" w:eastAsia="Arial" w:hAnsi="Arial" w:cs="Arial"/>
        </w:rPr>
        <w:t xml:space="preserve"> </w:t>
      </w:r>
      <w:bookmarkEnd w:id="19"/>
      <w:r>
        <w:rPr>
          <w:rFonts w:ascii="Arial" w:eastAsia="Arial" w:hAnsi="Arial" w:cs="Arial"/>
        </w:rPr>
        <w:t xml:space="preserve">in murder, Class A, Class B and Class C crimes and the </w:t>
      </w:r>
      <w:bookmarkStart w:id="20" w:name="_LINE__6_0037ae8b_550a_4830_af4e_eb6b86c"/>
      <w:bookmarkEnd w:id="18"/>
      <w:r>
        <w:rPr>
          <w:rFonts w:ascii="Arial" w:eastAsia="Arial" w:hAnsi="Arial" w:cs="Arial"/>
        </w:rPr>
        <w:t>preservation of investigative notes and records in such cases;</w:t>
      </w:r>
      <w:bookmarkEnd w:id="17"/>
      <w:bookmarkEnd w:id="20"/>
    </w:p>
    <w:p w:rsidR="00650E73" w:rsidP="00650E73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21" w:name="_SUMMARY__6a3a8a09_a335_41af_8dea_15e2db"/>
      <w:bookmarkStart w:id="22" w:name="_PAR__4_3e0b18c2_60f4_4674_8249_60feb835"/>
      <w:bookmarkStart w:id="23" w:name="_LINE__7_975b6b9f_d3a7_45f3_b542_9076101"/>
      <w:bookmarkEnd w:id="7"/>
      <w:bookmarkEnd w:id="8"/>
      <w:bookmarkEnd w:id="14"/>
      <w:bookmarkEnd w:id="15"/>
      <w:r>
        <w:rPr>
          <w:rFonts w:ascii="Arial" w:eastAsia="Arial" w:hAnsi="Arial" w:cs="Arial"/>
          <w:b/>
          <w:sz w:val="24"/>
        </w:rPr>
        <w:t>SUMMARY</w:t>
      </w:r>
      <w:bookmarkEnd w:id="23"/>
    </w:p>
    <w:p w:rsidR="00650E73" w:rsidP="00650E73">
      <w:pPr>
        <w:ind w:left="360" w:firstLine="360"/>
        <w:rPr>
          <w:rFonts w:ascii="Arial" w:eastAsia="Arial" w:hAnsi="Arial" w:cs="Arial"/>
        </w:rPr>
      </w:pPr>
      <w:bookmarkStart w:id="24" w:name="_PAR__5_1c827d81_15dd_4b37_b379_3e24389d"/>
      <w:bookmarkStart w:id="25" w:name="_LINE__8_0863ce03_5337_47d8_8630_fb4cb17"/>
      <w:bookmarkEnd w:id="22"/>
      <w:r w:rsidRPr="003B7B9E">
        <w:rPr>
          <w:rFonts w:ascii="Arial" w:eastAsia="Arial" w:hAnsi="Arial" w:cs="Arial"/>
        </w:rPr>
        <w:t xml:space="preserve">Current law requires that law enforcement agencies adopt written policies for the </w:t>
      </w:r>
      <w:bookmarkStart w:id="26" w:name="_LINE__9_4b41e4cb_3a3d_4856_83d0_feea757"/>
      <w:bookmarkEnd w:id="25"/>
      <w:r w:rsidRPr="003B7B9E">
        <w:rPr>
          <w:rFonts w:ascii="Arial" w:eastAsia="Arial" w:hAnsi="Arial" w:cs="Arial"/>
        </w:rPr>
        <w:t xml:space="preserve">recording of interviews of suspects in murder, Class A, Class B and Class C crimes.  This </w:t>
      </w:r>
      <w:bookmarkStart w:id="27" w:name="_LINE__10_6d57929f_4d7e_4a7e_96b7_44cee8"/>
      <w:bookmarkEnd w:id="26"/>
      <w:r w:rsidRPr="003B7B9E">
        <w:rPr>
          <w:rFonts w:ascii="Arial" w:eastAsia="Arial" w:hAnsi="Arial" w:cs="Arial"/>
        </w:rPr>
        <w:t>bill extends that requirement to include recording of interviews of witnesses.</w:t>
      </w:r>
      <w:bookmarkEnd w:id="27"/>
    </w:p>
    <w:bookmarkEnd w:id="1"/>
    <w:bookmarkEnd w:id="2"/>
    <w:bookmarkEnd w:id="3"/>
    <w:bookmarkEnd w:id="21"/>
    <w:bookmarkEnd w:id="24"/>
    <w:sectPr>
      <w:headerReference w:type="default" r:id="rId5"/>
      <w:footerReference w:type="default" r:id="rId6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LR1548, item 1 - 130th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Regarding Recording of Witness Interviews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 xml:space="preserve">L.D.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D357F"/>
    <w:rsid w:val="00361F3E"/>
    <w:rsid w:val="003B7B9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50E73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header" Target="header1.xml" /><Relationship Id="rId6" Type="http://schemas.openxmlformats.org/officeDocument/2006/relationships/footer" Target="footer1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DocumentMetadataXML xmlns="document-metadata-xml">
  <Item xmlns="">
    <ItemId>128755</ItemId>
    <LRId>67662</LRId>
    <LRNumber>1548</LRNumber>
    <ItemNumber>1</ItemNumber>
    <Legislature>130</Legislature>
    <LegislatureDescription>130th Legislature</LegislatureDescription>
    <Session>R1</Session>
    <SessionDescription>First Regular Session</SessionDescription>
    <RequestType>Public Law</RequestType>
    <RequestTypeId>1</RequestTypeId>
    <RequestItemTypeCode>O</RequestItemTypeCode>
    <RequestItemType>Original Draft</RequestItemType>
    <IsConfidential>false</IsConfidential>
    <EmergencyFlag>N</EmergencyFlag>
    <StateMandateFlag>N</StateMandateFlag>
    <ResolvePublicLandFlag>N</ResolvePublicLandFlag>
    <BondIssueFlag>N</BondIssueFlag>
    <ConfirmationProcedureFlag>N</ConfirmationProcedureFlag>
    <IsErrorsBill>false</IsErrorsBill>
    <LRTitle>An Act Regarding Recording of Witness Interviews</LRTitle>
    <ItemTitle>An Act Regarding Recording of Witness Interviews</ItemTitle>
    <ShortTitle1>AN ACT REGARDING RECORDING OF </ShortTitle1>
    <ShortTitle2>WITNESS INTERVIEWS</ShortTitle2>
    <SponsorFirstName>Thom</SponsorFirstName>
    <SponsorLastName>Harnett</SponsorLastName>
    <SponsorChamberPrefix>Rep.</SponsorChamberPrefix>
    <SponsorFrom>Gardiner</SponsorFrom>
    <DraftingCycleCount>1</DraftingCycleCount>
    <LatestDraftingActionId>124</LatestDraftingActionId>
    <LatestDraftingActionDate>2021-01-31T16:23:10</LatestDraftingActionDate>
    <LatestDrafterName>sjohannesman</LatestDrafterName>
    <LatestProoferName>ekeyes</LatestProoferName>
    <LatestTechName>adumont</LatestTechName>
    <CurrentCustodyInitials>hmullen</CurrentCustodyInitials>
    <AuthorityForIntroductionCode>LBC</AuthorityForIntroductionCode>
    <AuthorityForIntroductionDescription>1st Session (Before Cloture)</AuthorityForIntroductionDescription>
    <HasHouseAdopted>false</HasHouseAdopted>
    <HasSenateAdopted>false</HasSenateAdopted>
    <IsPublished>false</IsPublished>
    <IsChaptered>false</IsChaptered>
    <Chamber>H</Chamber>
    <DistrictChamber>H</DistrictChamber>
    <LatestCheckIn>
      <CheckInXml>
        <ProcessedXmlTypeId>2</ProcessedXmlTypeId>
        <XML>
          <ProcessedXml>
            <CreateUserId>0</CreateUserId>
            <CreateDate>0001-01-01T00:00:00</CreateDate>
            <UpdateUserId xmlns:d2p1="http://www.w3.org/2001/XMLSchema-instance" d2p1:nil="true"/>
            <UpdateDate xmlns:d2p1="http://www.w3.org/2001/XMLSchema-instance" d2p1:nil="true"/>
            <IsActive>true</IsActive>
            <Id>0</Id>
            <RevisionId>0</RevisionId>
            <ProcessedXmlTypeId>CheckIn</ProcessedXmlTypeId>
            <Xml>&lt;?xml version="1.0"?&gt;&lt;ProcessedCheckIn&gt;&lt;OOXML&gt;&amp;lt;?xml version="1.0"?&amp;gt;&amp;lt;pkg:package xmlns:pkg="http://schemas.microsoft.com/office/2006/xmlPackage"&amp;gt;&amp;lt;pkg:part pkg:name="/_rels/.rels" pkg:contentType="application/vnd.openxmlformats-package.relationships+xml" pkg:padding="512"&amp;gt;&amp;lt;pkg:xmlData&amp;gt;&amp;lt;Relationships xmlns="http://schemas.openxmlformats.org/package/2006/relationships"&amp;gt;&amp;lt;Relationship Id="rId1" Type="http://schemas.openxmlformats.org/officeDocument/2006/relationships/officeDocument" Target="word/document.xml" /&amp;gt;&amp;lt;/Relationships&amp;gt;&amp;lt;/pkg:xmlData&amp;gt;&amp;lt;/pkg:part&amp;gt;&amp;lt;pkg:part pkg:name="/word/_rels/document.xml.rels" pkg:contentType="application/vnd.openxmlformats-package.relationships+xml" pkg:padding="256"&amp;gt;&amp;lt;pkg:xmlData&amp;gt;&amp;lt;Relationships xmlns="http://schemas.openxmlformats.org/package/2006/relationships"&amp;gt;&amp;lt;Relationship Id="rId1" Type="http://schemas.openxmlformats.org/officeDocument/2006/relationships/styles" Target="styles.xml" /&amp;gt;&amp;lt;Relationship Id="rId6" Type="http://schemas.openxmlformats.org/officeDocument/2006/relationships/footer" Target="footer1.xml" /&amp;gt;&amp;lt;/Relationships&amp;gt;&amp;lt;/pkg:xmlData&amp;gt;&amp;lt;/pkg:part&amp;gt;&amp;lt;pkg:part pkg:name="/word/document.xml" pkg:contentType="application/vnd.openxmlformats-officedocument.wordprocessingml.document.main+xml"&amp;gt;&amp;lt;pkg:xmlData&amp;gt;&amp;lt;w:document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wp14"&amp;gt;&amp;lt;w:body&amp;gt;&amp;lt;w:p w:rsidR="00650E73" w:rsidRDefault="00650E73" w:rsidP="00650E73"&amp;gt;&amp;lt;w:pPr&amp;gt;&amp;lt;w:ind w:left="360" /&amp;gt;&amp;lt;/w:pPr&amp;gt;&amp;lt;w:bookmarkStart w:id="0" w:name="_ENACTING_CLAUSE__46f31980_a30d_420a_8c2" /&amp;gt;&amp;lt;w:bookmarkStart w:id="1" w:name="_DOC_BODY__0b61edb6_07ce_438d_acd6_16e3b" /&amp;gt;&amp;lt;w:bookmarkStart w:id="2" w:name="_DOC_BODY_CONTAINER__5e1b58e7_ed8d_4207_" /&amp;gt;&amp;lt;w:bookmarkStart w:id="3" w:name="_PAGE__1_44e60d18_8cc9_4426_8a55_f347cef" /&amp;gt;&amp;lt;w:bookmarkStart w:id="4" w:name="_PAR__1_36096b9f_d52a_4951_a2db_55ef109a" /&amp;gt;&amp;lt;w:bookmarkStart w:id="5" w:name="_LINE__1_70d544f6_42ca_4348_a228_285ce7a" /&amp;gt;&amp;lt;w:r&amp;gt;&amp;lt;w:rPr&amp;gt;&amp;lt;w:b /&amp;gt;&amp;lt;/w:rPr&amp;gt;&amp;lt;w:t&amp;gt;Be it enacted by the People of the State of Maine as follows:&amp;lt;/w:t&amp;gt;&amp;lt;/w:r&amp;gt;&amp;lt;w:bookmarkEnd w:id="5" /&amp;gt;&amp;lt;/w:p&amp;gt;&amp;lt;w:p w:rsidR="00650E73" w:rsidRDefault="00650E73" w:rsidP="00650E73"&amp;gt;&amp;lt;w:pPr&amp;gt;&amp;lt;w:ind w:left="360" w:firstLine="360" /&amp;gt;&amp;lt;/w:pPr&amp;gt;&amp;lt;w:bookmarkStart w:id="6" w:name="_BILL_SECTION_HEADER__07d12d00_606f_43dd" /&amp;gt;&amp;lt;w:bookmarkStart w:id="7" w:name="_BILL_SECTION__faf47970_7e12_48f9_93be_b" /&amp;gt;&amp;lt;w:bookmarkStart w:id="8" w:name="_DOC_BODY_CONTENT__eaeae50e_1703_442f_bf" /&amp;gt;&amp;lt;w:bookmarkStart w:id="9" w:name="_PAR__2_eaeb7bbf_3ed2_48da_a7c9_1d4c9fa4" /&amp;gt;&amp;lt;w:bookmarkStart w:id="10" w:name="_LINE__2_688143d3_44b4_430f_a748_6813be7" /&amp;gt;&amp;lt;w:bookmarkEnd w:id="0" /&amp;gt;&amp;lt;w:bookmarkEnd w:id="4" /&amp;gt;&amp;lt;w:r&amp;gt;&amp;lt;w:rPr&amp;gt;&amp;lt;w:b /&amp;gt;&amp;lt;w:sz w:val="24" /&amp;gt;&amp;lt;/w:rPr&amp;gt;&amp;lt;w:t xml:space="preserve"&amp;gt;Sec. &amp;lt;/w:t&amp;gt;&amp;lt;/w:r&amp;gt;&amp;lt;w:bookmarkStart w:id="11" w:name="_BILL_SECTION_NUMBER__fbc5b40e_b043_4f1a" /&amp;gt;&amp;lt;w:r&amp;gt;&amp;lt;w:rPr&amp;gt;&amp;lt;w:b /&amp;gt;&amp;lt;w:sz w:val="24" /&amp;gt;&amp;lt;/w:rPr&amp;gt;&amp;lt;w:t&amp;gt;1&amp;lt;/w:t&amp;gt;&amp;lt;/w:r&amp;gt;&amp;lt;w:bookmarkEnd w:id="11" /&amp;gt;&amp;lt;w:r&amp;gt;&amp;lt;w:rPr&amp;gt;&amp;lt;w:b /&amp;gt;&amp;lt;w:sz w:val="24" /&amp;gt;&amp;lt;/w:rPr&amp;gt;&amp;lt;w:t&amp;gt;.  25 MRSA §2803-B, sub-§1, ¶K,&amp;lt;/w:t&amp;gt;&amp;lt;/w:r&amp;gt;&amp;lt;w:r&amp;gt;&amp;lt;w:t xml:space="preserve"&amp;gt; as amended by PL 2019, c. 466, §1, is &amp;lt;/w:t&amp;gt;&amp;lt;/w:r&amp;gt;&amp;lt;w:bookmarkStart w:id="12" w:name="_LINE__3_53edd492_2df5_4217_9d58_eb06438" /&amp;gt;&amp;lt;w:bookmarkEnd w:id="10" /&amp;gt;&amp;lt;w:r&amp;gt;&amp;lt;w:t&amp;gt;further amended to read:&amp;lt;/w:t&amp;gt;&amp;lt;/w:r&amp;gt;&amp;lt;w:bookmarkEnd w:id="12" /&amp;gt;&amp;lt;/w:p&amp;gt;&amp;lt;w:p w:rsidR="00650E73" w:rsidRDefault="00650E73" w:rsidP="00650E73"&amp;gt;&amp;lt;w:pPr&amp;gt;&amp;lt;w:ind w:left="720" /&amp;gt;&amp;lt;/w:pPr&amp;gt;&amp;lt;w:bookmarkStart w:id="13" w:name="_STATUTE_NUMBER__2a3d6056_4dee_4dc4_8b6a" /&amp;gt;&amp;lt;w:bookmarkStart w:id="14" w:name="_STATUTE_P__9d95c8cf_3ee5_43be_9135_79e6" /&amp;gt;&amp;lt;w:bookmarkStart w:id="15" w:name="_PAR__3_98f323a3_7dfc_4796_bd20_dc455fac" /&amp;gt;&amp;lt;w:bookmarkStart w:id="16" w:name="_LINE__4_83e310f1_db77_4911_8e84_a3b3286" /&amp;gt;&amp;lt;w:bookmarkEnd w:id="6" /&amp;gt;&amp;lt;w:bookmarkEnd w:id="9" /&amp;gt;&amp;lt;w:r&amp;gt;&amp;lt;w:t&amp;gt;K&amp;lt;/w:t&amp;gt;&amp;lt;/w:r&amp;gt;&amp;lt;w:bookmarkEnd w:id="13" /&amp;gt;&amp;lt;w:r&amp;gt;&amp;lt;w:t xml:space="preserve"&amp;gt;.  &amp;lt;/w:t&amp;gt;&amp;lt;/w:r&amp;gt;&amp;lt;w:bookmarkStart w:id="17" w:name="_STATUTE_CONTENT__aadc3a10_22b6_453a_afa" /&amp;gt;&amp;lt;w:r&amp;gt;&amp;lt;w:t xml:space="preserve"&amp;gt;Digital, electronic, audio, video or other recording of law enforcement interviews &amp;lt;/w:t&amp;gt;&amp;lt;/w:r&amp;gt;&amp;lt;w:bookmarkStart w:id="18" w:name="_LINE__5_9b033287_e005_406e_9a6d_98a912e" /&amp;gt;&amp;lt;w:bookmarkEnd w:id="16" /&amp;gt;&amp;lt;w:r&amp;gt;&amp;lt;w:t xml:space="preserve"&amp;gt;of suspects &amp;lt;/w:t&amp;gt;&amp;lt;/w:r&amp;gt;&amp;lt;w:bookmarkStart w:id="19" w:name="_PROCESSED_CHANGE__328ba7f5_dd74_4e04_bc" /&amp;gt;&amp;lt;w:ins w:id="20" w:author="BPS" w:date="2021-01-19T12:11:00Z"&amp;gt;&amp;lt;w:r&amp;gt;&amp;lt;w:t&amp;gt;and witnesses&amp;lt;/w:t&amp;gt;&amp;lt;/w:r&amp;gt;&amp;lt;/w:ins&amp;gt;&amp;lt;w:r&amp;gt;&amp;lt;w:t xml:space="preserve"&amp;gt; &amp;lt;/w:t&amp;gt;&amp;lt;/w:r&amp;gt;&amp;lt;w:bookmarkEnd w:id="19" /&amp;gt;&amp;lt;w:r&amp;gt;&amp;lt;w:t xml:space="preserve"&amp;gt;in murder, Class A, Class B and Class C crimes and the &amp;lt;/w:t&amp;gt;&amp;lt;/w:r&amp;gt;&amp;lt;w:bookmarkStart w:id="21" w:name="_LINE__6_0037ae8b_550a_4830_af4e_eb6b86c" /&amp;gt;&amp;lt;w:bookmarkEnd w:id="18" /&amp;gt;&amp;lt;w:r&amp;gt;&amp;lt;w:t&amp;gt;preservation of investigative notes and records in such cases;&amp;lt;/w:t&amp;gt;&amp;lt;/w:r&amp;gt;&amp;lt;w:bookmarkEnd w:id="17" /&amp;gt;&amp;lt;w:bookmarkEnd w:id="21" /&amp;gt;&amp;lt;/w:p&amp;gt;&amp;lt;w:p w:rsidR="00650E73" w:rsidRDefault="00650E73" w:rsidP="00650E73"&amp;gt;&amp;lt;w:pPr&amp;gt;&amp;lt;w:keepNext /&amp;gt;&amp;lt;w:spacing w:before="240" /&amp;gt;&amp;lt;w:ind w:left="360" /&amp;gt;&amp;lt;w:jc w:val="center" /&amp;gt;&amp;lt;/w:pPr&amp;gt;&amp;lt;w:bookmarkStart w:id="22" w:name="_SUMMARY__6a3a8a09_a335_41af_8dea_15e2db" /&amp;gt;&amp;lt;w:bookmarkStart w:id="23" w:name="_PAR__4_3e0b18c2_60f4_4674_8249_60feb835" /&amp;gt;&amp;lt;w:bookmarkStart w:id="24" w:name="_LINE__7_975b6b9f_d3a7_45f3_b542_9076101" /&amp;gt;&amp;lt;w:bookmarkEnd w:id="7" /&amp;gt;&amp;lt;w:bookmarkEnd w:id="8" /&amp;gt;&amp;lt;w:bookmarkEnd w:id="14" /&amp;gt;&amp;lt;w:bookmarkEnd w:id="15" /&amp;gt;&amp;lt;w:r&amp;gt;&amp;lt;w:rPr&amp;gt;&amp;lt;w:b /&amp;gt;&amp;lt;w:sz w:val="24" /&amp;gt;&amp;lt;/w:rPr&amp;gt;&amp;lt;w:t&amp;gt;SUMMARY&amp;lt;/w:t&amp;gt;&amp;lt;/w:r&amp;gt;&amp;lt;w:bookmarkEnd w:id="24" /&amp;gt;&amp;lt;/w:p&amp;gt;&amp;lt;w:p w:rsidR="00650E73" w:rsidRDefault="00650E73" w:rsidP="00650E73"&amp;gt;&amp;lt;w:pPr&amp;gt;&amp;lt;w:ind w:left="360" w:firstLine="360" /&amp;gt;&amp;lt;/w:pPr&amp;gt;&amp;lt;w:bookmarkStart w:id="25" w:name="_PAR__5_1c827d81_15dd_4b37_b379_3e24389d" /&amp;gt;&amp;lt;w:bookmarkStart w:id="26" w:name="_LINE__8_0863ce03_5337_47d8_8630_fb4cb17" /&amp;gt;&amp;lt;w:bookmarkEnd w:id="23" /&amp;gt;&amp;lt;w:r w:rsidRPr="003B7B9E"&amp;gt;&amp;lt;w:t xml:space="preserve"&amp;gt;Current law requires that law enforcement agencies adopt written policies for the &amp;lt;/w:t&amp;gt;&amp;lt;/w:r&amp;gt;&amp;lt;w:bookmarkStart w:id="27" w:name="_LINE__9_4b41e4cb_3a3d_4856_83d0_feea757" /&amp;gt;&amp;lt;w:bookmarkEnd w:id="26" /&amp;gt;&amp;lt;w:r w:rsidRPr="003B7B9E"&amp;gt;&amp;lt;w:t xml:space="preserve"&amp;gt;recording of interviews of suspects in murder, Class A, Class B and Class C crimes.  This &amp;lt;/w:t&amp;gt;&amp;lt;/w:r&amp;gt;&amp;lt;w:bookmarkStart w:id="28" w:name="_LINE__10_6d57929f_4d7e_4a7e_96b7_44cee8" /&amp;gt;&amp;lt;w:bookmarkEnd w:id="27" /&amp;gt;&amp;lt;w:r w:rsidRPr="003B7B9E"&amp;gt;&amp;lt;w:t&amp;gt;bill extends that requirement to include recording of interviews of witnesses.&amp;lt;/w:t&amp;gt;&amp;lt;/w:r&amp;gt;&amp;lt;w:bookmarkEnd w:id="28" /&amp;gt;&amp;lt;/w:p&amp;gt;&amp;lt;w:bookmarkEnd w:id="1" /&amp;gt;&amp;lt;w:bookmarkEnd w:id="2" /&amp;gt;&amp;lt;w:bookmarkEnd w:id="3" /&amp;gt;&amp;lt;w:bookmarkEnd w:id="22" /&amp;gt;&amp;lt;w:bookmarkEnd w:id="25" /&amp;gt;&amp;lt;w:p w:rsidR="00000000" w:rsidRDefault="00650E73"&amp;gt;&amp;lt;w:r&amp;gt;&amp;lt;w:t xml:space="preserve"&amp;gt; &amp;lt;/w:t&amp;gt;&amp;lt;/w:r&amp;gt;&amp;lt;/w:p&amp;gt;&amp;lt;w:sectPr w:rsidR="00000000" w:rsidSect="00650E73"&amp;gt;&amp;lt;w:footerReference w:type="default" r:id="rId6" /&amp;gt;&amp;lt;w:pgSz w:w="12240" w:h="15840" /&amp;gt;&amp;lt;w:pgMar w:top="1468" w:right="1641" w:bottom="2217" w:left="2304" w:header="720" w:footer="720" w:gutter="0" /&amp;gt;&amp;lt;w:cols w:space="720" /&amp;gt;&amp;lt;w:formProt w:val="0" /&amp;gt;&amp;lt;/w:sectPr&amp;gt;&amp;lt;/w:body&amp;gt;&amp;lt;/w:document&amp;gt;&amp;lt;/pkg:xmlData&amp;gt;&amp;lt;/pkg:part&amp;gt;&amp;lt;pkg:part pkg:name="/word/footer1.xml" pkg:contentType="application/vnd.openxmlformats-officedocument.wordprocessingml.footer+xml"&amp;gt;&amp;lt;pkg:xmlData&amp;gt;&amp;lt;w:ftr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wp14"&amp;gt;&amp;lt;w:p w:rsidR="00F965C6" w:rsidRDefault="00650E73"&amp;gt;&amp;lt;w:pPr&amp;gt;&amp;lt;w:pStyle w:val="Footer" /&amp;gt;&amp;lt;w:suppressLineNumbers /&amp;gt;&amp;lt;w:jc w:val="center" /&amp;gt;&amp;lt;/w:pPr&amp;gt;&amp;lt;w:r&amp;gt;&amp;lt;w:rPr&amp;gt;&amp;lt;w:snapToGrid w:val="0" /&amp;gt;&amp;lt;/w:rPr&amp;gt;&amp;lt;w:t xml:space="preserve"&amp;gt;DRAFT DRAFT DRAFT        Page &amp;lt;/w:t&amp;gt;&amp;lt;/w:r&amp;gt;&amp;lt;w:r&amp;gt;&amp;lt;w:rPr&amp;gt;&amp;lt;w:snapToGrid w:val="0" /&amp;gt;&amp;lt;/w:rPr&amp;gt;&amp;lt;w:fldChar w:fldCharType="begin" /&amp;gt;&amp;lt;/w:r&amp;gt;&amp;lt;w:r&amp;gt;&amp;lt;w:rPr&amp;gt;&amp;lt;w:snapToGrid w:val="0" /&amp;gt;&amp;lt;/w:rPr&amp;gt;&amp;lt;w:instrText xml:space="preserve"&amp;gt; PAGE &amp;lt;/w:instrText&amp;gt;&amp;lt;/w:r&amp;gt;&amp;lt;w:r&amp;gt;&amp;lt;w:rPr&amp;gt;&amp;lt;w:snapToGrid w:val="0" /&amp;gt;&amp;lt;/w:rPr&amp;gt;&amp;lt;w:fldChar w:fldCharType="separate" /&amp;gt;&amp;lt;/w:r&amp;gt;&amp;lt;w:r&amp;gt;&amp;lt;w:rPr&amp;gt;&amp;lt;w:snapToGrid w:val="0" /&amp;gt;&amp;lt;/w:rPr&amp;gt;&amp;lt;w:t&amp;gt;2&amp;lt;/w:t&amp;gt;&amp;lt;/w:r&amp;gt;&amp;lt;w:r&amp;gt;&amp;lt;w:rPr&amp;gt;&amp;lt;w:snapToGrid w:val="0" /&amp;gt;&amp;lt;/w:rPr&amp;gt;&amp;lt;w:fldChar w:fldCharType="end" /&amp;gt;&amp;lt;/w:r&amp;gt;&amp;lt;w:r&amp;gt;&amp;lt;w:rPr&amp;gt;&amp;lt;w:snapToGrid w:val="0" /&amp;gt;&amp;lt;/w:rPr&amp;gt;&amp;lt;w:t xml:space="preserve"&amp;gt; - &amp;lt;/w:t&amp;gt;&amp;lt;/w:r&amp;gt;&amp;lt;w:r&amp;gt;&amp;lt;w:rPr&amp;gt;&amp;lt;w:b /&amp;gt;&amp;lt;w:snapToGrid w:val="0" /&amp;gt;&amp;lt;/w:rPr&amp;gt;&amp;lt;w:t&amp;gt;130LR1548(01)&amp;lt;/w:t&amp;gt;&amp;lt;/w:r&amp;gt;&amp;lt;w:r&amp;gt;&amp;lt;w:rPr&amp;gt;&amp;lt;w:snapToGrid w:val="0" /&amp;gt;&amp;lt;/w:rPr&amp;gt;&amp;lt;w:t xml:space="preserve"&amp;gt;        DRAFT DRAFT DRAFT&amp;lt;/w:t&amp;gt;&amp;lt;/w:r&amp;gt;&amp;lt;/w:p&amp;gt;&amp;lt;/w:ftr&amp;gt;&amp;lt;/pkg:xmlData&amp;gt;&amp;lt;/pkg:part&amp;gt;&amp;lt;pkg:part pkg:name="/word/styles.xml" pkg:contentType="application/vnd.openxmlformats-officedocument.wordprocessingml.styles+xml"&amp;gt;&amp;lt;pkg:xmlData&amp;gt;&amp;lt;w:styles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w16cid"&amp;gt;&amp;lt;w:style w:type="table" w:default="1" w:styleId="TableNormal"&amp;gt;&amp;lt;w:name w:val="Normal Table" /&amp;gt;&amp;lt;w:uiPriority w:val="99" /&amp;gt;&amp;lt;w:semiHidden /&amp;gt;&amp;lt;w:unhideWhenUsed /&amp;gt;&amp;lt;w:tblPr&amp;gt;&amp;lt;w:tblInd w:w="0" w:type="dxa" /&amp;gt;&amp;lt;w:tblCellMar&amp;gt;&amp;lt;w:top w:w="0" w:type="dxa" /&amp;gt;&amp;lt;w:left w:w="108" w:type="dxa" /&amp;gt;&amp;lt;w:bottom w:w="0" w:type="dxa" /&amp;gt;&amp;lt;w:right w:w="108" w:type="dxa" /&amp;gt;&amp;lt;/w:tblCellMar&amp;gt;&amp;lt;/w:tblPr&amp;gt;&amp;lt;/w:style&amp;gt;&amp;lt;w:style w:type="table" w:customStyle="1" w:styleId="BPSTable"&amp;gt;&amp;lt;w:name w:val="BPS Table" /&amp;gt;&amp;lt;w:basedOn w:val="TableNormal" /&amp;gt;&amp;lt;w:rsid w:val="00EB7291" /&amp;gt;&amp;lt;w:pPr&amp;gt;&amp;lt;w:spacing w:before="0" w:after="0" /&amp;gt;&amp;lt;w:jc w:val="left" /&amp;gt;&amp;lt;/w:pPr&amp;gt;&amp;lt;w:tblPr /&amp;gt;&amp;lt;w:trPr&amp;gt;&amp;lt;w:cantSplit /&amp;gt;&amp;lt;/w:trPr&amp;gt;&amp;lt;/w:style&amp;gt;&amp;lt;w:style w:type="paragraph" w:customStyle="1" w:styleId="BPSParagraphLeftAlign"&amp;gt;&amp;lt;w:name w:val="BPS Paragraph Left Align" /&amp;gt;&amp;lt;w:basedOn w:val="Normal" /&amp;gt;&amp;lt;w:qFormat /&amp;gt;&amp;lt;w:pPr&amp;gt;&amp;lt;w:jc w:val="left" /&amp;gt;&amp;lt;/w:pPr&amp;gt;&amp;lt;/w:style&amp;gt;&amp;lt;/w:styles&amp;gt;&amp;lt;/pkg:xmlData&amp;gt;&amp;lt;/pkg:part&amp;gt;&amp;lt;/pkg:package&amp;gt;&lt;/OOXML&gt;&lt;Pages&gt;&lt;ProcessedCheckInPage&gt;&lt;PageNumber&gt;1&lt;/PageNumber&gt;&lt;BookmarkName&gt;_PAGE__1_44e60d18_8cc9_4426_8a55_f347cef&lt;/BookmarkName&gt;&lt;Tables /&gt;&lt;/ProcessedCheckInPage&gt;&lt;/Pages&gt;&lt;Paragraphs&gt;&lt;CheckInParagraphs&gt;&lt;PageNumber&gt;1&lt;/PageNumber&gt;&lt;BookmarkName&gt;_PAR__1_36096b9f_d52a_4951_a2db_55ef109a&lt;/BookmarkName&gt;&lt;StartingLineNumber&gt;1&lt;/StartingLineNumber&gt;&lt;EndingLineNumber&gt;1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2_eaeb7bbf_3ed2_48da_a7c9_1d4c9fa4&lt;/BookmarkName&gt;&lt;StartingLineNumber&gt;2&lt;/StartingLineNumber&gt;&lt;EndingLineNumber&gt;3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3_98f323a3_7dfc_4796_bd20_dc455fac&lt;/BookmarkName&gt;&lt;StartingLineNumber&gt;4&lt;/StartingLineNumber&gt;&lt;EndingLineNumber&gt;6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4_3e0b18c2_60f4_4674_8249_60feb835&lt;/BookmarkName&gt;&lt;StartingLineNumber&gt;7&lt;/StartingLineNumber&gt;&lt;EndingLineNumber&gt;7&lt;/EndingLineNumber&gt;&lt;PostTableLine&gt;false&lt;/PostTableLine&gt;&lt;PostKeepWithNext&gt;false&lt;/PostKeepWithNext&gt;&lt;RequiresSectionBreak&gt;false&lt;/RequiresSectionBreak&gt;&lt;SectionStartingLineNumber d4p1:nil="true" xmlns:d4p1="http://www.w3.org/2001/XMLSchema-instance" /&gt;&lt;/CheckInParagraphs&gt;&lt;CheckInParagraphs&gt;&lt;PageNumber&gt;1&lt;/PageNumber&gt;&lt;BookmarkName&gt;_PAR__5_1c827d81_15dd_4b37_b379_3e24389d&lt;/BookmarkName&gt;&lt;StartingLineNumber&gt;8&lt;/StartingLineNumber&gt;&lt;EndingLineNumber&gt;10&lt;/EndingLineNumber&gt;&lt;PostTableLine&gt;false&lt;/PostTableLine&gt;&lt;PostKeepWithNext&gt;true&lt;/PostKeepWithNext&gt;&lt;RequiresSectionBreak&gt;true&lt;/RequiresSectionBreak&gt;&lt;SectionStartingLineNumber&gt;1&lt;/SectionStartingLineNumber&gt;&lt;/CheckInParagraphs&gt;&lt;/Paragraphs&gt;&lt;/ProcessedCheckIn&gt;</Xml>
          </ProcessedXml>
        </XML>
      </CheckInXml>
    </LatestCheckIn>
  </Item>
</DocumentMetadataXML>
</file>

<file path=customXml/itemProps1.xml><?xml version="1.0" encoding="utf-8"?>
<ds:datastoreItem xmlns:ds="http://schemas.openxmlformats.org/officeDocument/2006/customXml" ds:itemID="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