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Authorizing the Department of Administrative and Financial Services to Convey the Interests of the State in Certain Real Property Located in Machiasport</w:t>
      </w:r>
    </w:p>
    <w:p w:rsidR="001D4567" w:rsidP="001D4567">
      <w:pPr>
        <w:ind w:left="360" w:firstLine="360"/>
        <w:rPr>
          <w:rFonts w:ascii="Arial" w:eastAsia="Arial" w:hAnsi="Arial" w:cs="Arial"/>
        </w:rPr>
      </w:pPr>
      <w:bookmarkStart w:id="0" w:name="_BILL_SECTION_UNALLOCATED__c55e4878_2081"/>
      <w:bookmarkStart w:id="1" w:name="_DOC_BODY_CONTENT__4ced0666_8eeb_4733_b1"/>
      <w:bookmarkStart w:id="2" w:name="_DOC_BODY__cd4cb238_fa9b_4984_8ae3_699db"/>
      <w:bookmarkStart w:id="3" w:name="_DOC_BODY_CONTAINER__5f1e135c_0ed0_413a_"/>
      <w:bookmarkStart w:id="4" w:name="_PAGE__1_d335505b_aa4a_49f0_adba_40b2c08"/>
      <w:bookmarkStart w:id="5" w:name="_PAR__1_3f9921d0_8ee9_4650_a254_b8b827cd"/>
      <w:bookmarkStart w:id="6" w:name="_LINE__1_9dee3509_bf0e_4b04_acab_a86d32e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135e7827_8b3a_475d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797CE5">
        <w:rPr>
          <w:rFonts w:ascii="Arial" w:eastAsia="Arial" w:hAnsi="Arial" w:cs="Arial"/>
          <w:b/>
          <w:sz w:val="24"/>
          <w:szCs w:val="24"/>
        </w:rPr>
        <w:t>Authority to convey state property. Resolved: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That, notwithstanding </w:t>
      </w:r>
      <w:bookmarkStart w:id="8" w:name="_LINE__2_e5ba8b26_3449_48f2_9981_a5c3898"/>
      <w:bookmarkEnd w:id="6"/>
      <w:r>
        <w:rPr>
          <w:rFonts w:ascii="Arial" w:eastAsia="Arial" w:hAnsi="Arial" w:cs="Arial"/>
        </w:rPr>
        <w:t xml:space="preserve">any provision of law to the contrary, the State, by and through the Commissioner of </w:t>
      </w:r>
      <w:bookmarkStart w:id="9" w:name="_LINE__3_fde29207_45c9_4bc2_afe5_54244df"/>
      <w:bookmarkEnd w:id="8"/>
      <w:r>
        <w:rPr>
          <w:rFonts w:ascii="Arial" w:eastAsia="Arial" w:hAnsi="Arial" w:cs="Arial"/>
        </w:rPr>
        <w:t xml:space="preserve">Administrative and Financial Services, referred to in this resolve as "the commissioner," </w:t>
      </w:r>
      <w:bookmarkStart w:id="10" w:name="_LINE__4_c59e6d1c_3234_4440_b0b8_fd133e1"/>
      <w:bookmarkEnd w:id="9"/>
      <w:r>
        <w:rPr>
          <w:rFonts w:ascii="Arial" w:eastAsia="Arial" w:hAnsi="Arial" w:cs="Arial"/>
        </w:rPr>
        <w:t xml:space="preserve">may: </w:t>
      </w:r>
      <w:bookmarkEnd w:id="10"/>
    </w:p>
    <w:p w:rsidR="001D4567" w:rsidP="001D4567">
      <w:pPr>
        <w:ind w:left="360" w:firstLine="360"/>
        <w:rPr>
          <w:rFonts w:ascii="Arial" w:eastAsia="Arial" w:hAnsi="Arial" w:cs="Arial"/>
        </w:rPr>
      </w:pPr>
      <w:bookmarkStart w:id="11" w:name="_PAR__2_f5adba33_581f_4b1d_93e7_8cf0b82c"/>
      <w:bookmarkStart w:id="12" w:name="_LINE__5_93b52fba_3530_4224_86e3_2b573f5"/>
      <w:bookmarkEnd w:id="5"/>
      <w:r>
        <w:rPr>
          <w:rFonts w:ascii="Arial" w:eastAsia="Arial" w:hAnsi="Arial" w:cs="Arial"/>
        </w:rPr>
        <w:t xml:space="preserve">1. Enter into a lease or leases or convey by sale the interests of the State in the state </w:t>
      </w:r>
      <w:bookmarkStart w:id="13" w:name="_LINE__6_8c682447_79f8_4677_a218_5c9b6f3"/>
      <w:bookmarkEnd w:id="12"/>
      <w:r>
        <w:rPr>
          <w:rFonts w:ascii="Arial" w:eastAsia="Arial" w:hAnsi="Arial" w:cs="Arial"/>
        </w:rPr>
        <w:t xml:space="preserve">property described in section 2 with the buildings and improvements, together with all </w:t>
      </w:r>
      <w:bookmarkStart w:id="14" w:name="_LINE__7_7d4ce424_1ffc_45c8_b19c_59c1c61"/>
      <w:bookmarkEnd w:id="13"/>
      <w:r>
        <w:rPr>
          <w:rFonts w:ascii="Arial" w:eastAsia="Arial" w:hAnsi="Arial" w:cs="Arial"/>
        </w:rPr>
        <w:t xml:space="preserve">appurtenant rights and easements, and all personal property located on that property, </w:t>
      </w:r>
      <w:bookmarkStart w:id="15" w:name="_LINE__8_2019a12e_23e9_4d95_a215_8674d1b"/>
      <w:bookmarkEnd w:id="14"/>
      <w:r>
        <w:rPr>
          <w:rFonts w:ascii="Arial" w:eastAsia="Arial" w:hAnsi="Arial" w:cs="Arial"/>
        </w:rPr>
        <w:t>including vehicles, machinery, equipment and supplies;</w:t>
      </w:r>
      <w:bookmarkEnd w:id="15"/>
    </w:p>
    <w:p w:rsidR="001D4567" w:rsidP="001D4567">
      <w:pPr>
        <w:ind w:left="360" w:firstLine="360"/>
        <w:rPr>
          <w:rFonts w:ascii="Arial" w:eastAsia="Arial" w:hAnsi="Arial" w:cs="Arial"/>
        </w:rPr>
      </w:pPr>
      <w:bookmarkStart w:id="16" w:name="_PAR__3_8121346d_b51c_4892_acd9_db2cee78"/>
      <w:bookmarkStart w:id="17" w:name="_LINE__9_58c0c6a0_6b42_4a69_bf9f_7efd0f2"/>
      <w:bookmarkEnd w:id="11"/>
      <w:r>
        <w:rPr>
          <w:rFonts w:ascii="Arial" w:eastAsia="Arial" w:hAnsi="Arial" w:cs="Arial"/>
        </w:rPr>
        <w:t xml:space="preserve">2. Negotiate, draft, execute and deliver any documents necessary to settle any boundary </w:t>
      </w:r>
      <w:bookmarkStart w:id="18" w:name="_LINE__10_e0d6b035_687d_45bf_b87e_ae6593"/>
      <w:bookmarkEnd w:id="17"/>
      <w:r>
        <w:rPr>
          <w:rFonts w:ascii="Arial" w:eastAsia="Arial" w:hAnsi="Arial" w:cs="Arial"/>
        </w:rPr>
        <w:t>line discrepancies regarding the state property described in section 2;</w:t>
      </w:r>
      <w:bookmarkEnd w:id="18"/>
    </w:p>
    <w:p w:rsidR="001D4567" w:rsidP="001D4567">
      <w:pPr>
        <w:ind w:left="360" w:firstLine="360"/>
        <w:rPr>
          <w:rFonts w:ascii="Arial" w:eastAsia="Arial" w:hAnsi="Arial" w:cs="Arial"/>
        </w:rPr>
      </w:pPr>
      <w:bookmarkStart w:id="19" w:name="_PAR__4_53e59e09_6dc2_4f77_ab30_ba2d043f"/>
      <w:bookmarkStart w:id="20" w:name="_LINE__11_05b2af15_ad0e_48e3_a2a7_ff0d15"/>
      <w:bookmarkEnd w:id="16"/>
      <w:r>
        <w:rPr>
          <w:rFonts w:ascii="Arial" w:eastAsia="Arial" w:hAnsi="Arial" w:cs="Arial"/>
        </w:rPr>
        <w:t xml:space="preserve">3. Exercise, pursuant to the Maine Revised Statutes, Title 23, chapter 3, subchapter 3, </w:t>
      </w:r>
      <w:bookmarkStart w:id="21" w:name="_LINE__12_edab3b05_84da_437c_b913_b22391"/>
      <w:bookmarkEnd w:id="20"/>
      <w:r>
        <w:rPr>
          <w:rFonts w:ascii="Arial" w:eastAsia="Arial" w:hAnsi="Arial" w:cs="Arial"/>
        </w:rPr>
        <w:t xml:space="preserve">the power of eminent domain to quiet for all time any possible challenges to ownership of </w:t>
      </w:r>
      <w:bookmarkStart w:id="22" w:name="_LINE__13_a6c3caf5_2b35_4d6f_81a3_6c39c3"/>
      <w:bookmarkEnd w:id="21"/>
      <w:r>
        <w:rPr>
          <w:rFonts w:ascii="Arial" w:eastAsia="Arial" w:hAnsi="Arial" w:cs="Arial"/>
        </w:rPr>
        <w:t>the state property described in section 2;</w:t>
      </w:r>
      <w:bookmarkEnd w:id="22"/>
    </w:p>
    <w:p w:rsidR="001D4567" w:rsidP="001D4567">
      <w:pPr>
        <w:ind w:left="360" w:firstLine="360"/>
        <w:rPr>
          <w:rFonts w:ascii="Arial" w:eastAsia="Arial" w:hAnsi="Arial" w:cs="Arial"/>
        </w:rPr>
      </w:pPr>
      <w:bookmarkStart w:id="23" w:name="_PAR__5_ef287dd2_7024_4673_bb21_efa774a6"/>
      <w:bookmarkStart w:id="24" w:name="_LINE__14_90311c1f_4959_4eb4_946a_28a0e4"/>
      <w:bookmarkEnd w:id="19"/>
      <w:r>
        <w:rPr>
          <w:rFonts w:ascii="Arial" w:eastAsia="Arial" w:hAnsi="Arial" w:cs="Arial"/>
        </w:rPr>
        <w:t xml:space="preserve">4. Negotiate, draft, execute and deliver any easements or other rights that, in the </w:t>
      </w:r>
      <w:bookmarkStart w:id="25" w:name="_LINE__15_9a691fb0_926e_4da8_9e03_68cf9a"/>
      <w:bookmarkEnd w:id="24"/>
      <w:r>
        <w:rPr>
          <w:rFonts w:ascii="Arial" w:eastAsia="Arial" w:hAnsi="Arial" w:cs="Arial"/>
        </w:rPr>
        <w:t xml:space="preserve">commissioner's discretion, may contribute to the value of a proposed sale or lease of the </w:t>
      </w:r>
      <w:bookmarkStart w:id="26" w:name="_LINE__16_68b5ee42_f5ce_4a9b_b0a4_4e57b2"/>
      <w:bookmarkEnd w:id="25"/>
      <w:r>
        <w:rPr>
          <w:rFonts w:ascii="Arial" w:eastAsia="Arial" w:hAnsi="Arial" w:cs="Arial"/>
        </w:rPr>
        <w:t>State's interests in the state property described in section 2; and</w:t>
      </w:r>
      <w:bookmarkEnd w:id="26"/>
    </w:p>
    <w:p w:rsidR="001D4567" w:rsidRPr="00797CE5" w:rsidP="001D4567">
      <w:pPr>
        <w:ind w:left="360" w:firstLine="360"/>
        <w:rPr>
          <w:rFonts w:ascii="Arial" w:eastAsia="Arial" w:hAnsi="Arial" w:cs="Arial"/>
        </w:rPr>
      </w:pPr>
      <w:bookmarkStart w:id="27" w:name="_PAR__6_3310d6b0_ccfd_4c06_9e9f_0cec8966"/>
      <w:bookmarkStart w:id="28" w:name="_LINE__17_61940f65_b5c4_4023_8001_f9834c"/>
      <w:bookmarkEnd w:id="23"/>
      <w:r>
        <w:rPr>
          <w:rFonts w:ascii="Arial" w:eastAsia="Arial" w:hAnsi="Arial" w:cs="Arial"/>
        </w:rPr>
        <w:t xml:space="preserve">5. Release any interests in the state property described in section 2 that, in the </w:t>
      </w:r>
      <w:bookmarkStart w:id="29" w:name="_LINE__18_ad190168_4f92_4dff_91dd_abe830"/>
      <w:bookmarkEnd w:id="28"/>
      <w:r>
        <w:rPr>
          <w:rFonts w:ascii="Arial" w:eastAsia="Arial" w:hAnsi="Arial" w:cs="Arial"/>
        </w:rPr>
        <w:t xml:space="preserve">commissioner's discretion, do not contribute to the value of the remaining state property </w:t>
      </w:r>
      <w:bookmarkStart w:id="30" w:name="_LINE__19_a59783e2_da0d_4eab_88fc_fa3fc0"/>
      <w:bookmarkEnd w:id="29"/>
      <w:r>
        <w:rPr>
          <w:rFonts w:ascii="Arial" w:eastAsia="Arial" w:hAnsi="Arial" w:cs="Arial"/>
        </w:rPr>
        <w:t>described in section 2.</w:t>
      </w:r>
      <w:bookmarkEnd w:id="30"/>
    </w:p>
    <w:p w:rsidR="001D4567" w:rsidP="001D4567">
      <w:pPr>
        <w:ind w:left="360" w:firstLine="360"/>
        <w:rPr>
          <w:rFonts w:ascii="Arial" w:eastAsia="Arial" w:hAnsi="Arial" w:cs="Arial"/>
        </w:rPr>
      </w:pPr>
      <w:bookmarkStart w:id="31" w:name="_BILL_SECTION_UNALLOCATED__e8822526_cb41"/>
      <w:bookmarkStart w:id="32" w:name="_PAR__7_fafda913_265a_4c32_b4e1_9ce6cb75"/>
      <w:bookmarkStart w:id="33" w:name="_LINE__20_78e8a040_8dcc_48b4_8278_4cc202"/>
      <w:bookmarkEnd w:id="0"/>
      <w:bookmarkEnd w:id="27"/>
      <w:r w:rsidRPr="00797CE5">
        <w:rPr>
          <w:rFonts w:ascii="Arial" w:eastAsia="Arial" w:hAnsi="Arial" w:cs="Arial"/>
          <w:b/>
          <w:sz w:val="24"/>
          <w:szCs w:val="24"/>
        </w:rPr>
        <w:t xml:space="preserve">Sec. </w:t>
      </w:r>
      <w:bookmarkStart w:id="34" w:name="_BILL_SECTION_NUMBER__3af0a8c5_21a3_48ce"/>
      <w:r w:rsidRPr="00797CE5">
        <w:rPr>
          <w:rFonts w:ascii="Arial" w:eastAsia="Arial" w:hAnsi="Arial" w:cs="Arial"/>
          <w:b/>
          <w:sz w:val="24"/>
          <w:szCs w:val="24"/>
        </w:rPr>
        <w:t>2</w:t>
      </w:r>
      <w:bookmarkEnd w:id="34"/>
      <w:r w:rsidRPr="00797CE5">
        <w:rPr>
          <w:rFonts w:ascii="Arial" w:eastAsia="Arial" w:hAnsi="Arial" w:cs="Arial"/>
          <w:b/>
          <w:sz w:val="24"/>
          <w:szCs w:val="24"/>
        </w:rPr>
        <w:t>.  Property interests that may be conveyed. Resolved</w:t>
      </w:r>
      <w:r w:rsidRPr="00C106A5">
        <w:rPr>
          <w:rFonts w:ascii="Arial" w:eastAsia="Arial" w:hAnsi="Arial" w:cs="Arial"/>
          <w:b/>
          <w:sz w:val="24"/>
          <w:szCs w:val="24"/>
        </w:rPr>
        <w:t>:</w:t>
      </w:r>
      <w:r w:rsidRPr="00797CE5">
        <w:rPr>
          <w:rFonts w:ascii="Arial" w:eastAsia="Arial" w:hAnsi="Arial" w:cs="Arial"/>
        </w:rPr>
        <w:t xml:space="preserve"> That the state </w:t>
      </w:r>
      <w:bookmarkStart w:id="35" w:name="_LINE__21_57877e52_e41b_4013_bdd6_5da716"/>
      <w:bookmarkEnd w:id="33"/>
      <w:r w:rsidRPr="00797CE5">
        <w:rPr>
          <w:rFonts w:ascii="Arial" w:eastAsia="Arial" w:hAnsi="Arial" w:cs="Arial"/>
        </w:rPr>
        <w:t>property authorized to be sold</w:t>
      </w:r>
      <w:r>
        <w:rPr>
          <w:rFonts w:ascii="Arial" w:eastAsia="Arial" w:hAnsi="Arial" w:cs="Arial"/>
        </w:rPr>
        <w:t xml:space="preserve"> or leased</w:t>
      </w:r>
      <w:r w:rsidRPr="00797CE5">
        <w:rPr>
          <w:rFonts w:ascii="Arial" w:eastAsia="Arial" w:hAnsi="Arial" w:cs="Arial"/>
        </w:rPr>
        <w:t xml:space="preserve"> is a parcel of land with improvements thereon, </w:t>
      </w:r>
      <w:bookmarkStart w:id="36" w:name="_LINE__22_ab4b543c_33f5_4063_80c9_c980bc"/>
      <w:bookmarkEnd w:id="35"/>
      <w:r w:rsidRPr="00797CE5">
        <w:rPr>
          <w:rFonts w:ascii="Arial" w:eastAsia="Arial" w:hAnsi="Arial" w:cs="Arial"/>
        </w:rPr>
        <w:t xml:space="preserve">located in the Town of Machiasport consisting of approximately 9.58 acres of land, more </w:t>
      </w:r>
      <w:bookmarkStart w:id="37" w:name="_LINE__23_6ebf7f41_9bf8_4a55_96cd_34db9a"/>
      <w:bookmarkEnd w:id="36"/>
      <w:r w:rsidRPr="00797CE5">
        <w:rPr>
          <w:rFonts w:ascii="Arial" w:eastAsia="Arial" w:hAnsi="Arial" w:cs="Arial"/>
        </w:rPr>
        <w:t xml:space="preserve">or less, as conveyed to the State of Maine, Department of Corrections, on February 20, </w:t>
      </w:r>
      <w:bookmarkStart w:id="38" w:name="_LINE__24_a95f9f5e_2829_4a21_9157_e2a920"/>
      <w:bookmarkEnd w:id="37"/>
      <w:r w:rsidRPr="00797CE5">
        <w:rPr>
          <w:rFonts w:ascii="Arial" w:eastAsia="Arial" w:hAnsi="Arial" w:cs="Arial"/>
        </w:rPr>
        <w:t xml:space="preserve">1985, and recorded in the Washington County Registry of Deeds as </w:t>
      </w:r>
      <w:r>
        <w:rPr>
          <w:rFonts w:ascii="Arial" w:eastAsia="Arial" w:hAnsi="Arial" w:cs="Arial"/>
        </w:rPr>
        <w:t>"</w:t>
      </w:r>
      <w:r w:rsidRPr="00797CE5">
        <w:rPr>
          <w:rFonts w:ascii="Arial" w:eastAsia="Arial" w:hAnsi="Arial" w:cs="Arial"/>
        </w:rPr>
        <w:t xml:space="preserve">Parcel 6 Family </w:t>
      </w:r>
      <w:bookmarkStart w:id="39" w:name="_LINE__25_33c17862_e21e_4ff1_bc40_639d24"/>
      <w:bookmarkEnd w:id="38"/>
      <w:r w:rsidRPr="00797CE5">
        <w:rPr>
          <w:rFonts w:ascii="Arial" w:eastAsia="Arial" w:hAnsi="Arial" w:cs="Arial"/>
        </w:rPr>
        <w:t>Housing</w:t>
      </w:r>
      <w:r>
        <w:rPr>
          <w:rFonts w:ascii="Arial" w:eastAsia="Arial" w:hAnsi="Arial" w:cs="Arial"/>
        </w:rPr>
        <w:t xml:space="preserve"> Area"</w:t>
      </w:r>
      <w:r w:rsidRPr="00797CE5">
        <w:rPr>
          <w:rFonts w:ascii="Arial" w:eastAsia="Arial" w:hAnsi="Arial" w:cs="Arial"/>
        </w:rPr>
        <w:t xml:space="preserve"> in Book 1314, Page 276, as identified on </w:t>
      </w:r>
      <w:r>
        <w:rPr>
          <w:rFonts w:ascii="Arial" w:eastAsia="Arial" w:hAnsi="Arial" w:cs="Arial"/>
        </w:rPr>
        <w:t xml:space="preserve">a </w:t>
      </w:r>
      <w:r w:rsidRPr="00797CE5">
        <w:rPr>
          <w:rFonts w:ascii="Arial" w:eastAsia="Arial" w:hAnsi="Arial" w:cs="Arial"/>
        </w:rPr>
        <w:t xml:space="preserve">survey dated </w:t>
      </w:r>
      <w:r>
        <w:rPr>
          <w:rFonts w:ascii="Arial" w:eastAsia="Arial" w:hAnsi="Arial" w:cs="Arial"/>
        </w:rPr>
        <w:t xml:space="preserve">September 21, </w:t>
      </w:r>
      <w:r w:rsidRPr="00797CE5">
        <w:rPr>
          <w:rFonts w:ascii="Arial" w:eastAsia="Arial" w:hAnsi="Arial" w:cs="Arial"/>
        </w:rPr>
        <w:t xml:space="preserve">2022 </w:t>
      </w:r>
      <w:bookmarkStart w:id="40" w:name="_LINE__26_6c84ecb3_9316_400d_ae37_2d3593"/>
      <w:bookmarkEnd w:id="39"/>
      <w:r w:rsidRPr="00797CE5">
        <w:rPr>
          <w:rFonts w:ascii="Arial" w:eastAsia="Arial" w:hAnsi="Arial" w:cs="Arial"/>
        </w:rPr>
        <w:t>by Haley Ward</w:t>
      </w:r>
      <w:r>
        <w:rPr>
          <w:rFonts w:ascii="Arial" w:eastAsia="Arial" w:hAnsi="Arial" w:cs="Arial"/>
        </w:rPr>
        <w:t>,</w:t>
      </w:r>
      <w:r w:rsidRPr="00797CE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e</w:t>
      </w:r>
      <w:r w:rsidRPr="00797CE5">
        <w:rPr>
          <w:rFonts w:ascii="Arial" w:eastAsia="Arial" w:hAnsi="Arial" w:cs="Arial"/>
        </w:rPr>
        <w:t xml:space="preserve">xcepting and reserving to the State ownership of the well, water lines, </w:t>
      </w:r>
      <w:bookmarkStart w:id="41" w:name="_LINE__27_ba746176_255f_4b87_a959_d2f673"/>
      <w:bookmarkEnd w:id="40"/>
      <w:r w:rsidRPr="00797CE5">
        <w:rPr>
          <w:rFonts w:ascii="Arial" w:eastAsia="Arial" w:hAnsi="Arial" w:cs="Arial"/>
        </w:rPr>
        <w:t xml:space="preserve">electric power infrastructure and any other installations serving the well and operation of </w:t>
      </w:r>
      <w:bookmarkStart w:id="42" w:name="_LINE__28_f01e7921_5725_4ae9_8a06_f45225"/>
      <w:bookmarkEnd w:id="41"/>
      <w:r w:rsidRPr="00797CE5">
        <w:rPr>
          <w:rFonts w:ascii="Arial" w:eastAsia="Arial" w:hAnsi="Arial" w:cs="Arial"/>
        </w:rPr>
        <w:t xml:space="preserve">the well, as shown on </w:t>
      </w:r>
      <w:r>
        <w:rPr>
          <w:rFonts w:ascii="Arial" w:eastAsia="Arial" w:hAnsi="Arial" w:cs="Arial"/>
        </w:rPr>
        <w:t>the Haley Ward</w:t>
      </w:r>
      <w:r w:rsidRPr="00797CE5">
        <w:rPr>
          <w:rFonts w:ascii="Arial" w:eastAsia="Arial" w:hAnsi="Arial" w:cs="Arial"/>
        </w:rPr>
        <w:t xml:space="preserve"> survey.  The well is located approximately 88 feet </w:t>
      </w:r>
      <w:bookmarkStart w:id="43" w:name="_LINE__29_4cc94a94_714f_4346_8fda_1313b6"/>
      <w:bookmarkEnd w:id="42"/>
      <w:r w:rsidRPr="00797CE5">
        <w:rPr>
          <w:rFonts w:ascii="Arial" w:eastAsia="Arial" w:hAnsi="Arial" w:cs="Arial"/>
        </w:rPr>
        <w:t xml:space="preserve">southerly of the northerly line of the property and 202 feet easterly of the westerly line. The </w:t>
      </w:r>
      <w:bookmarkStart w:id="44" w:name="_LINE__30_21200401_ac5f_4bb3_b426_5c0580"/>
      <w:bookmarkEnd w:id="43"/>
      <w:r>
        <w:rPr>
          <w:rFonts w:ascii="Arial" w:eastAsia="Arial" w:hAnsi="Arial" w:cs="Arial"/>
        </w:rPr>
        <w:t>S</w:t>
      </w:r>
      <w:r w:rsidRPr="00797CE5">
        <w:rPr>
          <w:rFonts w:ascii="Arial" w:eastAsia="Arial" w:hAnsi="Arial" w:cs="Arial"/>
        </w:rPr>
        <w:t xml:space="preserve">tate reserves an exclusive permanent easement that runs with the land and is binding on </w:t>
      </w:r>
      <w:bookmarkStart w:id="45" w:name="_LINE__31_db394b12_1b27_4f01_8881_a41757"/>
      <w:bookmarkEnd w:id="44"/>
      <w:r w:rsidRPr="00797CE5">
        <w:rPr>
          <w:rFonts w:ascii="Arial" w:eastAsia="Arial" w:hAnsi="Arial" w:cs="Arial"/>
        </w:rPr>
        <w:t>the purchaser</w:t>
      </w:r>
      <w:r>
        <w:rPr>
          <w:rFonts w:ascii="Arial" w:eastAsia="Arial" w:hAnsi="Arial" w:cs="Arial"/>
        </w:rPr>
        <w:t xml:space="preserve"> and</w:t>
      </w:r>
      <w:r w:rsidRPr="00797CE5">
        <w:rPr>
          <w:rFonts w:ascii="Arial" w:eastAsia="Arial" w:hAnsi="Arial" w:cs="Arial"/>
        </w:rPr>
        <w:t xml:space="preserve"> the purchaser</w:t>
      </w:r>
      <w:r>
        <w:rPr>
          <w:rFonts w:ascii="Arial" w:eastAsia="Arial" w:hAnsi="Arial" w:cs="Arial"/>
        </w:rPr>
        <w:t>'</w:t>
      </w:r>
      <w:r w:rsidRPr="00797CE5">
        <w:rPr>
          <w:rFonts w:ascii="Arial" w:eastAsia="Arial" w:hAnsi="Arial" w:cs="Arial"/>
        </w:rPr>
        <w:t>s heirs, successors and assign</w:t>
      </w:r>
      <w:r>
        <w:rPr>
          <w:rFonts w:ascii="Arial" w:eastAsia="Arial" w:hAnsi="Arial" w:cs="Arial"/>
        </w:rPr>
        <w:t>s</w:t>
      </w:r>
      <w:r w:rsidRPr="00797CE5">
        <w:rPr>
          <w:rFonts w:ascii="Arial" w:eastAsia="Arial" w:hAnsi="Arial" w:cs="Arial"/>
        </w:rPr>
        <w:t xml:space="preserve"> for access to the well, water </w:t>
      </w:r>
      <w:bookmarkStart w:id="46" w:name="_LINE__32_93b3d89b_bb78_4da4_8e0b_8a345c"/>
      <w:bookmarkEnd w:id="45"/>
      <w:r w:rsidRPr="00797CE5">
        <w:rPr>
          <w:rFonts w:ascii="Arial" w:eastAsia="Arial" w:hAnsi="Arial" w:cs="Arial"/>
        </w:rPr>
        <w:t xml:space="preserve">lines, electric power infrastructure and any other installations serving the well, together </w:t>
      </w:r>
      <w:bookmarkStart w:id="47" w:name="_LINE__33_b5e52ec1_2c52_48c3_9271_a9f655"/>
      <w:bookmarkEnd w:id="46"/>
      <w:r w:rsidRPr="00797CE5">
        <w:rPr>
          <w:rFonts w:ascii="Arial" w:eastAsia="Arial" w:hAnsi="Arial" w:cs="Arial"/>
        </w:rPr>
        <w:t xml:space="preserve">with the right to maintain, repair or replace the well, water lines, electric power </w:t>
      </w:r>
      <w:bookmarkStart w:id="48" w:name="_LINE__34_53a58341_a717_49f6_866d_57609f"/>
      <w:bookmarkEnd w:id="47"/>
      <w:r w:rsidRPr="00797CE5">
        <w:rPr>
          <w:rFonts w:ascii="Arial" w:eastAsia="Arial" w:hAnsi="Arial" w:cs="Arial"/>
        </w:rPr>
        <w:t xml:space="preserve">infrastructure and other installations serving the well and </w:t>
      </w:r>
      <w:r>
        <w:rPr>
          <w:rFonts w:ascii="Arial" w:eastAsia="Arial" w:hAnsi="Arial" w:cs="Arial"/>
        </w:rPr>
        <w:t xml:space="preserve">for access to </w:t>
      </w:r>
      <w:r w:rsidRPr="00797CE5">
        <w:rPr>
          <w:rFonts w:ascii="Arial" w:eastAsia="Arial" w:hAnsi="Arial" w:cs="Arial"/>
        </w:rPr>
        <w:t xml:space="preserve">a 30-foot buffer area </w:t>
      </w:r>
      <w:bookmarkStart w:id="49" w:name="_LINE__35_66fce046_59ba_4020_8f3b_7c5ce8"/>
      <w:bookmarkEnd w:id="48"/>
      <w:r w:rsidRPr="00797CE5">
        <w:rPr>
          <w:rFonts w:ascii="Arial" w:eastAsia="Arial" w:hAnsi="Arial" w:cs="Arial"/>
        </w:rPr>
        <w:t>surrounding the well together with the right to place a fence along the buffer line.</w:t>
      </w:r>
      <w:bookmarkEnd w:id="49"/>
    </w:p>
    <w:p w:rsidR="001D4567" w:rsidP="001D4567">
      <w:pPr>
        <w:ind w:left="360" w:firstLine="360"/>
        <w:rPr>
          <w:rFonts w:ascii="Arial" w:eastAsia="Arial" w:hAnsi="Arial" w:cs="Arial"/>
        </w:rPr>
      </w:pPr>
      <w:bookmarkStart w:id="50" w:name="_BILL_SECTION_UNALLOCATED__19543cb9_287d"/>
      <w:bookmarkStart w:id="51" w:name="_PAR__8_8735d8aa_46e4_403a_9c1a_533a9944"/>
      <w:bookmarkStart w:id="52" w:name="_LINE__36_109262fa_2210_4f04_acab_a93f30"/>
      <w:bookmarkEnd w:id="31"/>
      <w:bookmarkEnd w:id="32"/>
      <w:r>
        <w:rPr>
          <w:rFonts w:ascii="Arial" w:eastAsia="Arial" w:hAnsi="Arial" w:cs="Arial"/>
          <w:b/>
          <w:sz w:val="24"/>
        </w:rPr>
        <w:t xml:space="preserve">Sec. </w:t>
      </w:r>
      <w:bookmarkStart w:id="53" w:name="_BILL_SECTION_NUMBER__40899dd3_db5d_42d6"/>
      <w:r>
        <w:rPr>
          <w:rFonts w:ascii="Arial" w:eastAsia="Arial" w:hAnsi="Arial" w:cs="Arial"/>
          <w:b/>
          <w:sz w:val="24"/>
        </w:rPr>
        <w:t>3</w:t>
      </w:r>
      <w:bookmarkEnd w:id="53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CF1EF0">
        <w:rPr>
          <w:rFonts w:ascii="Arial" w:eastAsia="Arial" w:hAnsi="Arial" w:cs="Arial"/>
          <w:b/>
          <w:sz w:val="24"/>
          <w:szCs w:val="24"/>
        </w:rPr>
        <w:t xml:space="preserve">Property to be sold </w:t>
      </w:r>
      <w:r>
        <w:rPr>
          <w:rFonts w:ascii="Arial" w:eastAsia="Arial" w:hAnsi="Arial" w:cs="Arial"/>
          <w:b/>
          <w:sz w:val="24"/>
          <w:szCs w:val="24"/>
        </w:rPr>
        <w:t>"</w:t>
      </w:r>
      <w:r w:rsidRPr="00CF1EF0">
        <w:rPr>
          <w:rFonts w:ascii="Arial" w:eastAsia="Arial" w:hAnsi="Arial" w:cs="Arial"/>
          <w:b/>
          <w:sz w:val="24"/>
          <w:szCs w:val="24"/>
        </w:rPr>
        <w:t>as is</w:t>
      </w:r>
      <w:r>
        <w:rPr>
          <w:rFonts w:ascii="Arial" w:eastAsia="Arial" w:hAnsi="Arial" w:cs="Arial"/>
          <w:b/>
          <w:sz w:val="24"/>
          <w:szCs w:val="24"/>
        </w:rPr>
        <w:t>".</w:t>
      </w:r>
      <w:r w:rsidRPr="00CF1EF0">
        <w:rPr>
          <w:rFonts w:ascii="Arial" w:eastAsia="Arial" w:hAnsi="Arial" w:cs="Arial"/>
          <w:b/>
          <w:sz w:val="24"/>
          <w:szCs w:val="24"/>
        </w:rPr>
        <w:t xml:space="preserve"> Resolved: </w:t>
      </w:r>
      <w:r w:rsidRPr="00797CE5">
        <w:rPr>
          <w:rFonts w:ascii="Arial" w:eastAsia="Arial" w:hAnsi="Arial" w:cs="Arial"/>
          <w:szCs w:val="22"/>
        </w:rPr>
        <w:t xml:space="preserve">That the commissioner may </w:t>
      </w:r>
      <w:bookmarkStart w:id="54" w:name="_LINE__37_37ec5442_cf45_4b08_bcea_bf42ca"/>
      <w:bookmarkEnd w:id="52"/>
      <w:r w:rsidRPr="00797CE5">
        <w:rPr>
          <w:rFonts w:ascii="Arial" w:eastAsia="Arial" w:hAnsi="Arial" w:cs="Arial"/>
          <w:szCs w:val="22"/>
        </w:rPr>
        <w:t xml:space="preserve">negotiate and execute leases and purchase and sale agreements upon terms the </w:t>
      </w:r>
      <w:bookmarkStart w:id="55" w:name="_LINE__38_ff8153fe_5580_42c1_8252_d1b329"/>
      <w:bookmarkEnd w:id="54"/>
      <w:r w:rsidRPr="00797CE5">
        <w:rPr>
          <w:rFonts w:ascii="Arial" w:eastAsia="Arial" w:hAnsi="Arial" w:cs="Arial"/>
          <w:szCs w:val="22"/>
        </w:rPr>
        <w:t xml:space="preserve">commissioner considers appropriate; however, the state property described in section 2 </w:t>
      </w:r>
      <w:bookmarkStart w:id="56" w:name="_LINE__39_1cc3b5f4_8987_4afc_8e4d_b50499"/>
      <w:bookmarkEnd w:id="55"/>
      <w:r w:rsidRPr="00797CE5">
        <w:rPr>
          <w:rFonts w:ascii="Arial" w:eastAsia="Arial" w:hAnsi="Arial" w:cs="Arial"/>
          <w:szCs w:val="22"/>
        </w:rPr>
        <w:t xml:space="preserve">must be sold </w:t>
      </w:r>
      <w:r>
        <w:rPr>
          <w:rFonts w:ascii="Arial" w:eastAsia="Arial" w:hAnsi="Arial" w:cs="Arial"/>
          <w:szCs w:val="22"/>
        </w:rPr>
        <w:t>"</w:t>
      </w:r>
      <w:r w:rsidRPr="00797CE5">
        <w:rPr>
          <w:rFonts w:ascii="Arial" w:eastAsia="Arial" w:hAnsi="Arial" w:cs="Arial"/>
          <w:szCs w:val="22"/>
        </w:rPr>
        <w:t>as is,</w:t>
      </w:r>
      <w:r>
        <w:rPr>
          <w:rFonts w:ascii="Arial" w:eastAsia="Arial" w:hAnsi="Arial" w:cs="Arial"/>
          <w:szCs w:val="22"/>
        </w:rPr>
        <w:t>"</w:t>
      </w:r>
      <w:r w:rsidRPr="00797CE5">
        <w:rPr>
          <w:rFonts w:ascii="Arial" w:eastAsia="Arial" w:hAnsi="Arial" w:cs="Arial"/>
          <w:szCs w:val="22"/>
        </w:rPr>
        <w:t xml:space="preserve"> with no representations or warranties. Title must be transferred by </w:t>
      </w:r>
      <w:bookmarkStart w:id="57" w:name="_LINE__40_849d9792_9050_4b75_934a_ea20b1"/>
      <w:bookmarkEnd w:id="56"/>
      <w:r w:rsidRPr="00797CE5">
        <w:rPr>
          <w:rFonts w:ascii="Arial" w:eastAsia="Arial" w:hAnsi="Arial" w:cs="Arial"/>
          <w:szCs w:val="22"/>
        </w:rPr>
        <w:t>quitclaim deed without covenant or release deed and executed by the commissioner.</w:t>
      </w:r>
      <w:bookmarkEnd w:id="57"/>
    </w:p>
    <w:p w:rsidR="001D4567" w:rsidP="001D4567">
      <w:pPr>
        <w:ind w:left="360" w:firstLine="360"/>
        <w:rPr>
          <w:rFonts w:ascii="Arial" w:eastAsia="Arial" w:hAnsi="Arial" w:cs="Arial"/>
        </w:rPr>
      </w:pPr>
      <w:bookmarkStart w:id="58" w:name="_BILL_SECTION_UNALLOCATED__eaead491_56ce"/>
      <w:bookmarkStart w:id="59" w:name="_PAR__9_d39573e6_0772_4a7e_b742_1aec2383"/>
      <w:bookmarkStart w:id="60" w:name="_LINE__41_c66771ce_49a1_45e0_8999_dc94a0"/>
      <w:bookmarkEnd w:id="50"/>
      <w:bookmarkEnd w:id="51"/>
      <w:r>
        <w:rPr>
          <w:rFonts w:ascii="Arial" w:eastAsia="Arial" w:hAnsi="Arial" w:cs="Arial"/>
          <w:b/>
          <w:sz w:val="24"/>
        </w:rPr>
        <w:t xml:space="preserve">Sec. </w:t>
      </w:r>
      <w:bookmarkStart w:id="61" w:name="_BILL_SECTION_NUMBER__08b03d22_b2a6_4a5b"/>
      <w:r>
        <w:rPr>
          <w:rFonts w:ascii="Arial" w:eastAsia="Arial" w:hAnsi="Arial" w:cs="Arial"/>
          <w:b/>
          <w:sz w:val="24"/>
        </w:rPr>
        <w:t>4</w:t>
      </w:r>
      <w:bookmarkEnd w:id="61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797CE5">
        <w:rPr>
          <w:rFonts w:ascii="Arial" w:eastAsia="Arial" w:hAnsi="Arial" w:cs="Arial"/>
          <w:b/>
          <w:sz w:val="24"/>
          <w:szCs w:val="24"/>
        </w:rPr>
        <w:t>Appraisal. Resolved:</w:t>
      </w:r>
      <w:r w:rsidRPr="00797CE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That t</w:t>
      </w:r>
      <w:r w:rsidRPr="00797CE5">
        <w:rPr>
          <w:rFonts w:ascii="Arial" w:eastAsia="Arial" w:hAnsi="Arial" w:cs="Arial"/>
        </w:rPr>
        <w:t xml:space="preserve">he commissioner shall have the current market </w:t>
      </w:r>
      <w:bookmarkStart w:id="62" w:name="_LINE__42_9857f1a8_c7a2_41c4_a365_cafc7e"/>
      <w:bookmarkEnd w:id="60"/>
      <w:r w:rsidRPr="00797CE5">
        <w:rPr>
          <w:rFonts w:ascii="Arial" w:eastAsia="Arial" w:hAnsi="Arial" w:cs="Arial"/>
        </w:rPr>
        <w:t xml:space="preserve">value of the state property described in section 2 determined by a broker opinion of value </w:t>
      </w:r>
      <w:bookmarkStart w:id="63" w:name="_LINE__43_12b4d6d3_1e3f_40e6_8da5_a90c7b"/>
      <w:bookmarkEnd w:id="62"/>
      <w:r w:rsidRPr="00797CE5">
        <w:rPr>
          <w:rFonts w:ascii="Arial" w:eastAsia="Arial" w:hAnsi="Arial" w:cs="Arial"/>
        </w:rPr>
        <w:t xml:space="preserve">and current comparative market analysis. The commissioner may list the state property for </w:t>
      </w:r>
      <w:bookmarkStart w:id="64" w:name="_LINE__44_786e47d9_ea4e_4efd_8b44_b957a2"/>
      <w:bookmarkEnd w:id="63"/>
      <w:r w:rsidRPr="00797CE5">
        <w:rPr>
          <w:rFonts w:ascii="Arial" w:eastAsia="Arial" w:hAnsi="Arial" w:cs="Arial"/>
        </w:rPr>
        <w:t>sale</w:t>
      </w:r>
      <w:r>
        <w:rPr>
          <w:rFonts w:ascii="Arial" w:eastAsia="Arial" w:hAnsi="Arial" w:cs="Arial"/>
        </w:rPr>
        <w:t>,</w:t>
      </w:r>
      <w:r w:rsidRPr="00797CE5">
        <w:rPr>
          <w:rFonts w:ascii="Arial" w:eastAsia="Arial" w:hAnsi="Arial" w:cs="Arial"/>
        </w:rPr>
        <w:t xml:space="preserve"> lease </w:t>
      </w:r>
      <w:r>
        <w:rPr>
          <w:rFonts w:ascii="Arial" w:eastAsia="Arial" w:hAnsi="Arial" w:cs="Arial"/>
        </w:rPr>
        <w:t xml:space="preserve">or auction </w:t>
      </w:r>
      <w:r w:rsidRPr="00797CE5">
        <w:rPr>
          <w:rFonts w:ascii="Arial" w:eastAsia="Arial" w:hAnsi="Arial" w:cs="Arial"/>
        </w:rPr>
        <w:t xml:space="preserve">with a private real estate broker </w:t>
      </w:r>
      <w:r>
        <w:rPr>
          <w:rFonts w:ascii="Arial" w:eastAsia="Arial" w:hAnsi="Arial" w:cs="Arial"/>
        </w:rPr>
        <w:t xml:space="preserve">or auction company </w:t>
      </w:r>
      <w:r w:rsidRPr="00797CE5">
        <w:rPr>
          <w:rFonts w:ascii="Arial" w:eastAsia="Arial" w:hAnsi="Arial" w:cs="Arial"/>
        </w:rPr>
        <w:t xml:space="preserve">and negotiate </w:t>
      </w:r>
      <w:bookmarkStart w:id="65" w:name="_PAGE_SPLIT__dfe03b43_871b_48b6_b366_7ce"/>
      <w:bookmarkStart w:id="66" w:name="_PAGE__2_7ef3a513_b4ad_4308_9a65_b6a6c89"/>
      <w:bookmarkStart w:id="67" w:name="_PAR__1_fef7d9ca_ba4b_4a0d_a6df_90f31422"/>
      <w:bookmarkStart w:id="68" w:name="_LINE__1_6f2b0b76_1b38_4aeb_a475_d4a11f0"/>
      <w:bookmarkEnd w:id="4"/>
      <w:bookmarkEnd w:id="59"/>
      <w:bookmarkEnd w:id="64"/>
      <w:r w:rsidRPr="00797CE5">
        <w:rPr>
          <w:rFonts w:ascii="Arial" w:eastAsia="Arial" w:hAnsi="Arial" w:cs="Arial"/>
        </w:rPr>
        <w:t>a</w:t>
      </w:r>
      <w:bookmarkEnd w:id="65"/>
      <w:r w:rsidRPr="00797CE5">
        <w:rPr>
          <w:rFonts w:ascii="Arial" w:eastAsia="Arial" w:hAnsi="Arial" w:cs="Arial"/>
        </w:rPr>
        <w:t xml:space="preserve">ny sale or lease, solicit bids, sell directly to a purchaser or enter directly into leases with </w:t>
      </w:r>
      <w:bookmarkStart w:id="69" w:name="_LINE__2_13d25534_f559_444a_828d_883a079"/>
      <w:bookmarkEnd w:id="68"/>
      <w:r w:rsidRPr="00797CE5">
        <w:rPr>
          <w:rFonts w:ascii="Arial" w:eastAsia="Arial" w:hAnsi="Arial" w:cs="Arial"/>
        </w:rPr>
        <w:t>tenants. The commissioner may reject any offer.</w:t>
      </w:r>
      <w:bookmarkEnd w:id="69"/>
    </w:p>
    <w:p w:rsidR="001D4567" w:rsidP="001D4567">
      <w:pPr>
        <w:ind w:left="360" w:firstLine="360"/>
        <w:rPr>
          <w:rFonts w:ascii="Arial" w:eastAsia="Arial" w:hAnsi="Arial" w:cs="Arial"/>
        </w:rPr>
      </w:pPr>
      <w:bookmarkStart w:id="70" w:name="_BILL_SECTION_UNALLOCATED__999b9521_7430"/>
      <w:bookmarkStart w:id="71" w:name="_PAR__2_f15e4c98_cee5_4a75_9ffc_907d6693"/>
      <w:bookmarkStart w:id="72" w:name="_LINE__3_1a13e7d4_5698_439b_b5a6_27dff46"/>
      <w:bookmarkEnd w:id="58"/>
      <w:bookmarkEnd w:id="67"/>
      <w:r>
        <w:rPr>
          <w:rFonts w:ascii="Arial" w:eastAsia="Arial" w:hAnsi="Arial" w:cs="Arial"/>
          <w:b/>
          <w:sz w:val="24"/>
        </w:rPr>
        <w:t xml:space="preserve">Sec. </w:t>
      </w:r>
      <w:bookmarkStart w:id="73" w:name="_BILL_SECTION_NUMBER__b018b1a1_9453_4631"/>
      <w:r>
        <w:rPr>
          <w:rFonts w:ascii="Arial" w:eastAsia="Arial" w:hAnsi="Arial" w:cs="Arial"/>
          <w:b/>
          <w:sz w:val="24"/>
        </w:rPr>
        <w:t>5</w:t>
      </w:r>
      <w:bookmarkEnd w:id="73"/>
      <w:r>
        <w:rPr>
          <w:rFonts w:ascii="Arial" w:eastAsia="Arial" w:hAnsi="Arial" w:cs="Arial"/>
          <w:b/>
          <w:sz w:val="24"/>
        </w:rPr>
        <w:t>.</w:t>
      </w:r>
      <w:r w:rsidRPr="00797CE5">
        <w:rPr>
          <w:rFonts w:ascii="Arial" w:eastAsia="Arial" w:hAnsi="Arial" w:cs="Arial"/>
          <w:b/>
          <w:sz w:val="24"/>
          <w:szCs w:val="24"/>
        </w:rPr>
        <w:t xml:space="preserve"> Proceeds. Resolved:</w:t>
      </w:r>
      <w:r w:rsidRPr="00797CE5">
        <w:rPr>
          <w:rFonts w:ascii="Arial" w:eastAsia="Arial" w:hAnsi="Arial" w:cs="Arial"/>
        </w:rPr>
        <w:t xml:space="preserve"> That any proceeds from the sale </w:t>
      </w:r>
      <w:r>
        <w:rPr>
          <w:rFonts w:ascii="Arial" w:eastAsia="Arial" w:hAnsi="Arial" w:cs="Arial"/>
        </w:rPr>
        <w:t xml:space="preserve">or lease </w:t>
      </w:r>
      <w:r w:rsidRPr="00797CE5">
        <w:rPr>
          <w:rFonts w:ascii="Arial" w:eastAsia="Arial" w:hAnsi="Arial" w:cs="Arial"/>
        </w:rPr>
        <w:t xml:space="preserve">of the state </w:t>
      </w:r>
      <w:bookmarkStart w:id="74" w:name="_LINE__4_fcd656b2_b4b5_4eed_8f18_ff081f3"/>
      <w:bookmarkEnd w:id="72"/>
      <w:r w:rsidRPr="00797CE5">
        <w:rPr>
          <w:rFonts w:ascii="Arial" w:eastAsia="Arial" w:hAnsi="Arial" w:cs="Arial"/>
        </w:rPr>
        <w:t xml:space="preserve">property </w:t>
      </w:r>
      <w:r>
        <w:rPr>
          <w:rFonts w:ascii="Arial" w:eastAsia="Arial" w:hAnsi="Arial" w:cs="Arial"/>
        </w:rPr>
        <w:t xml:space="preserve">described in section 2 </w:t>
      </w:r>
      <w:r w:rsidRPr="00797CE5">
        <w:rPr>
          <w:rFonts w:ascii="Arial" w:eastAsia="Arial" w:hAnsi="Arial" w:cs="Arial"/>
        </w:rPr>
        <w:t xml:space="preserve">must be </w:t>
      </w:r>
      <w:r>
        <w:rPr>
          <w:rFonts w:ascii="Arial" w:eastAsia="Arial" w:hAnsi="Arial" w:cs="Arial"/>
        </w:rPr>
        <w:t xml:space="preserve">used to reimburse the Department of Administrative </w:t>
      </w:r>
      <w:bookmarkStart w:id="75" w:name="_LINE__5_b4d73336_f041_4df6_8543_e1285bd"/>
      <w:bookmarkEnd w:id="74"/>
      <w:r>
        <w:rPr>
          <w:rFonts w:ascii="Arial" w:eastAsia="Arial" w:hAnsi="Arial" w:cs="Arial"/>
        </w:rPr>
        <w:t xml:space="preserve">and Financial Services administrative expenses and be deposited into the Bureau of General </w:t>
      </w:r>
      <w:bookmarkStart w:id="76" w:name="_LINE__6_a64e5684_f2ea_4d8d_b7a7_b75e6cf"/>
      <w:bookmarkEnd w:id="75"/>
      <w:r>
        <w:rPr>
          <w:rFonts w:ascii="Arial" w:eastAsia="Arial" w:hAnsi="Arial" w:cs="Arial"/>
        </w:rPr>
        <w:t xml:space="preserve">Services capital repair and improvement account for capital improvements, and the </w:t>
      </w:r>
      <w:bookmarkStart w:id="77" w:name="_LINE__7_ad6b5073_b484_4c1d_95ff_6f2dc54"/>
      <w:bookmarkEnd w:id="76"/>
      <w:r>
        <w:rPr>
          <w:rFonts w:ascii="Arial" w:eastAsia="Arial" w:hAnsi="Arial" w:cs="Arial"/>
        </w:rPr>
        <w:t>remaining proceeds must be deposited into the Department of Corrections capital account.</w:t>
      </w:r>
      <w:bookmarkEnd w:id="77"/>
    </w:p>
    <w:p w:rsidR="001D4567" w:rsidP="001D4567">
      <w:pPr>
        <w:ind w:left="360" w:firstLine="360"/>
        <w:rPr>
          <w:rFonts w:ascii="Arial" w:eastAsia="Arial" w:hAnsi="Arial" w:cs="Arial"/>
        </w:rPr>
      </w:pPr>
      <w:bookmarkStart w:id="78" w:name="_BILL_SECTION_UNALLOCATED__969892da_22eb"/>
      <w:bookmarkStart w:id="79" w:name="_PAR__3_21b6e0cd_6cc5_4e82_a623_4798472a"/>
      <w:bookmarkStart w:id="80" w:name="_LINE__8_03295257_bd76_4cdb_b2b2_3592f9c"/>
      <w:bookmarkEnd w:id="70"/>
      <w:bookmarkEnd w:id="71"/>
      <w:r>
        <w:rPr>
          <w:rFonts w:ascii="Arial" w:eastAsia="Arial" w:hAnsi="Arial" w:cs="Arial"/>
          <w:b/>
          <w:sz w:val="24"/>
        </w:rPr>
        <w:t xml:space="preserve">Sec. </w:t>
      </w:r>
      <w:bookmarkStart w:id="81" w:name="_BILL_SECTION_NUMBER__dee5d54d_290e_4eb9"/>
      <w:r>
        <w:rPr>
          <w:rFonts w:ascii="Arial" w:eastAsia="Arial" w:hAnsi="Arial" w:cs="Arial"/>
          <w:b/>
          <w:sz w:val="24"/>
        </w:rPr>
        <w:t>6</w:t>
      </w:r>
      <w:bookmarkEnd w:id="81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797CE5">
        <w:rPr>
          <w:rFonts w:ascii="Arial" w:eastAsia="Arial" w:hAnsi="Arial" w:cs="Arial"/>
          <w:b/>
          <w:sz w:val="24"/>
          <w:szCs w:val="24"/>
        </w:rPr>
        <w:t>Repeal. Resolved:</w:t>
      </w:r>
      <w:r w:rsidRPr="00797CE5">
        <w:rPr>
          <w:rFonts w:ascii="Arial" w:eastAsia="Arial" w:hAnsi="Arial" w:cs="Arial"/>
        </w:rPr>
        <w:t xml:space="preserve"> That this resolve is repealed 5 years from its effective </w:t>
      </w:r>
      <w:bookmarkStart w:id="82" w:name="_LINE__9_df748584_68f6_4bd2_a2b4_8e7598e"/>
      <w:bookmarkEnd w:id="80"/>
      <w:r w:rsidRPr="00797CE5">
        <w:rPr>
          <w:rFonts w:ascii="Arial" w:eastAsia="Arial" w:hAnsi="Arial" w:cs="Arial"/>
        </w:rPr>
        <w:t>date.</w:t>
      </w:r>
      <w:bookmarkEnd w:id="82"/>
    </w:p>
    <w:p w:rsidR="001D4567" w:rsidP="001D456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3" w:name="_SUMMARY__d64b1398_09f3_417f_bcd7_b4e1c5"/>
      <w:bookmarkStart w:id="84" w:name="_PAR__4_ec522b98_574f_4377_8d25_03f40e7d"/>
      <w:bookmarkStart w:id="85" w:name="_LINE__10_bb60fdbc_ec62_48c4_88bf_aceb7a"/>
      <w:bookmarkEnd w:id="1"/>
      <w:bookmarkEnd w:id="78"/>
      <w:bookmarkEnd w:id="79"/>
      <w:r>
        <w:rPr>
          <w:rFonts w:ascii="Arial" w:eastAsia="Arial" w:hAnsi="Arial" w:cs="Arial"/>
          <w:b/>
          <w:sz w:val="24"/>
        </w:rPr>
        <w:t>SUMMARY</w:t>
      </w:r>
      <w:bookmarkEnd w:id="85"/>
    </w:p>
    <w:p w:rsidR="001D4567" w:rsidP="001D4567">
      <w:pPr>
        <w:ind w:left="360" w:firstLine="360"/>
        <w:rPr>
          <w:rFonts w:ascii="Arial" w:eastAsia="Arial" w:hAnsi="Arial" w:cs="Arial"/>
        </w:rPr>
      </w:pPr>
      <w:bookmarkStart w:id="86" w:name="_PAR__5_9139e05f_c410_44f4_986e_136b2100"/>
      <w:bookmarkStart w:id="87" w:name="_LINE__11_e83e9cda_2785_4ca7_942e_77e075"/>
      <w:bookmarkEnd w:id="84"/>
      <w:r w:rsidRPr="00797CE5">
        <w:rPr>
          <w:rFonts w:ascii="Arial" w:eastAsia="Arial" w:hAnsi="Arial" w:cs="Arial"/>
        </w:rPr>
        <w:t>This resolve</w:t>
      </w:r>
      <w:r>
        <w:rPr>
          <w:rFonts w:ascii="Arial" w:eastAsia="Arial" w:hAnsi="Arial" w:cs="Arial"/>
        </w:rPr>
        <w:t xml:space="preserve"> authorizes </w:t>
      </w:r>
      <w:r w:rsidRPr="00797CE5">
        <w:rPr>
          <w:rFonts w:ascii="Arial" w:eastAsia="Arial" w:hAnsi="Arial" w:cs="Arial"/>
        </w:rPr>
        <w:t xml:space="preserve">the Department of Administrative and Financial Services to </w:t>
      </w:r>
      <w:bookmarkStart w:id="88" w:name="_LINE__12_b912588b_3cc7_49d6_92f5_0479a0"/>
      <w:bookmarkEnd w:id="87"/>
      <w:r w:rsidRPr="00797CE5">
        <w:rPr>
          <w:rFonts w:ascii="Arial" w:eastAsia="Arial" w:hAnsi="Arial" w:cs="Arial"/>
        </w:rPr>
        <w:t>convey the interests</w:t>
      </w:r>
      <w:r>
        <w:rPr>
          <w:rFonts w:ascii="Arial" w:eastAsia="Arial" w:hAnsi="Arial" w:cs="Arial"/>
        </w:rPr>
        <w:t xml:space="preserve"> of the State</w:t>
      </w:r>
      <w:r w:rsidRPr="00797CE5">
        <w:rPr>
          <w:rFonts w:ascii="Arial" w:eastAsia="Arial" w:hAnsi="Arial" w:cs="Arial"/>
        </w:rPr>
        <w:t xml:space="preserve"> in a portion of the larger Downeast Correctional Facility </w:t>
      </w:r>
      <w:bookmarkStart w:id="89" w:name="_LINE__13_6e288009_3f28_416f_87f5_7f7a20"/>
      <w:bookmarkEnd w:id="88"/>
      <w:r w:rsidRPr="00797CE5">
        <w:rPr>
          <w:rFonts w:ascii="Arial" w:eastAsia="Arial" w:hAnsi="Arial" w:cs="Arial"/>
        </w:rPr>
        <w:t>parcel located in Machiasport.</w:t>
      </w:r>
      <w:bookmarkEnd w:id="89"/>
    </w:p>
    <w:bookmarkEnd w:id="2"/>
    <w:bookmarkEnd w:id="3"/>
    <w:bookmarkEnd w:id="66"/>
    <w:bookmarkEnd w:id="83"/>
    <w:bookmarkEnd w:id="86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LR0118,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Authorizing the Department of Administrative and Financial Services to Convey the Interests of the State in Certain Real Property Located in Machiasport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D4567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97CE5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106A5"/>
    <w:rsid w:val="00C6107B"/>
    <w:rsid w:val="00C61EAA"/>
    <w:rsid w:val="00CA163F"/>
    <w:rsid w:val="00CF1EF0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