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Making Unified Allocations from the Highway Fund and Other Funds for the Expenditures of State Government and Changing Certain Provisions of the Law Necessary to the Proper Operations of State Government for the Fiscal Years Ending June 30, 2023, June 30, 2024 and June 30, 2025</w:t>
      </w:r>
    </w:p>
    <w:p w:rsidR="005B08C7" w:rsidP="005B08C7">
      <w:pPr>
        <w:ind w:left="360"/>
        <w:rPr>
          <w:rFonts w:ascii="Arial" w:eastAsia="Arial" w:hAnsi="Arial" w:cs="Arial"/>
        </w:rPr>
      </w:pPr>
      <w:bookmarkStart w:id="0" w:name="_ENACTING_CLAUSE__aa1fc8d3_d3d9_447e_b63"/>
      <w:bookmarkStart w:id="1" w:name="_DOC_BODY__a0be2e7d_c633_43f9_b78a_148d7"/>
      <w:bookmarkStart w:id="2" w:name="_DOC_BODY_CONTAINER__5892f55b_a1fc_48c5_"/>
      <w:bookmarkStart w:id="3" w:name="_PAGE__1_368a66b6_74e3_408d_995a_ff7548c"/>
      <w:bookmarkStart w:id="4" w:name="_PAR__1_6824b502_36a4_4d4e_a25c_9acb904f"/>
      <w:bookmarkStart w:id="5" w:name="_LINE__1_5947f6ab_c9fc_4e2b_aba4_2ce4321"/>
      <w:r>
        <w:rPr>
          <w:rFonts w:ascii="Arial" w:eastAsia="Arial" w:hAnsi="Arial" w:cs="Arial"/>
          <w:b/>
        </w:rPr>
        <w:t>Be it enacted by the People of the State of Maine as follows:</w:t>
      </w:r>
      <w:bookmarkEnd w:id="5"/>
    </w:p>
    <w:p w:rsidR="005B08C7" w:rsidP="005B08C7">
      <w:pPr>
        <w:spacing w:before="240"/>
        <w:ind w:left="360"/>
        <w:jc w:val="center"/>
        <w:rPr>
          <w:rFonts w:ascii="Arial" w:eastAsia="Arial" w:hAnsi="Arial" w:cs="Arial"/>
        </w:rPr>
      </w:pPr>
      <w:bookmarkStart w:id="6" w:name="_CONCEPT_DRAFT__f057979b_5715_4e6a_a8ab_"/>
      <w:bookmarkStart w:id="7" w:name="_DOC_BODY_CONTENT__72f17a14_3188_4a41_9b"/>
      <w:bookmarkStart w:id="8" w:name="_PAR__2_8e422849_0686_4100_bbbc_494c785e"/>
      <w:bookmarkStart w:id="9" w:name="_LINE__2_0464a457_5d58_4520_a4b6_b2cf884"/>
      <w:bookmarkEnd w:id="0"/>
      <w:bookmarkEnd w:id="4"/>
      <w:r>
        <w:rPr>
          <w:rFonts w:ascii="Arial" w:eastAsia="Arial" w:hAnsi="Arial" w:cs="Arial"/>
          <w:b/>
          <w:sz w:val="24"/>
        </w:rPr>
        <w:t>CONCEPT DRAFT</w:t>
      </w:r>
      <w:bookmarkEnd w:id="9"/>
    </w:p>
    <w:p w:rsidR="005B08C7" w:rsidP="005B08C7">
      <w:pPr>
        <w:keepNext/>
        <w:spacing w:before="240"/>
        <w:ind w:left="360"/>
        <w:jc w:val="center"/>
        <w:rPr>
          <w:rFonts w:ascii="Arial" w:eastAsia="Arial" w:hAnsi="Arial" w:cs="Arial"/>
        </w:rPr>
      </w:pPr>
      <w:bookmarkStart w:id="10" w:name="_SUMMARY__e34c62a2_1f24_4b7d_a575_203084"/>
      <w:bookmarkStart w:id="11" w:name="_PAR__3_9bbefba1_872e_4587_be8b_a8e2280b"/>
      <w:bookmarkStart w:id="12" w:name="_LINE__3_f817b1a2_baf6_40d2_beb9_3e017d6"/>
      <w:bookmarkEnd w:id="6"/>
      <w:bookmarkEnd w:id="7"/>
      <w:bookmarkEnd w:id="8"/>
      <w:r>
        <w:rPr>
          <w:rFonts w:ascii="Arial" w:eastAsia="Arial" w:hAnsi="Arial" w:cs="Arial"/>
          <w:b/>
          <w:sz w:val="24"/>
        </w:rPr>
        <w:t>SUMMARY</w:t>
      </w:r>
      <w:bookmarkEnd w:id="12"/>
    </w:p>
    <w:p w:rsidR="005B08C7" w:rsidP="005B08C7">
      <w:pPr>
        <w:ind w:left="360" w:firstLine="360"/>
        <w:rPr>
          <w:rFonts w:ascii="Arial" w:eastAsia="Arial" w:hAnsi="Arial" w:cs="Arial"/>
        </w:rPr>
      </w:pPr>
      <w:bookmarkStart w:id="13" w:name="_PAR__4_74488f9d_0da3_499e_bd9e_3ba516e0"/>
      <w:bookmarkStart w:id="14" w:name="_LINE__4_7d5120e3_e84d_4404_8cd3_6e87a0e"/>
      <w:bookmarkEnd w:id="11"/>
      <w:r>
        <w:rPr>
          <w:rFonts w:ascii="Arial" w:eastAsia="Arial" w:hAnsi="Arial" w:cs="Arial"/>
        </w:rPr>
        <w:t>This bill is a concept draft pursuant to Joint Rule 208.</w:t>
      </w:r>
      <w:bookmarkEnd w:id="14"/>
    </w:p>
    <w:p w:rsidR="005B08C7" w:rsidP="005B08C7">
      <w:pPr>
        <w:ind w:left="360" w:firstLine="360"/>
        <w:rPr>
          <w:rFonts w:ascii="Arial" w:eastAsia="Arial" w:hAnsi="Arial" w:cs="Arial"/>
        </w:rPr>
      </w:pPr>
      <w:bookmarkStart w:id="15" w:name="_PAR__5_ff736981_d071_48d5_aad3_5896cd7a"/>
      <w:bookmarkStart w:id="16" w:name="_LINE__5_db0793ff_ed6e_4241_9ac6_a18143f"/>
      <w:bookmarkEnd w:id="13"/>
      <w:r>
        <w:rPr>
          <w:rFonts w:ascii="Arial" w:eastAsia="Arial" w:hAnsi="Arial" w:cs="Arial"/>
        </w:rPr>
        <w:t xml:space="preserve">This bill as emergency legislation proposes to make unified appropriations and </w:t>
      </w:r>
      <w:bookmarkStart w:id="17" w:name="_LINE__6_c05f4fc2_6544_40db_8678_ad435f5"/>
      <w:bookmarkEnd w:id="16"/>
      <w:r>
        <w:rPr>
          <w:rFonts w:ascii="Arial" w:eastAsia="Arial" w:hAnsi="Arial" w:cs="Arial"/>
        </w:rPr>
        <w:t xml:space="preserve">allocations for the expenditures of State Government, Highway Fund and other funds and </w:t>
      </w:r>
      <w:bookmarkStart w:id="18" w:name="_LINE__7_a56eabf4_3bd6_4362_a707_74a5688"/>
      <w:bookmarkEnd w:id="17"/>
      <w:r>
        <w:rPr>
          <w:rFonts w:ascii="Arial" w:eastAsia="Arial" w:hAnsi="Arial" w:cs="Arial"/>
        </w:rPr>
        <w:t xml:space="preserve">change certain provisions of the law necessary to the proper operations of State </w:t>
      </w:r>
      <w:bookmarkStart w:id="19" w:name="_LINE__8_77db7ec4_17ee_4db8_b531_2cf43dc"/>
      <w:bookmarkEnd w:id="18"/>
      <w:r>
        <w:rPr>
          <w:rFonts w:ascii="Arial" w:eastAsia="Arial" w:hAnsi="Arial" w:cs="Arial"/>
        </w:rPr>
        <w:t xml:space="preserve">Government for the fiscal years ending June 30, 2023, June 30, 2024 and June 30, 2025, as </w:t>
      </w:r>
      <w:bookmarkStart w:id="20" w:name="_LINE__9_236ba3ae_a07b_4f2c_94d8_28fdb81"/>
      <w:bookmarkEnd w:id="19"/>
      <w:r>
        <w:rPr>
          <w:rFonts w:ascii="Arial" w:eastAsia="Arial" w:hAnsi="Arial" w:cs="Arial"/>
        </w:rPr>
        <w:t>submitted by the Governor pursuant to the Maine Revised Statutes, Title 5.</w:t>
      </w:r>
      <w:bookmarkEnd w:id="20"/>
    </w:p>
    <w:p w:rsidR="005B08C7" w:rsidP="005B08C7">
      <w:pPr>
        <w:ind w:left="360" w:firstLine="360"/>
        <w:rPr>
          <w:rFonts w:ascii="Arial" w:eastAsia="Arial" w:hAnsi="Arial" w:cs="Arial"/>
        </w:rPr>
      </w:pPr>
      <w:bookmarkStart w:id="21" w:name="_PAR__6_6a1d2813_db03_49f6_bb51_6eebd18f"/>
      <w:bookmarkStart w:id="22" w:name="_LINE__10_197995e2_daa2_49d4_b467_ed4acd"/>
      <w:bookmarkEnd w:id="15"/>
      <w:r>
        <w:rPr>
          <w:rFonts w:ascii="Arial" w:eastAsia="Arial" w:hAnsi="Arial" w:cs="Arial"/>
        </w:rPr>
        <w:t>The documents submitted by the Governor may be found here:</w:t>
      </w:r>
      <w:r w:rsidRPr="00087A02">
        <w:rPr>
          <w:rFonts w:ascii="Arial" w:eastAsia="Arial" w:hAnsi="Arial" w:cs="Arial"/>
        </w:rPr>
        <w:t xml:space="preserve"> </w:t>
      </w:r>
      <w:bookmarkStart w:id="23" w:name="_LINE__11_1b927811_b302_469e_a266_017b35"/>
      <w:bookmarkEnd w:id="22"/>
      <w:hyperlink r:id="rId4" w:history="1">
        <w:r w:rsidRPr="0096005D">
          <w:rPr>
            <w:rStyle w:val="DefaultParagraphFont"/>
            <w:rFonts w:ascii="Arial" w:eastAsia="Arial" w:hAnsi="Arial" w:cs="Arial"/>
          </w:rPr>
          <w:t>https://legislature.maine.gov/12330</w:t>
        </w:r>
      </w:hyperlink>
      <w:bookmarkEnd w:id="23"/>
      <w:r>
        <w:rPr>
          <w:rFonts w:ascii="Arial" w:eastAsia="Arial" w:hAnsi="Arial" w:cs="Arial"/>
        </w:rPr>
        <w:t>.</w:t>
      </w:r>
    </w:p>
    <w:bookmarkEnd w:id="1"/>
    <w:bookmarkEnd w:id="2"/>
    <w:bookmarkEnd w:id="3"/>
    <w:bookmarkEnd w:id="10"/>
    <w:bookmarkEnd w:id="21"/>
    <w:sectPr>
      <w:headerReference w:type="default" r:id="rId5"/>
      <w:footerReference w:type="default" r:id="rId6"/>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LR2413, item 1 - 131st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Making Unified Allocations from the Highway Fund and Other Funds for the Expenditures of State Government and Changing Certain Provisions of the Law Necessary to the Proper Operations of State Government for the Fiscal Years Ending June 30, 2023, June 30, 2024 and June 30, 2025</w:t>
    </w:r>
  </w:p>
  <w:p>
    <w:pPr>
      <w:suppressLineNumbers/>
      <w:spacing w:before="0" w:after="0"/>
      <w:jc w:val="center"/>
      <w:rPr>
        <w:rFonts w:ascii="Arial" w:eastAsia="Arial" w:hAnsi="Arial" w:cs="Arial"/>
      </w:rPr>
    </w:pPr>
    <w:r>
      <w:rPr>
        <w:rFonts w:ascii="Arial" w:eastAsia="Arial" w:hAnsi="Arial" w:cs="Arial"/>
        <w:sz w:val="22"/>
      </w:rPr>
      <w:t xml:space="preserve">L.D.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087A02"/>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5B08C7"/>
    <w:rsid w:val="00610E2A"/>
    <w:rsid w:val="00641982"/>
    <w:rsid w:val="006714D5"/>
    <w:rsid w:val="00695EDF"/>
    <w:rsid w:val="006D40C3"/>
    <w:rsid w:val="007D72C8"/>
    <w:rsid w:val="007F3B1E"/>
    <w:rsid w:val="00801F19"/>
    <w:rsid w:val="00806421"/>
    <w:rsid w:val="008A5943"/>
    <w:rsid w:val="0092322A"/>
    <w:rsid w:val="009367EC"/>
    <w:rsid w:val="0096005D"/>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legislature.maine.gov/12330" TargetMode="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