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Health and Human Services to Amend Its Rules Regarding Pharmacy Services</w:t>
      </w:r>
    </w:p>
    <w:p w:rsidR="000A5405" w:rsidP="000A5405">
      <w:pPr>
        <w:ind w:left="360" w:firstLine="360"/>
        <w:rPr>
          <w:rFonts w:ascii="Arial" w:eastAsia="Arial" w:hAnsi="Arial" w:cs="Arial"/>
        </w:rPr>
      </w:pPr>
      <w:bookmarkStart w:id="0" w:name="_BILL_SECTION_UNALLOCATED__5c7dd354_808b"/>
      <w:bookmarkStart w:id="1" w:name="_DOC_BODY_CONTENT__6b0168d4_1da2_463a_9a"/>
      <w:bookmarkStart w:id="2" w:name="_DOC_BODY__294b8c3d_95b0_4151_9680_01ab8"/>
      <w:bookmarkStart w:id="3" w:name="_DOC_BODY_CONTAINER__3cd3e8fe_b413_498a_"/>
      <w:bookmarkStart w:id="4" w:name="_PAGE__1_a32bc7a3_914d_4ebc_80c5_14f7f94"/>
      <w:bookmarkStart w:id="5" w:name="_PAR__1_3b73f52a_cd42_40e0_a764_1f626a0c"/>
      <w:bookmarkStart w:id="6" w:name="_LINE__1_d5300997_3a83_44aa_acd5_421ec73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3fd2fc72_7739_48ba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37682">
        <w:rPr>
          <w:rFonts w:ascii="Arial" w:eastAsia="Arial" w:hAnsi="Arial" w:cs="Arial"/>
          <w:b/>
          <w:sz w:val="24"/>
          <w:szCs w:val="24"/>
        </w:rPr>
        <w:t xml:space="preserve">Department of Health and Human Services to amend rules. </w:t>
      </w:r>
      <w:bookmarkStart w:id="8" w:name="_LINE__2_8b9feeff_2502_4dc6_b9e7_ff6c078"/>
      <w:bookmarkEnd w:id="6"/>
      <w:r>
        <w:rPr>
          <w:rFonts w:ascii="Arial" w:eastAsia="Arial" w:hAnsi="Arial" w:cs="Arial"/>
          <w:b/>
          <w:sz w:val="24"/>
          <w:szCs w:val="24"/>
        </w:rPr>
        <w:t>Resolved</w:t>
      </w:r>
      <w:r w:rsidRPr="00337682">
        <w:rPr>
          <w:rFonts w:ascii="Arial" w:eastAsia="Arial" w:hAnsi="Arial" w:cs="Arial"/>
          <w:b/>
          <w:sz w:val="24"/>
          <w:szCs w:val="24"/>
        </w:rPr>
        <w:t>:</w:t>
      </w:r>
      <w:r>
        <w:rPr>
          <w:rFonts w:ascii="Arial" w:eastAsia="Arial" w:hAnsi="Arial" w:cs="Arial"/>
        </w:rPr>
        <w:t xml:space="preserve"> That, no later than January 1, 2024, t</w:t>
      </w:r>
      <w:r w:rsidRPr="009E76F1">
        <w:rPr>
          <w:rFonts w:ascii="Arial" w:eastAsia="Arial" w:hAnsi="Arial" w:cs="Arial"/>
        </w:rPr>
        <w:t xml:space="preserve">he Department of Health and Human </w:t>
      </w:r>
      <w:bookmarkStart w:id="9" w:name="_LINE__3_ba435dd1_2093_4648_9336_55023e6"/>
      <w:bookmarkEnd w:id="8"/>
      <w:r w:rsidRPr="009E76F1">
        <w:rPr>
          <w:rFonts w:ascii="Arial" w:eastAsia="Arial" w:hAnsi="Arial" w:cs="Arial"/>
        </w:rPr>
        <w:t xml:space="preserve">Services shall amend its rules </w:t>
      </w:r>
      <w:r>
        <w:rPr>
          <w:rFonts w:ascii="Arial" w:eastAsia="Arial" w:hAnsi="Arial" w:cs="Arial"/>
        </w:rPr>
        <w:t>in</w:t>
      </w:r>
      <w:r w:rsidRPr="009E76F1">
        <w:rPr>
          <w:rFonts w:ascii="Arial" w:eastAsia="Arial" w:hAnsi="Arial" w:cs="Arial"/>
        </w:rPr>
        <w:t xml:space="preserve"> Chapter 101:  MaineCare Benefits Manual, Chapters II </w:t>
      </w:r>
      <w:bookmarkStart w:id="10" w:name="_LINE__4_18b49dee_6588_493f_ae4f_29c30d5"/>
      <w:bookmarkEnd w:id="9"/>
      <w:r w:rsidRPr="009E76F1">
        <w:rPr>
          <w:rFonts w:ascii="Arial" w:eastAsia="Arial" w:hAnsi="Arial" w:cs="Arial"/>
        </w:rPr>
        <w:t xml:space="preserve">and III, Sections 19, 40 and 96 and Chapter 5: Office of Aging and Disability Services </w:t>
      </w:r>
      <w:bookmarkStart w:id="11" w:name="_LINE__5_61307ae1_0da5_44a2_90f5_b7a2e36"/>
      <w:bookmarkEnd w:id="10"/>
      <w:r w:rsidRPr="009E76F1">
        <w:rPr>
          <w:rFonts w:ascii="Arial" w:eastAsia="Arial" w:hAnsi="Arial" w:cs="Arial"/>
        </w:rPr>
        <w:t xml:space="preserve">Policy Manual, Section 63 </w:t>
      </w:r>
      <w:r>
        <w:rPr>
          <w:rFonts w:ascii="Arial" w:eastAsia="Arial" w:hAnsi="Arial" w:cs="Arial"/>
        </w:rPr>
        <w:t>in order to allow for</w:t>
      </w:r>
      <w:r w:rsidRPr="009E76F1">
        <w:rPr>
          <w:rFonts w:ascii="Arial" w:eastAsia="Arial" w:hAnsi="Arial" w:cs="Arial"/>
        </w:rPr>
        <w:t xml:space="preserve"> reimbursement </w:t>
      </w:r>
      <w:r>
        <w:rPr>
          <w:rFonts w:ascii="Arial" w:eastAsia="Arial" w:hAnsi="Arial" w:cs="Arial"/>
        </w:rPr>
        <w:t>for</w:t>
      </w:r>
      <w:r w:rsidRPr="009E76F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 </w:t>
      </w:r>
      <w:r w:rsidRPr="009E76F1">
        <w:rPr>
          <w:rFonts w:ascii="Arial" w:eastAsia="Arial" w:hAnsi="Arial" w:cs="Arial"/>
        </w:rPr>
        <w:t xml:space="preserve">pharmacist licensed </w:t>
      </w:r>
      <w:bookmarkStart w:id="12" w:name="_LINE__6_1e9fa759_d7bd_4722_88a8_2e94e16"/>
      <w:bookmarkEnd w:id="11"/>
      <w:r w:rsidRPr="009E76F1">
        <w:rPr>
          <w:rFonts w:ascii="Arial" w:eastAsia="Arial" w:hAnsi="Arial" w:cs="Arial"/>
        </w:rPr>
        <w:t xml:space="preserve">under the Maine Revised Statutes, Title 32, chapter 117 to provide medication evaluation </w:t>
      </w:r>
      <w:bookmarkStart w:id="13" w:name="_LINE__7_b0ade38e_830f_4d01_bea6_58dbaca"/>
      <w:bookmarkEnd w:id="12"/>
      <w:r w:rsidRPr="009E76F1">
        <w:rPr>
          <w:rFonts w:ascii="Arial" w:eastAsia="Arial" w:hAnsi="Arial" w:cs="Arial"/>
        </w:rPr>
        <w:t xml:space="preserve">or consultation to a </w:t>
      </w:r>
      <w:r>
        <w:rPr>
          <w:rFonts w:ascii="Arial" w:eastAsia="Arial" w:hAnsi="Arial" w:cs="Arial"/>
        </w:rPr>
        <w:t xml:space="preserve">MaineCare </w:t>
      </w:r>
      <w:r w:rsidRPr="009E76F1">
        <w:rPr>
          <w:rFonts w:ascii="Arial" w:eastAsia="Arial" w:hAnsi="Arial" w:cs="Arial"/>
        </w:rPr>
        <w:t xml:space="preserve">member via telehealth or in a home visit when technology </w:t>
      </w:r>
      <w:bookmarkStart w:id="14" w:name="_LINE__8_5863f9d9_52d7_4e3a_8f09_5274a2d"/>
      <w:bookmarkEnd w:id="13"/>
      <w:r w:rsidRPr="009E76F1">
        <w:rPr>
          <w:rFonts w:ascii="Arial" w:eastAsia="Arial" w:hAnsi="Arial" w:cs="Arial"/>
        </w:rPr>
        <w:t>is not the most effective mode of consultation.</w:t>
      </w:r>
      <w:bookmarkEnd w:id="14"/>
    </w:p>
    <w:p w:rsidR="000A5405" w:rsidP="000A5405">
      <w:pPr>
        <w:ind w:left="360" w:firstLine="360"/>
        <w:rPr>
          <w:rFonts w:ascii="Arial" w:eastAsia="Arial" w:hAnsi="Arial" w:cs="Arial"/>
        </w:rPr>
      </w:pPr>
      <w:bookmarkStart w:id="15" w:name="_BILL_SECTION_UNALLOCATED__5475b7d8_57a1"/>
      <w:bookmarkStart w:id="16" w:name="_PAR__2_5502b9e7_98cc_43ba_a0a9_9d7130f7"/>
      <w:bookmarkStart w:id="17" w:name="_LINE__9_9ad4e638_c598_405b_ad44_daa817c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8" w:name="_BILL_SECTION_NUMBER__babc1dc7_baa1_456c"/>
      <w:r>
        <w:rPr>
          <w:rFonts w:ascii="Arial" w:eastAsia="Arial" w:hAnsi="Arial" w:cs="Arial"/>
          <w:b/>
          <w:sz w:val="24"/>
        </w:rPr>
        <w:t>2</w:t>
      </w:r>
      <w:bookmarkEnd w:id="1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337682">
        <w:rPr>
          <w:rFonts w:ascii="Arial" w:eastAsia="Arial" w:hAnsi="Arial" w:cs="Arial"/>
          <w:b/>
          <w:sz w:val="24"/>
          <w:szCs w:val="24"/>
        </w:rPr>
        <w:t>Report</w:t>
      </w:r>
      <w:r>
        <w:rPr>
          <w:rFonts w:ascii="Arial" w:eastAsia="Arial" w:hAnsi="Arial" w:cs="Arial"/>
          <w:b/>
          <w:sz w:val="24"/>
          <w:szCs w:val="24"/>
        </w:rPr>
        <w:t>. Resolved: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337682">
        <w:rPr>
          <w:rFonts w:ascii="Arial" w:eastAsia="Arial" w:hAnsi="Arial" w:cs="Arial"/>
          <w:szCs w:val="22"/>
        </w:rPr>
        <w:t>That</w:t>
      </w:r>
      <w:r w:rsidRPr="009E76F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</w:t>
      </w:r>
      <w:r w:rsidRPr="009E76F1">
        <w:rPr>
          <w:rFonts w:ascii="Arial" w:eastAsia="Arial" w:hAnsi="Arial" w:cs="Arial"/>
        </w:rPr>
        <w:t xml:space="preserve">he </w:t>
      </w:r>
      <w:r>
        <w:rPr>
          <w:rFonts w:ascii="Arial" w:eastAsia="Arial" w:hAnsi="Arial" w:cs="Arial"/>
        </w:rPr>
        <w:t xml:space="preserve">Department of Health and Human Services' </w:t>
      </w:r>
      <w:bookmarkStart w:id="19" w:name="_LINE__10_fa72c10e_1016_45ca_abda_e32c6b"/>
      <w:bookmarkEnd w:id="17"/>
      <w:r>
        <w:rPr>
          <w:rFonts w:ascii="Arial" w:eastAsia="Arial" w:hAnsi="Arial" w:cs="Arial"/>
        </w:rPr>
        <w:t>o</w:t>
      </w:r>
      <w:r w:rsidRPr="009E76F1">
        <w:rPr>
          <w:rFonts w:ascii="Arial" w:eastAsia="Arial" w:hAnsi="Arial" w:cs="Arial"/>
        </w:rPr>
        <w:t xml:space="preserve">ffice of MaineCare </w:t>
      </w:r>
      <w:r>
        <w:rPr>
          <w:rFonts w:ascii="Arial" w:eastAsia="Arial" w:hAnsi="Arial" w:cs="Arial"/>
        </w:rPr>
        <w:t>s</w:t>
      </w:r>
      <w:r w:rsidRPr="009E76F1">
        <w:rPr>
          <w:rFonts w:ascii="Arial" w:eastAsia="Arial" w:hAnsi="Arial" w:cs="Arial"/>
        </w:rPr>
        <w:t xml:space="preserve">ervices </w:t>
      </w:r>
      <w:r>
        <w:rPr>
          <w:rFonts w:ascii="Arial" w:eastAsia="Arial" w:hAnsi="Arial" w:cs="Arial"/>
        </w:rPr>
        <w:t>shall</w:t>
      </w:r>
      <w:r w:rsidRPr="009E76F1">
        <w:rPr>
          <w:rFonts w:ascii="Arial" w:eastAsia="Arial" w:hAnsi="Arial" w:cs="Arial"/>
        </w:rPr>
        <w:t xml:space="preserve"> report </w:t>
      </w:r>
      <w:r>
        <w:rPr>
          <w:rFonts w:ascii="Arial" w:eastAsia="Arial" w:hAnsi="Arial" w:cs="Arial"/>
        </w:rPr>
        <w:t xml:space="preserve">regarding the implementation of this legislation </w:t>
      </w:r>
      <w:bookmarkStart w:id="20" w:name="_LINE__11_e63cf4b3_7add_4116_b33a_89a714"/>
      <w:bookmarkEnd w:id="19"/>
      <w:r w:rsidRPr="009E76F1">
        <w:rPr>
          <w:rFonts w:ascii="Arial" w:eastAsia="Arial" w:hAnsi="Arial" w:cs="Arial"/>
        </w:rPr>
        <w:t>to the</w:t>
      </w:r>
      <w:r>
        <w:rPr>
          <w:rFonts w:ascii="Arial" w:eastAsia="Arial" w:hAnsi="Arial" w:cs="Arial"/>
        </w:rPr>
        <w:t xml:space="preserve"> j</w:t>
      </w:r>
      <w:r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>of the L</w:t>
      </w:r>
      <w:r>
        <w:rPr>
          <w:rFonts w:ascii="Arial" w:eastAsia="Arial" w:hAnsi="Arial" w:cs="Arial"/>
        </w:rPr>
        <w:t xml:space="preserve">egislature </w:t>
      </w:r>
      <w:r>
        <w:rPr>
          <w:rFonts w:ascii="Arial" w:eastAsia="Arial" w:hAnsi="Arial" w:cs="Arial"/>
        </w:rPr>
        <w:t>having jurisdiction over h</w:t>
      </w:r>
      <w:r>
        <w:rPr>
          <w:rFonts w:ascii="Arial" w:eastAsia="Arial" w:hAnsi="Arial" w:cs="Arial"/>
        </w:rPr>
        <w:t xml:space="preserve">ealth </w:t>
      </w:r>
      <w:r>
        <w:rPr>
          <w:rFonts w:ascii="Arial" w:eastAsia="Arial" w:hAnsi="Arial" w:cs="Arial"/>
        </w:rPr>
        <w:t xml:space="preserve">and </w:t>
      </w:r>
      <w:bookmarkStart w:id="21" w:name="_LINE__12_32942fe7_7135_4d2e_8cc8_adef4a"/>
      <w:bookmarkEnd w:id="20"/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</w:rPr>
        <w:t xml:space="preserve">uman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ervices </w:t>
      </w:r>
      <w:r>
        <w:rPr>
          <w:rFonts w:ascii="Arial" w:eastAsia="Arial" w:hAnsi="Arial" w:cs="Arial"/>
        </w:rPr>
        <w:t>matters</w:t>
      </w:r>
      <w:r w:rsidRPr="009E76F1">
        <w:rPr>
          <w:rFonts w:ascii="Arial" w:eastAsia="Arial" w:hAnsi="Arial" w:cs="Arial"/>
        </w:rPr>
        <w:t>. Th</w:t>
      </w:r>
      <w:r>
        <w:rPr>
          <w:rFonts w:ascii="Arial" w:eastAsia="Arial" w:hAnsi="Arial" w:cs="Arial"/>
        </w:rPr>
        <w:t>e</w:t>
      </w:r>
      <w:r w:rsidRPr="009E76F1">
        <w:rPr>
          <w:rFonts w:ascii="Arial" w:eastAsia="Arial" w:hAnsi="Arial" w:cs="Arial"/>
        </w:rPr>
        <w:t xml:space="preserve"> report </w:t>
      </w:r>
      <w:r>
        <w:rPr>
          <w:rFonts w:ascii="Arial" w:eastAsia="Arial" w:hAnsi="Arial" w:cs="Arial"/>
        </w:rPr>
        <w:t>must</w:t>
      </w:r>
      <w:r w:rsidRPr="009E76F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be submitted</w:t>
      </w:r>
      <w:r w:rsidRPr="009E76F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no later than December 5, 2024</w:t>
      </w:r>
      <w:r w:rsidRPr="009E76F1">
        <w:rPr>
          <w:rFonts w:ascii="Arial" w:eastAsia="Arial" w:hAnsi="Arial" w:cs="Arial"/>
        </w:rPr>
        <w:t xml:space="preserve">. The </w:t>
      </w:r>
      <w:bookmarkStart w:id="22" w:name="_LINE__13_4123cef9_8f6e_4a40_bdf0_b732c1"/>
      <w:bookmarkEnd w:id="21"/>
      <w:r w:rsidRPr="009E76F1">
        <w:rPr>
          <w:rFonts w:ascii="Arial" w:eastAsia="Arial" w:hAnsi="Arial" w:cs="Arial"/>
        </w:rPr>
        <w:t xml:space="preserve">committee may report </w:t>
      </w:r>
      <w:r>
        <w:rPr>
          <w:rFonts w:ascii="Arial" w:eastAsia="Arial" w:hAnsi="Arial" w:cs="Arial"/>
        </w:rPr>
        <w:t>out legislation to</w:t>
      </w:r>
      <w:r w:rsidRPr="009E76F1">
        <w:rPr>
          <w:rFonts w:ascii="Arial" w:eastAsia="Arial" w:hAnsi="Arial" w:cs="Arial"/>
        </w:rPr>
        <w:t xml:space="preserve"> modify the rule</w:t>
      </w:r>
      <w:r>
        <w:rPr>
          <w:rFonts w:ascii="Arial" w:eastAsia="Arial" w:hAnsi="Arial" w:cs="Arial"/>
        </w:rPr>
        <w:t xml:space="preserve">s amended pursuant to section 1 to </w:t>
      </w:r>
      <w:bookmarkStart w:id="23" w:name="_LINE__14_83fa24e0_e026_41db_b41c_0f7b92"/>
      <w:bookmarkEnd w:id="22"/>
      <w:r>
        <w:rPr>
          <w:rFonts w:ascii="Arial" w:eastAsia="Arial" w:hAnsi="Arial" w:cs="Arial"/>
        </w:rPr>
        <w:t>the 132nd Legislature in 2025</w:t>
      </w:r>
      <w:r w:rsidRPr="009E76F1">
        <w:rPr>
          <w:rFonts w:ascii="Arial" w:eastAsia="Arial" w:hAnsi="Arial" w:cs="Arial"/>
        </w:rPr>
        <w:t>.</w:t>
      </w:r>
      <w:bookmarkEnd w:id="23"/>
    </w:p>
    <w:p w:rsidR="000A5405" w:rsidP="000A540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7828c63f_b956_4e69_b54a_cc2de6"/>
      <w:bookmarkStart w:id="25" w:name="_PAR__3_910d445a_a217_4cbf_a958_ad599af6"/>
      <w:bookmarkStart w:id="26" w:name="_LINE__15_609c7362_dbe2_4aeb_86d4_b08479"/>
      <w:bookmarkEnd w:id="1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0A5405" w:rsidP="000A5405">
      <w:pPr>
        <w:ind w:left="360" w:firstLine="360"/>
        <w:rPr>
          <w:rFonts w:ascii="Arial" w:eastAsia="Arial" w:hAnsi="Arial" w:cs="Arial"/>
        </w:rPr>
      </w:pPr>
      <w:bookmarkStart w:id="27" w:name="_PAR__4_edc45f5d_b5be_4e8b_b25c_16d52879"/>
      <w:bookmarkStart w:id="28" w:name="_LINE__16_f5787542_6589_4931_9762_ef59ef"/>
      <w:bookmarkEnd w:id="25"/>
      <w:r w:rsidRPr="009E76F1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resolve</w:t>
      </w:r>
      <w:r w:rsidRPr="009E76F1">
        <w:rPr>
          <w:rFonts w:ascii="Arial" w:eastAsia="Arial" w:hAnsi="Arial" w:cs="Arial"/>
        </w:rPr>
        <w:t xml:space="preserve"> allows a pharmacist licensed under the Maine Revised Statutes, Title 32, </w:t>
      </w:r>
      <w:bookmarkStart w:id="29" w:name="_LINE__17_e8b91c06_4ea8_4cc5_a04f_86d87f"/>
      <w:bookmarkEnd w:id="28"/>
      <w:r w:rsidRPr="009E76F1">
        <w:rPr>
          <w:rFonts w:ascii="Arial" w:eastAsia="Arial" w:hAnsi="Arial" w:cs="Arial"/>
        </w:rPr>
        <w:t xml:space="preserve">chapter 117 to </w:t>
      </w:r>
      <w:r>
        <w:rPr>
          <w:rFonts w:ascii="Arial" w:eastAsia="Arial" w:hAnsi="Arial" w:cs="Arial"/>
        </w:rPr>
        <w:t xml:space="preserve">be reimbursed for providing </w:t>
      </w:r>
      <w:r w:rsidRPr="009E76F1">
        <w:rPr>
          <w:rFonts w:ascii="Arial" w:eastAsia="Arial" w:hAnsi="Arial" w:cs="Arial"/>
        </w:rPr>
        <w:t xml:space="preserve">medication evaluation or consultation to a </w:t>
      </w:r>
      <w:bookmarkStart w:id="30" w:name="_LINE__18_6b021630_b467_4cae_a7c1_820c6f"/>
      <w:bookmarkEnd w:id="29"/>
      <w:r>
        <w:rPr>
          <w:rFonts w:ascii="Arial" w:eastAsia="Arial" w:hAnsi="Arial" w:cs="Arial"/>
        </w:rPr>
        <w:t xml:space="preserve">MaineCare </w:t>
      </w:r>
      <w:r w:rsidRPr="009E76F1">
        <w:rPr>
          <w:rFonts w:ascii="Arial" w:eastAsia="Arial" w:hAnsi="Arial" w:cs="Arial"/>
        </w:rPr>
        <w:t xml:space="preserve">member via telehealth or in a home visit when technology is not the most </w:t>
      </w:r>
      <w:bookmarkStart w:id="31" w:name="_LINE__19_50ce2355_b67d_4d68_bbc6_8ec06b"/>
      <w:bookmarkEnd w:id="30"/>
      <w:r w:rsidRPr="009E76F1">
        <w:rPr>
          <w:rFonts w:ascii="Arial" w:eastAsia="Arial" w:hAnsi="Arial" w:cs="Arial"/>
        </w:rPr>
        <w:t>effective mode of consultation for services</w:t>
      </w:r>
      <w:r>
        <w:rPr>
          <w:rFonts w:ascii="Arial" w:eastAsia="Arial" w:hAnsi="Arial" w:cs="Arial"/>
        </w:rPr>
        <w:t xml:space="preserve">.  It directs the Department of Health and Human </w:t>
      </w:r>
      <w:bookmarkStart w:id="32" w:name="_LINE__20_3a69c0f3_5e30_47cf_aa18_609bc6"/>
      <w:bookmarkEnd w:id="31"/>
      <w:r>
        <w:rPr>
          <w:rFonts w:ascii="Arial" w:eastAsia="Arial" w:hAnsi="Arial" w:cs="Arial"/>
        </w:rPr>
        <w:t xml:space="preserve">Services to amend its rules under </w:t>
      </w:r>
      <w:r w:rsidRPr="009E76F1">
        <w:rPr>
          <w:rFonts w:ascii="Arial" w:eastAsia="Arial" w:hAnsi="Arial" w:cs="Arial"/>
        </w:rPr>
        <w:t xml:space="preserve">Chapter 101:  MaineCare Benefits Manual, Chapters II </w:t>
      </w:r>
      <w:bookmarkStart w:id="33" w:name="_LINE__21_94244815_90e0_4a5c_96e6_9afbc2"/>
      <w:bookmarkEnd w:id="32"/>
      <w:r w:rsidRPr="009E76F1">
        <w:rPr>
          <w:rFonts w:ascii="Arial" w:eastAsia="Arial" w:hAnsi="Arial" w:cs="Arial"/>
        </w:rPr>
        <w:t xml:space="preserve">and III, Sections 19, 40 and 96 and Chapter 5: Office of Aging and Disability Services </w:t>
      </w:r>
      <w:bookmarkStart w:id="34" w:name="_LINE__22_accfb3c6_9212_412d_af74_e0428b"/>
      <w:bookmarkEnd w:id="33"/>
      <w:r w:rsidRPr="009E76F1">
        <w:rPr>
          <w:rFonts w:ascii="Arial" w:eastAsia="Arial" w:hAnsi="Arial" w:cs="Arial"/>
        </w:rPr>
        <w:t>Policy Manual, Section 63</w:t>
      </w:r>
      <w:r>
        <w:rPr>
          <w:rFonts w:ascii="Arial" w:eastAsia="Arial" w:hAnsi="Arial" w:cs="Arial"/>
        </w:rPr>
        <w:t xml:space="preserve"> accordingly.</w:t>
      </w:r>
      <w:bookmarkEnd w:id="34"/>
    </w:p>
    <w:bookmarkEnd w:id="2"/>
    <w:bookmarkEnd w:id="3"/>
    <w:bookmarkEnd w:id="4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LR0603,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Health and Human Services to Amend Its Rules Regarding Pharmacy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A5405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37682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E76F1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136010</ItemId>
    <LRId>70376</LRId>
    <LRNumber>603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Department of Health and Human Services to Amend Its Rules Regarding Pharmacy Services</LRTitle>
    <ItemTitle>Resolve, Directing the Department of Health and Human Services to Amend Its Rules Regarding Pharmacy Services</ItemTitle>
    <ShortTitle1>DIRECTING THE DEPARTMENT OF</ShortTitle1>
    <ShortTitle2>HEALTH AND HUMAN SERVICES TO</ShortTitle2>
    <SponsorFirstName>Sam</SponsorFirstName>
    <SponsorLastName>Zager</SponsorLastName>
    <SponsorChamberPrefix>Rep.</SponsorChamberPrefix>
    <SponsorFrom>Portland</SponsorFrom>
    <DraftingCycleCount>1</DraftingCycleCount>
    <LatestDraftingActionId>130</LatestDraftingActionId>
    <LatestDraftingActionDate>2023-01-09T09:05:24</LatestDraftingActionDate>
    <LatestDrafterName>edooling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w:rsidR="000A5405" w:rsidRDefault="000A5405" w:rsidP="000A5405"&amp;gt;&amp;lt;w:pPr&amp;gt;&amp;lt;w:ind w:left="360" w:firstLine="360" /&amp;gt;&amp;lt;/w:pPr&amp;gt;&amp;lt;w:bookmarkStart w:id="0" w:name="_BILL_SECTION_UNALLOCATED__5c7dd354_808b" /&amp;gt;&amp;lt;w:bookmarkStart w:id="1" w:name="_DOC_BODY_CONTENT__6b0168d4_1da2_463a_9a" /&amp;gt;&amp;lt;w:bookmarkStart w:id="2" w:name="_DOC_BODY__294b8c3d_95b0_4151_9680_01ab8" /&amp;gt;&amp;lt;w:bookmarkStart w:id="3" w:name="_DOC_BODY_CONTAINER__3cd3e8fe_b413_498a_" /&amp;gt;&amp;lt;w:bookmarkStart w:id="4" w:name="_PAGE__1_a32bc7a3_914d_4ebc_80c5_14f7f94" /&amp;gt;&amp;lt;w:bookmarkStart w:id="5" w:name="_PAR__1_3b73f52a_cd42_40e0_a764_1f626a0c" /&amp;gt;&amp;lt;w:bookmarkStart w:id="6" w:name="_LINE__1_d5300997_3a83_44aa_acd5_421ec73" /&amp;gt;&amp;lt;w:r&amp;gt;&amp;lt;w:rPr&amp;gt;&amp;lt;w:b /&amp;gt;&amp;lt;w:sz w:val="24" /&amp;gt;&amp;lt;/w:rPr&amp;gt;&amp;lt;w:t xml:space="preserve"&amp;gt;Sec. &amp;lt;/w:t&amp;gt;&amp;lt;/w:r&amp;gt;&amp;lt;w:bookmarkStart w:id="7" w:name="_BILL_SECTION_NUMBER__3fd2fc72_7739_48ba"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w:rsidRPr="00337682"&amp;gt;&amp;lt;w:rPr&amp;gt;&amp;lt;w:b /&amp;gt;&amp;lt;w:sz w:val="24" /&amp;gt;&amp;lt;w:szCs w:val="24" /&amp;gt;&amp;lt;/w:rPr&amp;gt;&amp;lt;w:t xml:space="preserve"&amp;gt;Department of Health and Human Services to amend rules. &amp;lt;/w:t&amp;gt;&amp;lt;/w:r&amp;gt;&amp;lt;w:bookmarkStart w:id="8" w:name="_LINE__2_8b9feeff_2502_4dc6_b9e7_ff6c078" /&amp;gt;&amp;lt;w:bookmarkEnd w:id="6" /&amp;gt;&amp;lt;w:r&amp;gt;&amp;lt;w:rPr&amp;gt;&amp;lt;w:b /&amp;gt;&amp;lt;w:sz w:val="24" /&amp;gt;&amp;lt;w:szCs w:val="24" /&amp;gt;&amp;lt;/w:rPr&amp;gt;&amp;lt;w:t&amp;gt;Resolved&amp;lt;/w:t&amp;gt;&amp;lt;/w:r&amp;gt;&amp;lt;w:r w:rsidRPr="00337682"&amp;gt;&amp;lt;w:rPr&amp;gt;&amp;lt;w:b /&amp;gt;&amp;lt;w:sz w:val="24" /&amp;gt;&amp;lt;w:szCs w:val="24" /&amp;gt;&amp;lt;/w:rPr&amp;gt;&amp;lt;w:t&amp;gt;:&amp;lt;/w:t&amp;gt;&amp;lt;/w:r&amp;gt;&amp;lt;w:r&amp;gt;&amp;lt;w:t xml:space="preserve"&amp;gt; That, no later than January 1, 2024, t&amp;lt;/w:t&amp;gt;&amp;lt;/w:r&amp;gt;&amp;lt;w:r w:rsidRPr="009E76F1"&amp;gt;&amp;lt;w:t xml:space="preserve"&amp;gt;he Department of Health and Human &amp;lt;/w:t&amp;gt;&amp;lt;/w:r&amp;gt;&amp;lt;w:bookmarkStart w:id="9" w:name="_LINE__3_ba435dd1_2093_4648_9336_55023e6" /&amp;gt;&amp;lt;w:bookmarkEnd w:id="8" /&amp;gt;&amp;lt;w:r w:rsidRPr="009E76F1"&amp;gt;&amp;lt;w:t xml:space="preserve"&amp;gt;Services shall amend its rules &amp;lt;/w:t&amp;gt;&amp;lt;/w:r&amp;gt;&amp;lt;w:r&amp;gt;&amp;lt;w:t&amp;gt;in&amp;lt;/w:t&amp;gt;&amp;lt;/w:r&amp;gt;&amp;lt;w:r w:rsidRPr="009E76F1"&amp;gt;&amp;lt;w:t xml:space="preserve"&amp;gt; Chapter 101:  MaineCare Benefits Manual, Chapters II &amp;lt;/w:t&amp;gt;&amp;lt;/w:r&amp;gt;&amp;lt;w:bookmarkStart w:id="10" w:name="_LINE__4_18b49dee_6588_493f_ae4f_29c30d5" /&amp;gt;&amp;lt;w:bookmarkEnd w:id="9" /&amp;gt;&amp;lt;w:r w:rsidRPr="009E76F1"&amp;gt;&amp;lt;w:t xml:space="preserve"&amp;gt;and III, Sections 19, 40 and 96 and Chapter 5: Office of Aging and Disability Services &amp;lt;/w:t&amp;gt;&amp;lt;/w:r&amp;gt;&amp;lt;w:bookmarkStart w:id="11" w:name="_LINE__5_61307ae1_0da5_44a2_90f5_b7a2e36" /&amp;gt;&amp;lt;w:bookmarkEnd w:id="10" /&amp;gt;&amp;lt;w:r w:rsidRPr="009E76F1"&amp;gt;&amp;lt;w:t xml:space="preserve"&amp;gt;Policy Manual, Section 63 &amp;lt;/w:t&amp;gt;&amp;lt;/w:r&amp;gt;&amp;lt;w:r&amp;gt;&amp;lt;w:t&amp;gt;in order to allow for&amp;lt;/w:t&amp;gt;&amp;lt;/w:r&amp;gt;&amp;lt;w:r w:rsidRPr="009E76F1"&amp;gt;&amp;lt;w:t xml:space="preserve"&amp;gt; reimbursement &amp;lt;/w:t&amp;gt;&amp;lt;/w:r&amp;gt;&amp;lt;w:r&amp;gt;&amp;lt;w:t&amp;gt;for&amp;lt;/w:t&amp;gt;&amp;lt;/w:r&amp;gt;&amp;lt;w:r w:rsidRPr="009E76F1"&amp;gt;&amp;lt;w:t xml:space="preserve"&amp;gt; &amp;lt;/w:t&amp;gt;&amp;lt;/w:r&amp;gt;&amp;lt;w:r&amp;gt;&amp;lt;w:t xml:space="preserve"&amp;gt;a &amp;lt;/w:t&amp;gt;&amp;lt;/w:r&amp;gt;&amp;lt;w:r w:rsidRPr="009E76F1"&amp;gt;&amp;lt;w:t xml:space="preserve"&amp;gt;pharmacist licensed &amp;lt;/w:t&amp;gt;&amp;lt;/w:r&amp;gt;&amp;lt;w:bookmarkStart w:id="12" w:name="_LINE__6_1e9fa759_d7bd_4722_88a8_2e94e16" /&amp;gt;&amp;lt;w:bookmarkEnd w:id="11" /&amp;gt;&amp;lt;w:r w:rsidRPr="009E76F1"&amp;gt;&amp;lt;w:t xml:space="preserve"&amp;gt;under the Maine Revised Statutes, Title 32, chapter 117 to provide medication evaluation &amp;lt;/w:t&amp;gt;&amp;lt;/w:r&amp;gt;&amp;lt;w:bookmarkStart w:id="13" w:name="_LINE__7_b0ade38e_830f_4d01_bea6_58dbaca" /&amp;gt;&amp;lt;w:bookmarkEnd w:id="12" /&amp;gt;&amp;lt;w:r w:rsidRPr="009E76F1"&amp;gt;&amp;lt;w:t xml:space="preserve"&amp;gt;or consultation to a &amp;lt;/w:t&amp;gt;&amp;lt;/w:r&amp;gt;&amp;lt;w:r&amp;gt;&amp;lt;w:t xml:space="preserve"&amp;gt;MaineCare &amp;lt;/w:t&amp;gt;&amp;lt;/w:r&amp;gt;&amp;lt;w:r w:rsidRPr="009E76F1"&amp;gt;&amp;lt;w:t xml:space="preserve"&amp;gt;member via telehealth or in a home visit when technology &amp;lt;/w:t&amp;gt;&amp;lt;/w:r&amp;gt;&amp;lt;w:bookmarkStart w:id="14" w:name="_LINE__8_5863f9d9_52d7_4e3a_8f09_5274a2d" /&amp;gt;&amp;lt;w:bookmarkEnd w:id="13" /&amp;gt;&amp;lt;w:r w:rsidRPr="009E76F1"&amp;gt;&amp;lt;w:t&amp;gt;is not the most effective mode of consultation.&amp;lt;/w:t&amp;gt;&amp;lt;/w:r&amp;gt;&amp;lt;w:bookmarkEnd w:id="14" /&amp;gt;&amp;lt;/w:p&amp;gt;&amp;lt;w:p w:rsidR="000A5405" w:rsidRDefault="000A5405" w:rsidP="000A5405"&amp;gt;&amp;lt;w:pPr&amp;gt;&amp;lt;w:ind w:left="360" w:firstLine="360" /&amp;gt;&amp;lt;/w:pPr&amp;gt;&amp;lt;w:bookmarkStart w:id="15" w:name="_BILL_SECTION_UNALLOCATED__5475b7d8_57a1" /&amp;gt;&amp;lt;w:bookmarkStart w:id="16" w:name="_PAR__2_5502b9e7_98cc_43ba_a0a9_9d7130f7" /&amp;gt;&amp;lt;w:bookmarkStart w:id="17" w:name="_LINE__9_9ad4e638_c598_405b_ad44_daa817c"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w:id="18" w:name="_BILL_SECTION_NUMBER__babc1dc7_baa1_456c" /&amp;gt;&amp;lt;w:r&amp;gt;&amp;lt;w:rPr&amp;gt;&amp;lt;w:b /&amp;gt;&amp;lt;w:sz w:val="24" /&amp;gt;&amp;lt;/w:rPr&amp;gt;&amp;lt;w:t&amp;gt;2&amp;lt;/w:t&amp;gt;&amp;lt;/w:r&amp;gt;&amp;lt;w:bookmarkEnd w:id="18"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w:rsidRPr="00337682"&amp;gt;&amp;lt;w:rPr&amp;gt;&amp;lt;w:b /&amp;gt;&amp;lt;w:sz w:val="24" /&amp;gt;&amp;lt;w:szCs w:val="24" /&amp;gt;&amp;lt;/w:rPr&amp;gt;&amp;lt;w:t&amp;gt;Report&amp;lt;/w:t&amp;gt;&amp;lt;/w:r&amp;gt;&amp;lt;w:r&amp;gt;&amp;lt;w:rPr&amp;gt;&amp;lt;w:b /&amp;gt;&amp;lt;w:sz w:val="24" /&amp;gt;&amp;lt;w:szCs w:val="24" /&amp;gt;&amp;lt;/w:rPr&amp;gt;&amp;lt;w:t&amp;gt;. Resolved:&amp;lt;/w:t&amp;gt;&amp;lt;/w:r&amp;gt;&amp;lt;w:r&amp;gt;&amp;lt;w:rPr&amp;gt;&amp;lt;w:sz w:val="24" /&amp;gt;&amp;lt;w:szCs w:val="24" /&amp;gt;&amp;lt;/w:rPr&amp;gt;&amp;lt;w:t xml:space="preserve"&amp;gt; &amp;lt;/w:t&amp;gt;&amp;lt;/w:r&amp;gt;&amp;lt;w:r w:rsidRPr="00337682"&amp;gt;&amp;lt;w:rPr&amp;gt;&amp;lt;w:szCs w:val="22" /&amp;gt;&amp;lt;/w:rPr&amp;gt;&amp;lt;w:t&amp;gt;That&amp;lt;/w:t&amp;gt;&amp;lt;/w:r&amp;gt;&amp;lt;w:r w:rsidRPr="009E76F1"&amp;gt;&amp;lt;w:t xml:space="preserve"&amp;gt; &amp;lt;/w:t&amp;gt;&amp;lt;/w:r&amp;gt;&amp;lt;w:r&amp;gt;&amp;lt;w:t&amp;gt;t&amp;lt;/w:t&amp;gt;&amp;lt;/w:r&amp;gt;&amp;lt;w:r w:rsidRPr="009E76F1"&amp;gt;&amp;lt;w:t xml:space="preserve"&amp;gt;he &amp;lt;/w:t&amp;gt;&amp;lt;/w:r&amp;gt;&amp;lt;w:r&amp;gt;&amp;lt;w:t xml:space="preserve"&amp;gt;Department of Health and Human Services' &amp;lt;/w:t&amp;gt;&amp;lt;/w:r&amp;gt;&amp;lt;w:bookmarkStart w:id="19" w:name="_LINE__10_fa72c10e_1016_45ca_abda_e32c6b" /&amp;gt;&amp;lt;w:bookmarkEnd w:id="17" /&amp;gt;&amp;lt;w:r&amp;gt;&amp;lt;w:t&amp;gt;o&amp;lt;/w:t&amp;gt;&amp;lt;/w:r&amp;gt;&amp;lt;w:r w:rsidRPr="009E76F1"&amp;gt;&amp;lt;w:t xml:space="preserve"&amp;gt;ffice of MaineCare &amp;lt;/w:t&amp;gt;&amp;lt;/w:r&amp;gt;&amp;lt;w:r&amp;gt;&amp;lt;w:t&amp;gt;s&amp;lt;/w:t&amp;gt;&amp;lt;/w:r&amp;gt;&amp;lt;w:r w:rsidRPr="009E76F1"&amp;gt;&amp;lt;w:t xml:space="preserve"&amp;gt;ervices &amp;lt;/w:t&amp;gt;&amp;lt;/w:r&amp;gt;&amp;lt;w:r&amp;gt;&amp;lt;w:t&amp;gt;shall&amp;lt;/w:t&amp;gt;&amp;lt;/w:r&amp;gt;&amp;lt;w:r w:rsidRPr="009E76F1"&amp;gt;&amp;lt;w:t xml:space="preserve"&amp;gt; report &amp;lt;/w:t&amp;gt;&amp;lt;/w:r&amp;gt;&amp;lt;w:r&amp;gt;&amp;lt;w:t xml:space="preserve"&amp;gt;regarding the implementation of this legislation &amp;lt;/w:t&amp;gt;&amp;lt;/w:r&amp;gt;&amp;lt;w:bookmarkStart w:id="20" w:name="_LINE__11_e63cf4b3_7add_4116_b33a_89a714" /&amp;gt;&amp;lt;w:bookmarkEnd w:id="19" /&amp;gt;&amp;lt;w:r w:rsidRPr="009E76F1"&amp;gt;&amp;lt;w:t&amp;gt;to the&amp;lt;/w:t&amp;gt;&amp;lt;/w:r&amp;gt;&amp;lt;w:r&amp;gt;&amp;lt;w:t xml:space="preserve"&amp;gt; j&amp;lt;/w:t&amp;gt;&amp;lt;/w:r&amp;gt;&amp;lt;w:r&amp;gt;&amp;lt;w:t xml:space="preserve"&amp;gt;oint &amp;lt;/w:t&amp;gt;&amp;lt;/w:r&amp;gt;&amp;lt;w:r&amp;gt;&amp;lt;w:t&amp;gt;s&amp;lt;/w:t&amp;gt;&amp;lt;/w:r&amp;gt;&amp;lt;w:r&amp;gt;&amp;lt;w:t xml:space="preserve"&amp;gt;tanding &amp;lt;/w:t&amp;gt;&amp;lt;/w:r&amp;gt;&amp;lt;w:r&amp;gt;&amp;lt;w:t&amp;gt;c&amp;lt;/w:t&amp;gt;&amp;lt;/w:r&amp;gt;&amp;lt;w:r&amp;gt;&amp;lt;w:t xml:space="preserve"&amp;gt;ommittee &amp;lt;/w:t&amp;gt;&amp;lt;/w:r&amp;gt;&amp;lt;w:r&amp;gt;&amp;lt;w:t&amp;gt;of the L&amp;lt;/w:t&amp;gt;&amp;lt;/w:r&amp;gt;&amp;lt;w:r&amp;gt;&amp;lt;w:t xml:space="preserve"&amp;gt;egislature &amp;lt;/w:t&amp;gt;&amp;lt;/w:r&amp;gt;&amp;lt;w:r&amp;gt;&amp;lt;w:t&amp;gt;having jurisdiction over h&amp;lt;/w:t&amp;gt;&amp;lt;/w:r&amp;gt;&amp;lt;w:r&amp;gt;&amp;lt;w:t xml:space="preserve"&amp;gt;ealth &amp;lt;/w:t&amp;gt;&amp;lt;/w:r&amp;gt;&amp;lt;w:r&amp;gt;&amp;lt;w:t xml:space="preserve"&amp;gt;and &amp;lt;/w:t&amp;gt;&amp;lt;/w:r&amp;gt;&amp;lt;w:bookmarkStart w:id="21" w:name="_LINE__12_32942fe7_7135_4d2e_8cc8_adef4a" /&amp;gt;&amp;lt;w:bookmarkEnd w:id="20" /&amp;gt;&amp;lt;w:r&amp;gt;&amp;lt;w:t&amp;gt;h&amp;lt;/w:t&amp;gt;&amp;lt;/w:r&amp;gt;&amp;lt;w:r&amp;gt;&amp;lt;w:t xml:space="preserve"&amp;gt;uman &amp;lt;/w:t&amp;gt;&amp;lt;/w:r&amp;gt;&amp;lt;w:r&amp;gt;&amp;lt;w:t&amp;gt;s&amp;lt;/w:t&amp;gt;&amp;lt;/w:r&amp;gt;&amp;lt;w:r&amp;gt;&amp;lt;w:t xml:space="preserve"&amp;gt;ervices &amp;lt;/w:t&amp;gt;&amp;lt;/w:r&amp;gt;&amp;lt;w:r&amp;gt;&amp;lt;w:t&amp;gt;matters&amp;lt;/w:t&amp;gt;&amp;lt;/w:r&amp;gt;&amp;lt;w:r w:rsidRPr="009E76F1"&amp;gt;&amp;lt;w:t&amp;gt;. Th&amp;lt;/w:t&amp;gt;&amp;lt;/w:r&amp;gt;&amp;lt;w:r&amp;gt;&amp;lt;w:t&amp;gt;e&amp;lt;/w:t&amp;gt;&amp;lt;/w:r&amp;gt;&amp;lt;w:r w:rsidRPr="009E76F1"&amp;gt;&amp;lt;w:t xml:space="preserve"&amp;gt; report &amp;lt;/w:t&amp;gt;&amp;lt;/w:r&amp;gt;&amp;lt;w:r&amp;gt;&amp;lt;w:t&amp;gt;must&amp;lt;/w:t&amp;gt;&amp;lt;/w:r&amp;gt;&amp;lt;w:r w:rsidRPr="009E76F1"&amp;gt;&amp;lt;w:t xml:space="preserve"&amp;gt; &amp;lt;/w:t&amp;gt;&amp;lt;/w:r&amp;gt;&amp;lt;w:r&amp;gt;&amp;lt;w:t&amp;gt;be submitted&amp;lt;/w:t&amp;gt;&amp;lt;/w:r&amp;gt;&amp;lt;w:r w:rsidRPr="009E76F1"&amp;gt;&amp;lt;w:t xml:space="preserve"&amp;gt; &amp;lt;/w:t&amp;gt;&amp;lt;/w:r&amp;gt;&amp;lt;w:r&amp;gt;&amp;lt;w:t&amp;gt;no later than December 5, 2024&amp;lt;/w:t&amp;gt;&amp;lt;/w:r&amp;gt;&amp;lt;w:r w:rsidRPr="009E76F1"&amp;gt;&amp;lt;w:t xml:space="preserve"&amp;gt;. The &amp;lt;/w:t&amp;gt;&amp;lt;/w:r&amp;gt;&amp;lt;w:bookmarkStart w:id="22" w:name="_LINE__13_4123cef9_8f6e_4a40_bdf0_b732c1" /&amp;gt;&amp;lt;w:bookmarkEnd w:id="21" /&amp;gt;&amp;lt;w:r w:rsidRPr="009E76F1"&amp;gt;&amp;lt;w:t xml:space="preserve"&amp;gt;committee may report &amp;lt;/w:t&amp;gt;&amp;lt;/w:r&amp;gt;&amp;lt;w:r&amp;gt;&amp;lt;w:t&amp;gt;out legislation to&amp;lt;/w:t&amp;gt;&amp;lt;/w:r&amp;gt;&amp;lt;w:r w:rsidRPr="009E76F1"&amp;gt;&amp;lt;w:t xml:space="preserve"&amp;gt; modify the rule&amp;lt;/w:t&amp;gt;&amp;lt;/w:r&amp;gt;&amp;lt;w:r&amp;gt;&amp;lt;w:t xml:space="preserve"&amp;gt;s amended pursuant to section 1 to &amp;lt;/w:t&amp;gt;&amp;lt;/w:r&amp;gt;&amp;lt;w:bookmarkStart w:id="23" w:name="_LINE__14_83fa24e0_e026_41db_b41c_0f7b92" /&amp;gt;&amp;lt;w:bookmarkEnd w:id="22" /&amp;gt;&amp;lt;w:r&amp;gt;&amp;lt;w:t&amp;gt;the 132nd Legislature in 2025&amp;lt;/w:t&amp;gt;&amp;lt;/w:r&amp;gt;&amp;lt;w:r w:rsidRPr="009E76F1"&amp;gt;&amp;lt;w:t&amp;gt;.&amp;lt;/w:t&amp;gt;&amp;lt;/w:r&amp;gt;&amp;lt;w:bookmarkEnd w:id="23" /&amp;gt;&amp;lt;/w:p&amp;gt;&amp;lt;w:p w:rsidR="000A5405" w:rsidRDefault="000A5405" w:rsidP="000A5405"&amp;gt;&amp;lt;w:pPr&amp;gt;&amp;lt;w:keepNext /&amp;gt;&amp;lt;w:spacing w:before="240" /&amp;gt;&amp;lt;w:ind w:left="360" /&amp;gt;&amp;lt;w:jc w:val="center" /&amp;gt;&amp;lt;/w:pPr&amp;gt;&amp;lt;w:bookmarkStart w:id="24" w:name="_SUMMARY__7828c63f_b956_4e69_b54a_cc2de6" /&amp;gt;&amp;lt;w:bookmarkStart w:id="25" w:name="_PAR__3_910d445a_a217_4cbf_a958_ad599af6" /&amp;gt;&amp;lt;w:bookmarkStart w:id="26" w:name="_LINE__15_609c7362_dbe2_4aeb_86d4_b08479" /&amp;gt;&amp;lt;w:bookmarkEnd w:id="1" /&amp;gt;&amp;lt;w:bookmarkEnd w:id="15" /&amp;gt;&amp;lt;w:bookmarkEnd w:id="16" /&amp;gt;&amp;lt;w:r&amp;gt;&amp;lt;w:rPr&amp;gt;&amp;lt;w:b /&amp;gt;&amp;lt;w:sz w:val="24" /&amp;gt;&amp;lt;/w:rPr&amp;gt;&amp;lt;w:t&amp;gt;SUMMARY&amp;lt;/w:t&amp;gt;&amp;lt;/w:r&amp;gt;&amp;lt;w:bookmarkEnd w:id="26" /&amp;gt;&amp;lt;/w:p&amp;gt;&amp;lt;w:p w:rsidR="000A5405" w:rsidRDefault="000A5405" w:rsidP="000A5405"&amp;gt;&amp;lt;w:pPr&amp;gt;&amp;lt;w:ind w:left="360" w:firstLine="360" /&amp;gt;&amp;lt;/w:pPr&amp;gt;&amp;lt;w:bookmarkStart w:id="27" w:name="_PAR__4_edc45f5d_b5be_4e8b_b25c_16d52879" /&amp;gt;&amp;lt;w:bookmarkStart w:id="28" w:name="_LINE__16_f5787542_6589_4931_9762_ef59ef" /&amp;gt;&amp;lt;w:bookmarkEnd w:id="25" /&amp;gt;&amp;lt;w:r w:rsidRPr="009E76F1"&amp;gt;&amp;lt;w:t xml:space="preserve"&amp;gt;This &amp;lt;/w:t&amp;gt;&amp;lt;/w:r&amp;gt;&amp;lt;w:r&amp;gt;&amp;lt;w:t&amp;gt;resolve&amp;lt;/w:t&amp;gt;&amp;lt;/w:r&amp;gt;&amp;lt;w:r w:rsidRPr="009E76F1"&amp;gt;&amp;lt;w:t xml:space="preserve"&amp;gt; allows a pharmacist licensed under the Maine Revised Statutes, Title 32, &amp;lt;/w:t&amp;gt;&amp;lt;/w:r&amp;gt;&amp;lt;w:bookmarkStart w:id="29" w:name="_LINE__17_e8b91c06_4ea8_4cc5_a04f_86d87f" /&amp;gt;&amp;lt;w:bookmarkEnd w:id="28" /&amp;gt;&amp;lt;w:r w:rsidRPr="009E76F1"&amp;gt;&amp;lt;w:t xml:space="preserve"&amp;gt;chapter 117 to &amp;lt;/w:t&amp;gt;&amp;lt;/w:r&amp;gt;&amp;lt;w:r&amp;gt;&amp;lt;w:t xml:space="preserve"&amp;gt;be reimbursed for providing &amp;lt;/w:t&amp;gt;&amp;lt;/w:r&amp;gt;&amp;lt;w:r w:rsidRPr="009E76F1"&amp;gt;&amp;lt;w:t xml:space="preserve"&amp;gt;medication evaluation or consultation to a &amp;lt;/w:t&amp;gt;&amp;lt;/w:r&amp;gt;&amp;lt;w:bookmarkStart w:id="30" w:name="_LINE__18_6b021630_b467_4cae_a7c1_820c6f" /&amp;gt;&amp;lt;w:bookmarkEnd w:id="29" /&amp;gt;&amp;lt;w:r&amp;gt;&amp;lt;w:t xml:space="preserve"&amp;gt;MaineCare &amp;lt;/w:t&amp;gt;&amp;lt;/w:r&amp;gt;&amp;lt;w:r w:rsidRPr="009E76F1"&amp;gt;&amp;lt;w:t xml:space="preserve"&amp;gt;member via telehealth or in a home visit when technology is not the most &amp;lt;/w:t&amp;gt;&amp;lt;/w:r&amp;gt;&amp;lt;w:bookmarkStart w:id="31" w:name="_LINE__19_50ce2355_b67d_4d68_bbc6_8ec06b" /&amp;gt;&amp;lt;w:bookmarkEnd w:id="30" /&amp;gt;&amp;lt;w:r w:rsidRPr="009E76F1"&amp;gt;&amp;lt;w:t&amp;gt;effective mode of consultation for services&amp;lt;/w:t&amp;gt;&amp;lt;/w:r&amp;gt;&amp;lt;w:r&amp;gt;&amp;lt;w:t xml:space="preserve"&amp;gt;.  It directs the Department of Health and Human &amp;lt;/w:t&amp;gt;&amp;lt;/w:r&amp;gt;&amp;lt;w:bookmarkStart w:id="32" w:name="_LINE__20_3a69c0f3_5e30_47cf_aa18_609bc6" /&amp;gt;&amp;lt;w:bookmarkEnd w:id="31" /&amp;gt;&amp;lt;w:r&amp;gt;&amp;lt;w:t xml:space="preserve"&amp;gt;Services to amend its rules under &amp;lt;/w:t&amp;gt;&amp;lt;/w:r&amp;gt;&amp;lt;w:r w:rsidRPr="009E76F1"&amp;gt;&amp;lt;w:t xml:space="preserve"&amp;gt;Chapter 101:  MaineCare Benefits Manual, Chapters II &amp;lt;/w:t&amp;gt;&amp;lt;/w:r&amp;gt;&amp;lt;w:bookmarkStart w:id="33" w:name="_LINE__21_94244815_90e0_4a5c_96e6_9afbc2" /&amp;gt;&amp;lt;w:bookmarkEnd w:id="32" /&amp;gt;&amp;lt;w:r w:rsidRPr="009E76F1"&amp;gt;&amp;lt;w:t xml:space="preserve"&amp;gt;and III, Sections 19, 40 and 96 and Chapter 5: Office of Aging and Disability Services &amp;lt;/w:t&amp;gt;&amp;lt;/w:r&amp;gt;&amp;lt;w:bookmarkStart w:id="34" w:name="_LINE__22_accfb3c6_9212_412d_af74_e0428b" /&amp;gt;&amp;lt;w:bookmarkEnd w:id="33" /&amp;gt;&amp;lt;w:r w:rsidRPr="009E76F1"&amp;gt;&amp;lt;w:t&amp;gt;Policy Manual, Section 63&amp;lt;/w:t&amp;gt;&amp;lt;/w:r&amp;gt;&amp;lt;w:r&amp;gt;&amp;lt;w:t xml:space="preserve"&amp;gt; accordingly.&amp;lt;/w:t&amp;gt;&amp;lt;/w:r&amp;gt;&amp;lt;w:bookmarkEnd w:id="34" /&amp;gt;&amp;lt;/w:p&amp;gt;&amp;lt;w:bookmarkEnd w:id="2" /&amp;gt;&amp;lt;w:bookmarkEnd w:id="3" /&amp;gt;&amp;lt;w:bookmarkEnd w:id="4" /&amp;gt;&amp;lt;w:bookmarkEnd w:id="24" /&amp;gt;&amp;lt;w:bookmarkEnd w:id="27" /&amp;gt;&amp;lt;w:p w:rsidR="00000000" w:rsidRDefault="000A5405"&amp;gt;&amp;lt;w:r&amp;gt;&amp;lt;w:t xml:space="preserve"&amp;gt; &amp;lt;/w:t&amp;gt;&amp;lt;/w:r&amp;gt;&amp;lt;/w:p&amp;gt;&amp;lt;w:sectPr w:rsidR="00000000" w:rsidSect="000A5405"&amp;gt;&amp;lt;w:footerReference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w:rsidR="00174C13" w:rsidRDefault="000A5405"&amp;gt;&amp;lt;w:pPr&amp;gt;&amp;lt;w:pStyle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/&amp;gt;&amp;lt;/w:rPr&amp;gt;&amp;lt;w:t&amp;gt;131LR0603(01)&amp;lt;/w:t&amp;gt;&amp;lt;/w:r&amp;gt;&amp;lt;w:r&amp;gt;&amp;lt;w:rPr&amp;gt;&amp;lt;w:snapToGrid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32bc7a3_914d_4ebc_80c5_14f7f94&lt;/BookmarkName&gt;&lt;Tables /&gt;&lt;/ProcessedCheckInPage&gt;&lt;/Pages&gt;&lt;Paragraphs&gt;&lt;CheckInParagraphs&gt;&lt;PageNumber&gt;1&lt;/PageNumber&gt;&lt;BookmarkName&gt;_PAR__1_3b73f52a_cd42_40e0_a764_1f626a0c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5502b9e7_98cc_43ba_a0a9_9d7130f7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910d445a_a217_4cbf_a958_ad599af6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dc45f5d_b5be_4e8b_b25c_16d52879&lt;/BookmarkName&gt;&lt;StartingLineNumber&gt;16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