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598" w:rsidRDefault="00D51598" w:rsidP="00D51598">
      <w:pPr>
        <w:spacing w:after="0"/>
        <w:rPr>
          <w:rFonts w:ascii="Times New Roman" w:hAnsi="Times New Roman" w:cs="Times New Roman"/>
          <w:b/>
          <w:sz w:val="24"/>
          <w:szCs w:val="24"/>
        </w:rPr>
      </w:pPr>
      <w:r>
        <w:rPr>
          <w:rFonts w:ascii="Times New Roman" w:hAnsi="Times New Roman" w:cs="Times New Roman"/>
          <w:b/>
          <w:sz w:val="24"/>
          <w:szCs w:val="24"/>
        </w:rPr>
        <w:t>LD 1468</w:t>
      </w:r>
    </w:p>
    <w:p w:rsidR="00A1025A" w:rsidRPr="00D51598" w:rsidRDefault="00D51598" w:rsidP="00D51598">
      <w:pPr>
        <w:spacing w:after="0"/>
        <w:rPr>
          <w:rFonts w:ascii="Times New Roman" w:hAnsi="Times New Roman" w:cs="Times New Roman"/>
          <w:b/>
          <w:sz w:val="24"/>
          <w:szCs w:val="24"/>
        </w:rPr>
      </w:pPr>
      <w:r>
        <w:rPr>
          <w:rFonts w:ascii="Times New Roman" w:hAnsi="Times New Roman" w:cs="Times New Roman"/>
          <w:b/>
          <w:sz w:val="24"/>
          <w:szCs w:val="24"/>
        </w:rPr>
        <w:t xml:space="preserve">LR 205 </w:t>
      </w:r>
      <w:proofErr w:type="gramStart"/>
      <w:r>
        <w:rPr>
          <w:rFonts w:ascii="Times New Roman" w:hAnsi="Times New Roman" w:cs="Times New Roman"/>
          <w:b/>
          <w:sz w:val="24"/>
          <w:szCs w:val="24"/>
        </w:rPr>
        <w:t>(  )</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PROPOSED COMMITTEE AMENDMENT</w:t>
      </w:r>
    </w:p>
    <w:p w:rsidR="00D51598" w:rsidRDefault="00D51598" w:rsidP="00D51598">
      <w:pPr>
        <w:spacing w:after="0"/>
        <w:rPr>
          <w:rFonts w:ascii="Times New Roman" w:hAnsi="Times New Roman" w:cs="Times New Roman"/>
          <w:sz w:val="24"/>
          <w:szCs w:val="24"/>
        </w:rPr>
      </w:pPr>
      <w:r>
        <w:rPr>
          <w:rFonts w:ascii="Times New Roman" w:hAnsi="Times New Roman" w:cs="Times New Roman"/>
          <w:sz w:val="24"/>
          <w:szCs w:val="24"/>
        </w:rPr>
        <w:t>STEARNS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 Stearns</w:t>
      </w:r>
    </w:p>
    <w:p w:rsidR="00D51598" w:rsidRDefault="00D51598" w:rsidP="00D51598">
      <w:pPr>
        <w:spacing w:after="0"/>
        <w:rPr>
          <w:rFonts w:ascii="Times New Roman" w:hAnsi="Times New Roman" w:cs="Times New Roman"/>
          <w:sz w:val="24"/>
          <w:szCs w:val="24"/>
        </w:rPr>
      </w:pPr>
      <w:proofErr w:type="spellStart"/>
      <w:r>
        <w:rPr>
          <w:rFonts w:ascii="Times New Roman" w:hAnsi="Times New Roman" w:cs="Times New Roman"/>
          <w:sz w:val="24"/>
          <w:szCs w:val="24"/>
        </w:rPr>
        <w:t>jsj</w:t>
      </w:r>
      <w:proofErr w:type="spellEnd"/>
      <w:r>
        <w:rPr>
          <w:rFonts w:ascii="Times New Roman" w:hAnsi="Times New Roman" w:cs="Times New Roman"/>
          <w:sz w:val="24"/>
          <w:szCs w:val="24"/>
        </w:rPr>
        <w:t xml:space="preserve">    </w:t>
      </w:r>
    </w:p>
    <w:p w:rsidR="00D51598" w:rsidRDefault="00D51598" w:rsidP="00D51598">
      <w:pPr>
        <w:spacing w:after="0"/>
        <w:rPr>
          <w:rFonts w:ascii="Times New Roman" w:hAnsi="Times New Roman" w:cs="Times New Roman"/>
          <w:sz w:val="24"/>
          <w:szCs w:val="24"/>
        </w:rPr>
      </w:pPr>
      <w:r>
        <w:rPr>
          <w:rFonts w:ascii="Times New Roman" w:hAnsi="Times New Roman" w:cs="Times New Roman"/>
          <w:sz w:val="24"/>
          <w:szCs w:val="24"/>
        </w:rPr>
        <w:t>5/10/21</w:t>
      </w:r>
    </w:p>
    <w:p w:rsidR="00020883" w:rsidRDefault="00020883" w:rsidP="00D51598">
      <w:pPr>
        <w:spacing w:after="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FILENAME  \p  </w:instrText>
      </w:r>
      <w:r>
        <w:rPr>
          <w:rFonts w:ascii="Times New Roman" w:hAnsi="Times New Roman" w:cs="Times New Roman"/>
          <w:sz w:val="24"/>
          <w:szCs w:val="24"/>
        </w:rPr>
        <w:fldChar w:fldCharType="separate"/>
      </w:r>
      <w:r>
        <w:rPr>
          <w:rFonts w:ascii="Times New Roman" w:hAnsi="Times New Roman" w:cs="Times New Roman"/>
          <w:noProof/>
          <w:sz w:val="24"/>
          <w:szCs w:val="24"/>
        </w:rPr>
        <w:t>G:\TAXCMTE\130th-1\LD 1468  pca Stearns.docx</w:t>
      </w:r>
      <w:r>
        <w:rPr>
          <w:rFonts w:ascii="Times New Roman" w:hAnsi="Times New Roman" w:cs="Times New Roman"/>
          <w:sz w:val="24"/>
          <w:szCs w:val="24"/>
        </w:rPr>
        <w:fldChar w:fldCharType="end"/>
      </w:r>
    </w:p>
    <w:p w:rsidR="00020883" w:rsidRDefault="00020883" w:rsidP="00D51598">
      <w:pPr>
        <w:spacing w:after="0"/>
        <w:rPr>
          <w:rFonts w:ascii="Times New Roman" w:hAnsi="Times New Roman" w:cs="Times New Roman"/>
          <w:sz w:val="24"/>
          <w:szCs w:val="24"/>
        </w:rPr>
      </w:pPr>
    </w:p>
    <w:p w:rsidR="00D51598" w:rsidRDefault="00D51598" w:rsidP="00D51598">
      <w:pPr>
        <w:spacing w:after="0"/>
        <w:rPr>
          <w:rFonts w:ascii="Times New Roman" w:hAnsi="Times New Roman" w:cs="Times New Roman"/>
          <w:sz w:val="24"/>
          <w:szCs w:val="24"/>
        </w:rPr>
      </w:pPr>
    </w:p>
    <w:p w:rsidR="00D51598" w:rsidRDefault="00D51598" w:rsidP="00D51598">
      <w:pPr>
        <w:spacing w:after="0"/>
        <w:rPr>
          <w:rFonts w:ascii="Times New Roman" w:hAnsi="Times New Roman" w:cs="Times New Roman"/>
          <w:sz w:val="24"/>
          <w:szCs w:val="24"/>
        </w:rPr>
      </w:pPr>
      <w:r>
        <w:rPr>
          <w:rFonts w:ascii="Times New Roman" w:hAnsi="Times New Roman" w:cs="Times New Roman"/>
          <w:sz w:val="24"/>
          <w:szCs w:val="24"/>
        </w:rPr>
        <w:t>Amend the bill by striking everything after the enacting clause and substituting the following.</w:t>
      </w:r>
    </w:p>
    <w:p w:rsidR="00D51598" w:rsidRDefault="00D51598" w:rsidP="00D51598">
      <w:pPr>
        <w:spacing w:after="0"/>
        <w:rPr>
          <w:rFonts w:ascii="Times New Roman" w:hAnsi="Times New Roman" w:cs="Times New Roman"/>
          <w:sz w:val="24"/>
          <w:szCs w:val="24"/>
        </w:rPr>
      </w:pPr>
    </w:p>
    <w:p w:rsidR="00D51598" w:rsidRDefault="00D51598" w:rsidP="00D51598">
      <w:pPr>
        <w:spacing w:after="0"/>
        <w:rPr>
          <w:rFonts w:ascii="Times New Roman" w:hAnsi="Times New Roman" w:cs="Times New Roman"/>
          <w:sz w:val="24"/>
          <w:szCs w:val="24"/>
        </w:rPr>
      </w:pPr>
    </w:p>
    <w:p w:rsidR="001B31DC" w:rsidRDefault="001B31DC" w:rsidP="00D51598">
      <w:pPr>
        <w:spacing w:after="0"/>
        <w:rPr>
          <w:rFonts w:ascii="Times New Roman" w:hAnsi="Times New Roman" w:cs="Times New Roman"/>
          <w:sz w:val="24"/>
          <w:szCs w:val="24"/>
        </w:rPr>
      </w:pPr>
      <w:r>
        <w:rPr>
          <w:rFonts w:ascii="Times New Roman" w:hAnsi="Times New Roman" w:cs="Times New Roman"/>
          <w:sz w:val="24"/>
          <w:szCs w:val="24"/>
        </w:rPr>
        <w:tab/>
        <w:t>Sec. 1.  23 MRSA §4210</w:t>
      </w:r>
      <w:r w:rsidR="009B76BD">
        <w:rPr>
          <w:rFonts w:ascii="Times New Roman" w:hAnsi="Times New Roman" w:cs="Times New Roman"/>
          <w:sz w:val="24"/>
          <w:szCs w:val="24"/>
        </w:rPr>
        <w:t>-B</w:t>
      </w:r>
      <w:r>
        <w:rPr>
          <w:rFonts w:ascii="Times New Roman" w:hAnsi="Times New Roman" w:cs="Times New Roman"/>
          <w:sz w:val="24"/>
          <w:szCs w:val="24"/>
        </w:rPr>
        <w:t>, sub-§</w:t>
      </w:r>
      <w:r w:rsidR="009B76BD">
        <w:rPr>
          <w:rFonts w:ascii="Times New Roman" w:hAnsi="Times New Roman" w:cs="Times New Roman"/>
          <w:sz w:val="24"/>
          <w:szCs w:val="24"/>
        </w:rPr>
        <w:t>7</w:t>
      </w:r>
      <w:r>
        <w:rPr>
          <w:rFonts w:ascii="Times New Roman" w:hAnsi="Times New Roman" w:cs="Times New Roman"/>
          <w:sz w:val="24"/>
          <w:szCs w:val="24"/>
        </w:rPr>
        <w:t xml:space="preserve"> is amendment to read:</w:t>
      </w:r>
    </w:p>
    <w:p w:rsidR="001B31DC" w:rsidRPr="009B76BD" w:rsidRDefault="001B31DC" w:rsidP="00D51598">
      <w:pPr>
        <w:spacing w:after="0"/>
        <w:rPr>
          <w:rFonts w:ascii="Times New Roman" w:hAnsi="Times New Roman" w:cs="Times New Roman"/>
          <w:sz w:val="24"/>
          <w:szCs w:val="24"/>
        </w:rPr>
      </w:pPr>
    </w:p>
    <w:p w:rsidR="009B76BD" w:rsidRPr="009B76BD" w:rsidRDefault="009B76BD" w:rsidP="009B76BD">
      <w:pPr>
        <w:spacing w:after="0"/>
        <w:ind w:left="360" w:firstLine="360"/>
        <w:rPr>
          <w:rFonts w:ascii="Times New Roman" w:hAnsi="Times New Roman" w:cs="Times New Roman"/>
          <w:sz w:val="24"/>
          <w:szCs w:val="24"/>
        </w:rPr>
      </w:pPr>
      <w:r w:rsidRPr="009B76BD">
        <w:rPr>
          <w:rFonts w:ascii="Times New Roman" w:hAnsi="Times New Roman" w:cs="Times New Roman"/>
          <w:b/>
          <w:sz w:val="24"/>
          <w:szCs w:val="24"/>
        </w:rPr>
        <w:t xml:space="preserve">7-A.  Sales tax revenue. </w:t>
      </w:r>
      <w:r w:rsidRPr="009B76BD">
        <w:rPr>
          <w:rFonts w:ascii="Times New Roman" w:hAnsi="Times New Roman" w:cs="Times New Roman"/>
          <w:sz w:val="24"/>
          <w:szCs w:val="24"/>
        </w:rPr>
        <w:t xml:space="preserve"> Beginning July 1, 2012 and every July 1st thereafter, </w:t>
      </w:r>
      <w:r>
        <w:rPr>
          <w:rFonts w:ascii="Times New Roman" w:hAnsi="Times New Roman" w:cs="Times New Roman"/>
          <w:sz w:val="24"/>
          <w:szCs w:val="24"/>
          <w:u w:val="single"/>
        </w:rPr>
        <w:t>except as provided in Title 36, section 1820,</w:t>
      </w:r>
      <w:r>
        <w:rPr>
          <w:rFonts w:ascii="Times New Roman" w:hAnsi="Times New Roman" w:cs="Times New Roman"/>
          <w:sz w:val="24"/>
          <w:szCs w:val="24"/>
        </w:rPr>
        <w:t xml:space="preserve"> </w:t>
      </w:r>
      <w:r w:rsidRPr="009B76BD">
        <w:rPr>
          <w:rFonts w:ascii="Times New Roman" w:hAnsi="Times New Roman" w:cs="Times New Roman"/>
          <w:sz w:val="24"/>
          <w:szCs w:val="24"/>
        </w:rPr>
        <w:t>the State Controller shall transfer to the Multimodal Transportation Fund an amount, as certified by the State Tax Assessor, that is equivalent to 100% of the revenue from the tax imposed on the value of rental of a pickup truck or van with a gross weight of less than 26,000 pounds rented from a person primarily engaged in the business of renting automobiles and the value of rental for a period of less than one year of an automobile pursuant to Title 36, section 1811 for the first 6 months of the prior fiscal year after the reduction for the transfer to the Local Government Fund as described by Title 30‑A, section 5681, subsection 5.  Beginning on October 1, 2012 and every October 1st thereafter, the State Controller shall transfer to the Multimodal Transportation Fund an amount, as certified by the State Tax Assessor, that is equivalent to 100% of the revenue from the tax imposed on the value of rental of a pickup truck or van with a gross weight of less than 26,000 pounds rented from a person primarily engaged in the business of renting automobiles and the value of rental for a period of less than one year of an automobile pursuant to Title 36, section 1811 for the last 6 months of the prior fiscal year after the reduction for the transfer to the Local Government Fund as described by Title 30‑A, section 5681, subsection 5.  The tax amount must be based on actual sales for that fiscal year and may not consider any accruals that may be required by law.</w:t>
      </w:r>
    </w:p>
    <w:p w:rsidR="001B31DC" w:rsidRDefault="001B31DC" w:rsidP="00D51598">
      <w:pPr>
        <w:spacing w:after="0"/>
        <w:rPr>
          <w:rFonts w:ascii="Times New Roman" w:hAnsi="Times New Roman" w:cs="Times New Roman"/>
          <w:sz w:val="24"/>
          <w:szCs w:val="24"/>
        </w:rPr>
      </w:pPr>
    </w:p>
    <w:p w:rsidR="009B76BD" w:rsidRDefault="009B76BD" w:rsidP="009B76B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Sec. </w:t>
      </w:r>
      <w:r>
        <w:rPr>
          <w:rFonts w:ascii="Times New Roman" w:hAnsi="Times New Roman" w:cs="Times New Roman"/>
          <w:b/>
          <w:sz w:val="24"/>
          <w:szCs w:val="24"/>
        </w:rPr>
        <w:t>2</w:t>
      </w:r>
      <w:r>
        <w:rPr>
          <w:rFonts w:ascii="Times New Roman" w:hAnsi="Times New Roman" w:cs="Times New Roman"/>
          <w:b/>
          <w:sz w:val="24"/>
          <w:szCs w:val="24"/>
        </w:rPr>
        <w:t xml:space="preserve">.  36 MRSA §1820 </w:t>
      </w:r>
      <w:r>
        <w:rPr>
          <w:rFonts w:ascii="Times New Roman" w:hAnsi="Times New Roman" w:cs="Times New Roman"/>
          <w:sz w:val="24"/>
          <w:szCs w:val="24"/>
        </w:rPr>
        <w:t>is enacted to read:</w:t>
      </w:r>
    </w:p>
    <w:p w:rsidR="009B76BD" w:rsidRDefault="009B76BD" w:rsidP="009B76BD">
      <w:pPr>
        <w:spacing w:after="0"/>
        <w:rPr>
          <w:rFonts w:ascii="Times New Roman" w:hAnsi="Times New Roman" w:cs="Times New Roman"/>
          <w:sz w:val="24"/>
          <w:szCs w:val="24"/>
        </w:rPr>
      </w:pPr>
    </w:p>
    <w:p w:rsidR="009B76BD" w:rsidRPr="00D51598" w:rsidRDefault="009B76BD" w:rsidP="009B76BD">
      <w:pPr>
        <w:spacing w:after="0"/>
        <w:rPr>
          <w:rFonts w:ascii="Times New Roman" w:hAnsi="Times New Roman" w:cs="Times New Roman"/>
          <w:b/>
          <w:sz w:val="24"/>
          <w:szCs w:val="24"/>
          <w:u w:val="single"/>
        </w:rPr>
      </w:pPr>
      <w:r w:rsidRPr="00D51598">
        <w:rPr>
          <w:rFonts w:ascii="Times New Roman" w:hAnsi="Times New Roman" w:cs="Times New Roman"/>
          <w:b/>
          <w:sz w:val="24"/>
          <w:szCs w:val="24"/>
          <w:u w:val="single"/>
        </w:rPr>
        <w:t>§1820.  Tax on rental of all-terrain vehicles</w:t>
      </w:r>
    </w:p>
    <w:p w:rsidR="009B76BD" w:rsidRPr="00D51598" w:rsidRDefault="009B76BD" w:rsidP="009B76BD">
      <w:pPr>
        <w:spacing w:after="0"/>
        <w:rPr>
          <w:rFonts w:ascii="Times New Roman" w:hAnsi="Times New Roman" w:cs="Times New Roman"/>
          <w:sz w:val="24"/>
          <w:szCs w:val="24"/>
          <w:u w:val="single"/>
        </w:rPr>
      </w:pPr>
    </w:p>
    <w:p w:rsidR="009B76BD" w:rsidRPr="00D51598" w:rsidRDefault="009B76BD" w:rsidP="009B76BD">
      <w:pPr>
        <w:spacing w:after="0"/>
        <w:rPr>
          <w:rFonts w:ascii="Times New Roman" w:hAnsi="Times New Roman" w:cs="Times New Roman"/>
          <w:color w:val="333333"/>
          <w:sz w:val="24"/>
          <w:szCs w:val="24"/>
          <w:u w:val="single"/>
        </w:rPr>
      </w:pPr>
      <w:r>
        <w:rPr>
          <w:rFonts w:ascii="Times New Roman" w:hAnsi="Times New Roman" w:cs="Times New Roman"/>
          <w:color w:val="333333"/>
          <w:sz w:val="24"/>
          <w:szCs w:val="24"/>
        </w:rPr>
        <w:tab/>
      </w:r>
      <w:r w:rsidRPr="00D51598">
        <w:rPr>
          <w:rFonts w:ascii="Times New Roman" w:hAnsi="Times New Roman" w:cs="Times New Roman"/>
          <w:color w:val="333333"/>
          <w:sz w:val="24"/>
          <w:szCs w:val="24"/>
          <w:u w:val="single"/>
        </w:rPr>
        <w:t>By the 20th day of each month</w:t>
      </w:r>
      <w:r>
        <w:rPr>
          <w:rFonts w:ascii="Times New Roman" w:hAnsi="Times New Roman" w:cs="Times New Roman"/>
          <w:color w:val="333333"/>
          <w:sz w:val="24"/>
          <w:szCs w:val="24"/>
          <w:u w:val="single"/>
        </w:rPr>
        <w:t xml:space="preserve"> beginning January 1, 2022</w:t>
      </w:r>
      <w:r w:rsidRPr="00D51598">
        <w:rPr>
          <w:rFonts w:ascii="Times New Roman" w:hAnsi="Times New Roman" w:cs="Times New Roman"/>
          <w:color w:val="333333"/>
          <w:sz w:val="24"/>
          <w:szCs w:val="24"/>
          <w:u w:val="single"/>
        </w:rPr>
        <w:t xml:space="preserve">, the assessor shall notify the State Controller and the Treasurer of State of the amount of revenue attributable to the tax collected under this Part on the rental of all-terrain vehicles as defined in Title 12, section 13001, subsection 3.  When notified by the assessor, the State Controller shall transfer that amount to the ATV Recreational Management Fund established </w:t>
      </w:r>
      <w:r>
        <w:rPr>
          <w:rFonts w:ascii="Times New Roman" w:hAnsi="Times New Roman" w:cs="Times New Roman"/>
          <w:color w:val="333333"/>
          <w:sz w:val="24"/>
          <w:szCs w:val="24"/>
          <w:u w:val="single"/>
        </w:rPr>
        <w:t>in</w:t>
      </w:r>
      <w:r w:rsidRPr="00D51598">
        <w:rPr>
          <w:rFonts w:ascii="Times New Roman" w:hAnsi="Times New Roman" w:cs="Times New Roman"/>
          <w:color w:val="333333"/>
          <w:sz w:val="24"/>
          <w:szCs w:val="24"/>
          <w:u w:val="single"/>
        </w:rPr>
        <w:t xml:space="preserve"> Title 12, section 1893, subsection 2.</w:t>
      </w:r>
    </w:p>
    <w:p w:rsidR="009B76BD" w:rsidRDefault="009B76BD" w:rsidP="009B76BD">
      <w:pPr>
        <w:spacing w:after="0"/>
        <w:rPr>
          <w:rFonts w:ascii="Times New Roman" w:hAnsi="Times New Roman" w:cs="Times New Roman"/>
          <w:sz w:val="24"/>
          <w:szCs w:val="24"/>
        </w:rPr>
      </w:pPr>
    </w:p>
    <w:p w:rsidR="009B76BD" w:rsidRDefault="009B76BD" w:rsidP="00D51598">
      <w:pPr>
        <w:spacing w:after="0"/>
        <w:rPr>
          <w:rFonts w:ascii="Times New Roman" w:hAnsi="Times New Roman" w:cs="Times New Roman"/>
          <w:sz w:val="24"/>
          <w:szCs w:val="24"/>
        </w:rPr>
      </w:pPr>
    </w:p>
    <w:p w:rsidR="009B76BD" w:rsidRDefault="009B76BD" w:rsidP="009B76BD">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Summary</w:t>
      </w:r>
    </w:p>
    <w:p w:rsidR="009B76BD" w:rsidRDefault="009B76BD" w:rsidP="009B76BD">
      <w:pPr>
        <w:spacing w:after="0"/>
        <w:jc w:val="center"/>
        <w:rPr>
          <w:rFonts w:ascii="Times New Roman" w:hAnsi="Times New Roman" w:cs="Times New Roman"/>
          <w:sz w:val="24"/>
          <w:szCs w:val="24"/>
        </w:rPr>
      </w:pPr>
    </w:p>
    <w:p w:rsidR="009B76BD" w:rsidRPr="00D51598" w:rsidRDefault="009B76BD" w:rsidP="009B76BD">
      <w:pPr>
        <w:spacing w:after="0"/>
        <w:rPr>
          <w:rFonts w:ascii="Times New Roman" w:hAnsi="Times New Roman" w:cs="Times New Roman"/>
          <w:sz w:val="24"/>
          <w:szCs w:val="24"/>
        </w:rPr>
      </w:pPr>
      <w:r>
        <w:rPr>
          <w:rFonts w:ascii="Times New Roman" w:hAnsi="Times New Roman" w:cs="Times New Roman"/>
          <w:sz w:val="24"/>
          <w:szCs w:val="24"/>
        </w:rPr>
        <w:tab/>
        <w:t>This amendment makes changes to the bill to provide that the transfer of revenue to the ATV Recreational M</w:t>
      </w:r>
      <w:bookmarkStart w:id="0" w:name="_GoBack"/>
      <w:bookmarkEnd w:id="0"/>
      <w:r>
        <w:rPr>
          <w:rFonts w:ascii="Times New Roman" w:hAnsi="Times New Roman" w:cs="Times New Roman"/>
          <w:sz w:val="24"/>
          <w:szCs w:val="24"/>
        </w:rPr>
        <w:t>anagement Fund refers to revenue from the sales tax on the rental of all-terrain vehicles.  It also provides details of the timing and process for the transfer of revenues.</w:t>
      </w:r>
    </w:p>
    <w:sectPr w:rsidR="009B76BD" w:rsidRPr="00D5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Guid" w:val="8a49dc2a-0cb3-4b6a-803f-6af1573c15f1"/>
  </w:docVars>
  <w:rsids>
    <w:rsidRoot w:val="00D51598"/>
    <w:rsid w:val="00020883"/>
    <w:rsid w:val="001B31DC"/>
    <w:rsid w:val="00442815"/>
    <w:rsid w:val="009B76BD"/>
    <w:rsid w:val="00A1025A"/>
    <w:rsid w:val="00A502AC"/>
    <w:rsid w:val="00CF4326"/>
    <w:rsid w:val="00D5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7376"/>
  <w15:chartTrackingRefBased/>
  <w15:docId w15:val="{E0CB83DB-7D3A-45C9-B076-81708703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1598"/>
    <w:rPr>
      <w:strike w:val="0"/>
      <w:dstrike w:val="0"/>
      <w:color w:val="0056A0"/>
      <w:u w:val="none"/>
      <w:effect w:val="none"/>
      <w:shd w:val="clear" w:color="auto" w:fill="auto"/>
    </w:rPr>
  </w:style>
  <w:style w:type="character" w:customStyle="1" w:styleId="headnote1">
    <w:name w:val="headnote1"/>
    <w:basedOn w:val="DefaultParagraphFont"/>
    <w:rsid w:val="00D51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Julie</dc:creator>
  <cp:keywords/>
  <dc:description/>
  <cp:lastModifiedBy>Jones, Julie</cp:lastModifiedBy>
  <cp:revision>4</cp:revision>
  <dcterms:created xsi:type="dcterms:W3CDTF">2021-05-08T19:07:00Z</dcterms:created>
  <dcterms:modified xsi:type="dcterms:W3CDTF">2021-05-08T19:38:00Z</dcterms:modified>
</cp:coreProperties>
</file>