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Ensure Transmission and Distribution Utility Accountability</w:t>
      </w:r>
    </w:p>
    <w:p w:rsidR="008D76B8" w:rsidP="008D76B8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d29f60bc_7eea_481b_82a7_3e"/>
      <w:bookmarkStart w:id="1" w:name="_PAGE__1_b23ab9e8_6a6e_4747_a2b2_b43cc5f"/>
      <w:bookmarkStart w:id="2" w:name="_PAR__2_591c7bcd_f9e4_4b6b_9149_b998c3aa"/>
      <w:r>
        <w:rPr>
          <w:rFonts w:ascii="Arial" w:eastAsia="Arial" w:hAnsi="Arial" w:cs="Arial"/>
          <w:caps/>
        </w:rPr>
        <w:t>L.D. 1959</w:t>
      </w:r>
    </w:p>
    <w:p w:rsidR="008D76B8" w:rsidP="008D76B8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a5cefb6f_82b5_456a_8fdd_ebe9b675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8D76B8" w:rsidP="008D76B8">
      <w:pPr>
        <w:spacing w:before="60" w:after="60"/>
        <w:ind w:left="720"/>
        <w:rPr>
          <w:rFonts w:ascii="Arial" w:eastAsia="Arial" w:hAnsi="Arial" w:cs="Arial"/>
        </w:rPr>
      </w:pPr>
      <w:bookmarkStart w:id="4" w:name="_PAR__4_afa49205_859f_4229_827b_caf081ed"/>
      <w:bookmarkEnd w:id="3"/>
      <w:r>
        <w:rPr>
          <w:rFonts w:ascii="Arial" w:eastAsia="Arial" w:hAnsi="Arial" w:cs="Arial"/>
        </w:rPr>
        <w:t>Reproduced and distributed under the direction of the Clerk of the House.</w:t>
      </w:r>
    </w:p>
    <w:p w:rsidR="008D76B8" w:rsidP="008D76B8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aaa1b21c_bd00_4e3d_b363_11e485e9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8D76B8" w:rsidP="008D76B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3bd6a514_dc89_41f6_8e6c_1e31104a"/>
      <w:bookmarkEnd w:id="5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8D76B8" w:rsidP="008D76B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a159cd4b_cd85_45e1_88bb_55b5b7ad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8D76B8" w:rsidP="008D76B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173cc282_00c4_4f85_8b83_18e719d8"/>
      <w:bookmarkEnd w:id="7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8D76B8" w:rsidP="008D76B8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5a277aff_fdd9_4f82_ba46_414fe4c4"/>
      <w:bookmarkEnd w:id="8"/>
      <w:r>
        <w:rPr>
          <w:rFonts w:ascii="Arial" w:eastAsia="Arial" w:hAnsi="Arial" w:cs="Arial"/>
          <w:szCs w:val="22"/>
        </w:rPr>
        <w:t>HOUSE AMENDMENT “      ” to COMMITTEE AMENDMENT “A” to S.P. 697, L.D. 1959, “An Act To Ensure Transmission and Distribution Utility Accountability”</w:t>
      </w:r>
    </w:p>
    <w:p w:rsidR="008D76B8" w:rsidP="008D76B8">
      <w:pPr>
        <w:ind w:left="360" w:firstLine="360"/>
        <w:rPr>
          <w:rFonts w:ascii="Arial" w:eastAsia="Arial" w:hAnsi="Arial" w:cs="Arial"/>
        </w:rPr>
      </w:pPr>
      <w:bookmarkStart w:id="10" w:name="_INSTRUCTION__8c700bc2_a876_4896_84eb_af"/>
      <w:bookmarkStart w:id="11" w:name="_PAR__10_256ca513_83e0_4456_a91b_91259ed"/>
      <w:bookmarkEnd w:id="0"/>
      <w:bookmarkEnd w:id="9"/>
      <w:r>
        <w:rPr>
          <w:rFonts w:ascii="Arial" w:eastAsia="Arial" w:hAnsi="Arial" w:cs="Arial"/>
        </w:rPr>
        <w:t>Amend the amendment in section 1 in subsection 1-A by striking out all of paragraph H (page 2, lines 12 and 13 in amendment) and inserting the following:</w:t>
      </w:r>
    </w:p>
    <w:p w:rsidR="008D76B8" w:rsidP="008D76B8">
      <w:pPr>
        <w:ind w:left="720"/>
        <w:rPr>
          <w:rFonts w:ascii="Arial" w:eastAsia="Arial" w:hAnsi="Arial" w:cs="Arial"/>
        </w:rPr>
      </w:pPr>
      <w:bookmarkStart w:id="12" w:name="_PAR__11_97716f58_df61_42f3_b2b5_881cee0"/>
      <w:bookmarkEnd w:id="11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u w:val="single"/>
        </w:rPr>
        <w:t>H.  At least once every 5 years, the commission shall audit the data reported by a utility for each standard.</w:t>
      </w:r>
      <w:r>
        <w:rPr>
          <w:rFonts w:ascii="Arial" w:eastAsia="Arial" w:hAnsi="Arial" w:cs="Arial"/>
        </w:rPr>
        <w:t>'</w:t>
      </w:r>
    </w:p>
    <w:p w:rsidR="008D76B8" w:rsidP="008D76B8">
      <w:pPr>
        <w:ind w:left="360" w:firstLine="360"/>
        <w:rPr>
          <w:rFonts w:ascii="Arial" w:eastAsia="Arial" w:hAnsi="Arial" w:cs="Arial"/>
        </w:rPr>
      </w:pPr>
      <w:bookmarkStart w:id="13" w:name="_INSTRUCTION__33b6c710_7cfd_4fc4_81ba_48"/>
      <w:bookmarkStart w:id="14" w:name="_PAR__12_911351b4_f2bd_49d9_abed_d1819cd"/>
      <w:bookmarkEnd w:id="10"/>
      <w:bookmarkEnd w:id="12"/>
      <w:r>
        <w:rPr>
          <w:rFonts w:ascii="Arial" w:eastAsia="Arial" w:hAnsi="Arial" w:cs="Arial"/>
        </w:rPr>
        <w:t>Amend the amendment in section 5 in paragraph E in the 3rd line (page 5, line 17 in amendment) by striking out the following: "</w:t>
      </w:r>
      <w:r>
        <w:rPr>
          <w:rFonts w:ascii="Arial" w:eastAsia="Arial" w:hAnsi="Arial" w:cs="Arial"/>
          <w:u w:val="single"/>
        </w:rPr>
        <w:t>$1,000,000 or</w:t>
      </w:r>
      <w:r>
        <w:rPr>
          <w:rFonts w:ascii="Arial" w:eastAsia="Arial" w:hAnsi="Arial" w:cs="Arial"/>
        </w:rPr>
        <w:t>"</w:t>
      </w:r>
    </w:p>
    <w:p w:rsidR="008D76B8" w:rsidP="008D76B8">
      <w:pPr>
        <w:ind w:left="360" w:firstLine="360"/>
        <w:rPr>
          <w:rFonts w:ascii="Arial" w:eastAsia="Arial" w:hAnsi="Arial" w:cs="Arial"/>
        </w:rPr>
      </w:pPr>
      <w:bookmarkStart w:id="15" w:name="_INSTRUCTION__519bb345_be45_4463_a38a_26"/>
      <w:bookmarkStart w:id="16" w:name="_PAR__13_687e6a1c_59d8_4dff_8561_13a38f1"/>
      <w:bookmarkEnd w:id="13"/>
      <w:bookmarkEnd w:id="14"/>
      <w:r>
        <w:rPr>
          <w:rFonts w:ascii="Arial" w:eastAsia="Arial" w:hAnsi="Arial" w:cs="Arial"/>
        </w:rPr>
        <w:t>Amend the amendment in section 5 in paragraph E in the 4th line (page 5, line 18 in amendment) by striking out the following: "</w:t>
      </w:r>
      <w:r>
        <w:rPr>
          <w:rFonts w:ascii="Arial" w:eastAsia="Arial" w:hAnsi="Arial" w:cs="Arial"/>
          <w:u w:val="single"/>
        </w:rPr>
        <w:t>, whichever amount is lower,</w:t>
      </w:r>
      <w:r>
        <w:rPr>
          <w:rFonts w:ascii="Arial" w:eastAsia="Arial" w:hAnsi="Arial" w:cs="Arial"/>
        </w:rPr>
        <w:t>"</w:t>
      </w:r>
    </w:p>
    <w:p w:rsidR="008D76B8" w:rsidP="008D76B8">
      <w:pPr>
        <w:ind w:left="360" w:firstLine="360"/>
        <w:rPr>
          <w:rFonts w:ascii="Arial" w:eastAsia="Arial" w:hAnsi="Arial" w:cs="Arial"/>
        </w:rPr>
      </w:pPr>
      <w:bookmarkStart w:id="17" w:name="_INSTRUCTION__ad98ca9c_cf24_4f75_983a_c9"/>
      <w:bookmarkStart w:id="18" w:name="_PAR__14_05cb2300_5fa9_4035_984e_28186ea"/>
      <w:bookmarkEnd w:id="15"/>
      <w:bookmarkEnd w:id="16"/>
      <w:r>
        <w:rPr>
          <w:rFonts w:ascii="Arial" w:eastAsia="Arial" w:hAnsi="Arial" w:cs="Arial"/>
        </w:rPr>
        <w:t>Amend the amendment by relettering or renumbering any nonconsecutive Part letter or section number to read consecutively.</w:t>
      </w:r>
    </w:p>
    <w:p w:rsidR="008D76B8" w:rsidP="008D76B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9" w:name="_SUMMARY__720093ac_b2bc_4fe6_a592_55ff21"/>
      <w:bookmarkStart w:id="20" w:name="_PAR__15_7c3020b1_d8e8_430a_b9e0_1fd284d"/>
      <w:bookmarkEnd w:id="17"/>
      <w:bookmarkEnd w:id="18"/>
      <w:r>
        <w:rPr>
          <w:rFonts w:ascii="Arial" w:eastAsia="Arial" w:hAnsi="Arial" w:cs="Arial"/>
          <w:b/>
          <w:sz w:val="24"/>
        </w:rPr>
        <w:t>SUMMARY</w:t>
      </w:r>
    </w:p>
    <w:p w:rsidR="008D76B8" w:rsidP="008D76B8">
      <w:pPr>
        <w:keepNext/>
        <w:ind w:left="360" w:firstLine="360"/>
        <w:rPr>
          <w:rFonts w:ascii="Arial" w:eastAsia="Arial" w:hAnsi="Arial" w:cs="Arial"/>
        </w:rPr>
      </w:pPr>
      <w:bookmarkStart w:id="21" w:name="_PAR__16_39439940_5863_4dbb_b9d6_94ccd5c"/>
      <w:bookmarkEnd w:id="20"/>
      <w:r>
        <w:rPr>
          <w:rFonts w:ascii="Arial" w:eastAsia="Arial" w:hAnsi="Arial" w:cs="Arial"/>
        </w:rPr>
        <w:t>This amendment requires the Public Utilities Commission at least once every 5 years to audit report card data reported by a utility.  It also eliminates the cap of $1,000,000 on the administrative penalty that must be assessed on a utility that fails for 2 consecutive calendar quarters or otherwise consistently fails to meet a standard established by the commission pursuant to the Maine Revised Statutes, Title 35-A, section 301, subsection 1</w:t>
      </w:r>
      <w:r>
        <w:rPr>
          <w:rFonts w:ascii="Arial" w:eastAsia="Arial" w:hAnsi="Arial" w:cs="Arial"/>
        </w:rPr>
        <w:noBreakHyphen/>
        <w:t>A, paragraph A.</w:t>
      </w:r>
    </w:p>
    <w:p w:rsidR="008D76B8" w:rsidP="008D76B8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22" w:name="_SPONSOR_BLOCK__da6628d6_5ef8_460c_9b35_"/>
      <w:bookmarkStart w:id="23" w:name="_PAR__17_7ca1bc78_e16f_47c1_be68_ca9f91f"/>
      <w:bookmarkEnd w:id="19"/>
      <w:bookmarkEnd w:id="21"/>
      <w:r>
        <w:rPr>
          <w:rFonts w:ascii="Arial" w:eastAsia="Arial" w:hAnsi="Arial" w:cs="Arial"/>
          <w:b/>
        </w:rPr>
        <w:t>SPONSORED BY: ___________________________________</w:t>
      </w:r>
    </w:p>
    <w:p w:rsidR="008D76B8" w:rsidP="008D76B8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24" w:name="_PAR__18_5783eae5_04a0_484b_97e2_30e42c6"/>
      <w:bookmarkEnd w:id="23"/>
      <w:r>
        <w:rPr>
          <w:rFonts w:ascii="Arial" w:eastAsia="Arial" w:hAnsi="Arial" w:cs="Arial"/>
          <w:b/>
        </w:rPr>
        <w:t>(Representative GROHOSKI, N.)</w:t>
      </w:r>
    </w:p>
    <w:p w:rsidR="00000000" w:rsidRPr="008D76B8" w:rsidP="008D76B8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25" w:name="_PAR__19_3d6cc74f_b31e_41f7_96b9_56006a4"/>
      <w:bookmarkEnd w:id="24"/>
      <w:r>
        <w:rPr>
          <w:rFonts w:ascii="Arial" w:eastAsia="Arial" w:hAnsi="Arial" w:cs="Arial"/>
          <w:b/>
        </w:rPr>
        <w:t>TOWN: Ellsworth</w:t>
      </w:r>
      <w:bookmarkEnd w:id="1"/>
      <w:bookmarkEnd w:id="22"/>
      <w:bookmarkEnd w:id="2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LR2562, item 18 - 130th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Ensure Transmission and Distribution Utility Accountability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D76B8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