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Extend the Commission To Develop a Paid Family and Medical Leave Benefits Program</w:t>
      </w:r>
    </w:p>
    <w:p w:rsidR="001649CE" w:rsidP="001649CE">
      <w:pPr>
        <w:spacing w:after="240"/>
        <w:ind w:left="360"/>
        <w:jc w:val="right"/>
        <w:rPr>
          <w:rFonts w:ascii="Arial" w:eastAsia="Arial" w:hAnsi="Arial" w:cs="Arial"/>
          <w:caps/>
        </w:rPr>
      </w:pPr>
      <w:bookmarkStart w:id="0" w:name="_AMEND_TITLE__e6c2c084_6b29_4726_bd13_9a"/>
      <w:bookmarkStart w:id="1" w:name="_PAGE__1_728a1cd0_f3c6_461a_8d17_aa56df6"/>
      <w:bookmarkStart w:id="2" w:name="_PAR__2_dd3047ed_0a72_4a81_be1b_e25d593a"/>
      <w:r>
        <w:rPr>
          <w:rFonts w:ascii="Arial" w:eastAsia="Arial" w:hAnsi="Arial" w:cs="Arial"/>
          <w:caps/>
        </w:rPr>
        <w:t>L.D. 1952</w:t>
      </w:r>
    </w:p>
    <w:p w:rsidR="001649CE" w:rsidP="001649CE">
      <w:pPr>
        <w:tabs>
          <w:tab w:val="right" w:pos="8928"/>
        </w:tabs>
        <w:spacing w:after="360"/>
        <w:ind w:left="360"/>
        <w:rPr>
          <w:rFonts w:ascii="Arial" w:eastAsia="Arial" w:hAnsi="Arial" w:cs="Arial"/>
        </w:rPr>
      </w:pPr>
      <w:bookmarkStart w:id="3" w:name="_PAR__3_c55c20a8_90d0_4521_ae21_56276798"/>
      <w:bookmarkEnd w:id="2"/>
      <w:r>
        <w:rPr>
          <w:rFonts w:ascii="Arial" w:eastAsia="Arial" w:hAnsi="Arial" w:cs="Arial"/>
        </w:rPr>
        <w:t>Date:</w:t>
      </w:r>
      <w:r>
        <w:rPr>
          <w:rFonts w:ascii="Arial" w:eastAsia="Arial" w:hAnsi="Arial" w:cs="Arial"/>
        </w:rPr>
        <w:tab/>
        <w:t>(Filing No. S-         )</w:t>
      </w:r>
    </w:p>
    <w:p w:rsidR="001649CE" w:rsidP="001649CE">
      <w:pPr>
        <w:spacing w:before="600" w:after="300"/>
        <w:ind w:left="360"/>
        <w:jc w:val="center"/>
        <w:outlineLvl w:val="0"/>
        <w:rPr>
          <w:rFonts w:ascii="Arial" w:eastAsia="Arial" w:hAnsi="Arial" w:cs="Arial"/>
        </w:rPr>
      </w:pPr>
      <w:bookmarkStart w:id="4" w:name="_PAR__4_3799e8de_2e0a_4610_800b_a542bf9f"/>
      <w:bookmarkEnd w:id="3"/>
      <w:r>
        <w:rPr>
          <w:rFonts w:ascii="Arial" w:eastAsia="Arial" w:hAnsi="Arial" w:cs="Arial"/>
          <w:b/>
          <w:caps/>
          <w:sz w:val="24"/>
          <w:szCs w:val="32"/>
        </w:rPr>
        <w:t xml:space="preserve">Labor and Housing </w:t>
      </w:r>
    </w:p>
    <w:p w:rsidR="001649CE" w:rsidP="001649CE">
      <w:pPr>
        <w:spacing w:before="60" w:after="60"/>
        <w:ind w:left="720"/>
        <w:rPr>
          <w:rFonts w:ascii="Arial" w:eastAsia="Arial" w:hAnsi="Arial" w:cs="Arial"/>
        </w:rPr>
      </w:pPr>
      <w:bookmarkStart w:id="5" w:name="_PAR__5_aa063dd2_dda6_4ff3_8808_3fc0d306"/>
      <w:bookmarkEnd w:id="4"/>
      <w:r>
        <w:rPr>
          <w:rFonts w:ascii="Arial" w:eastAsia="Arial" w:hAnsi="Arial" w:cs="Arial"/>
        </w:rPr>
        <w:t>Reproduced and distributed under the direction of the Secretary of the Senate.</w:t>
      </w:r>
    </w:p>
    <w:p w:rsidR="001649CE" w:rsidP="001649CE">
      <w:pPr>
        <w:spacing w:before="160" w:after="0"/>
        <w:ind w:left="360"/>
        <w:jc w:val="center"/>
        <w:outlineLvl w:val="0"/>
        <w:rPr>
          <w:rFonts w:ascii="Arial" w:eastAsia="Arial" w:hAnsi="Arial" w:cs="Arial"/>
          <w:b/>
          <w:caps/>
          <w:sz w:val="24"/>
          <w:szCs w:val="32"/>
        </w:rPr>
      </w:pPr>
      <w:bookmarkStart w:id="6" w:name="_PAR__6_e6f5f8bb_f27a_4653_af52_8cd2fa0b"/>
      <w:bookmarkEnd w:id="5"/>
      <w:r>
        <w:rPr>
          <w:rFonts w:ascii="Arial" w:eastAsia="Arial" w:hAnsi="Arial" w:cs="Arial"/>
          <w:b/>
          <w:caps/>
          <w:sz w:val="24"/>
          <w:szCs w:val="32"/>
        </w:rPr>
        <w:t>STATE OF MAINE</w:t>
      </w:r>
    </w:p>
    <w:p w:rsidR="001649CE" w:rsidP="001649CE">
      <w:pPr>
        <w:spacing w:after="0"/>
        <w:ind w:left="360"/>
        <w:jc w:val="center"/>
        <w:outlineLvl w:val="0"/>
        <w:rPr>
          <w:rFonts w:ascii="Arial" w:eastAsia="Arial" w:hAnsi="Arial" w:cs="Arial"/>
          <w:b/>
          <w:caps/>
          <w:sz w:val="24"/>
          <w:szCs w:val="32"/>
        </w:rPr>
      </w:pPr>
      <w:bookmarkStart w:id="7" w:name="_PAR__7_c500cab6_7639_4b9f_99b0_2df42761"/>
      <w:bookmarkEnd w:id="6"/>
      <w:r>
        <w:rPr>
          <w:rFonts w:ascii="Arial" w:eastAsia="Arial" w:hAnsi="Arial" w:cs="Arial"/>
          <w:b/>
          <w:caps/>
          <w:sz w:val="24"/>
          <w:szCs w:val="32"/>
        </w:rPr>
        <w:t>SENATE</w:t>
      </w:r>
    </w:p>
    <w:p w:rsidR="001649CE" w:rsidP="001649CE">
      <w:pPr>
        <w:spacing w:after="0"/>
        <w:ind w:left="360"/>
        <w:jc w:val="center"/>
        <w:outlineLvl w:val="0"/>
        <w:rPr>
          <w:rFonts w:ascii="Arial" w:eastAsia="Arial" w:hAnsi="Arial" w:cs="Arial"/>
          <w:b/>
          <w:caps/>
          <w:sz w:val="24"/>
          <w:szCs w:val="32"/>
        </w:rPr>
      </w:pPr>
      <w:bookmarkStart w:id="8" w:name="_PAR__8_dea1a865_1d31_4da2_8e1f_b1d85281"/>
      <w:bookmarkEnd w:id="7"/>
      <w:r>
        <w:rPr>
          <w:rFonts w:ascii="Arial" w:eastAsia="Arial" w:hAnsi="Arial" w:cs="Arial"/>
          <w:b/>
          <w:caps/>
          <w:sz w:val="24"/>
          <w:szCs w:val="32"/>
        </w:rPr>
        <w:t>130th Legislature</w:t>
      </w:r>
    </w:p>
    <w:p w:rsidR="001649CE" w:rsidP="001649CE">
      <w:pPr>
        <w:spacing w:after="0"/>
        <w:ind w:left="360"/>
        <w:jc w:val="center"/>
        <w:outlineLvl w:val="0"/>
        <w:rPr>
          <w:rFonts w:ascii="Arial" w:eastAsia="Arial" w:hAnsi="Arial" w:cs="Arial"/>
          <w:b/>
          <w:caps/>
          <w:sz w:val="24"/>
          <w:szCs w:val="32"/>
        </w:rPr>
      </w:pPr>
      <w:bookmarkStart w:id="9" w:name="_PAR__9_1544a0c4_09c3_4f5a_ae0e_df942ea8"/>
      <w:bookmarkEnd w:id="8"/>
      <w:r>
        <w:rPr>
          <w:rFonts w:ascii="Arial" w:eastAsia="Arial" w:hAnsi="Arial" w:cs="Arial"/>
          <w:b/>
          <w:caps/>
          <w:sz w:val="24"/>
          <w:szCs w:val="32"/>
        </w:rPr>
        <w:t>Second Regular Session</w:t>
      </w:r>
    </w:p>
    <w:p w:rsidR="001649CE" w:rsidP="001649CE">
      <w:pPr>
        <w:spacing w:before="400" w:after="200"/>
        <w:ind w:left="360" w:firstLine="360"/>
        <w:rPr>
          <w:rFonts w:ascii="Arial" w:eastAsia="Arial" w:hAnsi="Arial" w:cs="Arial"/>
        </w:rPr>
      </w:pPr>
      <w:bookmarkStart w:id="10" w:name="_PAR__10_4c023f06_0efb_4d3a_aa37_979dffd"/>
      <w:bookmarkEnd w:id="9"/>
      <w:r>
        <w:rPr>
          <w:rFonts w:ascii="Arial" w:eastAsia="Arial" w:hAnsi="Arial" w:cs="Arial"/>
          <w:szCs w:val="22"/>
        </w:rPr>
        <w:t>COMMITTEE AMENDMENT “      ” to S.P. 688, L.D. 1952, “Resolve, To Extend the Commission To Develop a Paid Family and Medical Leave Benefits Program”</w:t>
      </w:r>
    </w:p>
    <w:p w:rsidR="001649CE" w:rsidP="001649CE">
      <w:pPr>
        <w:ind w:left="360" w:firstLine="360"/>
        <w:rPr>
          <w:rFonts w:ascii="Arial" w:eastAsia="Arial" w:hAnsi="Arial" w:cs="Arial"/>
        </w:rPr>
      </w:pPr>
      <w:bookmarkStart w:id="11" w:name="_INSTRUCTION__9ac71b1b_7f60_49f8_973e_75"/>
      <w:bookmarkStart w:id="12" w:name="_PAR__11_60966653_da47_407e_b1ea_59508f8"/>
      <w:bookmarkEnd w:id="0"/>
      <w:bookmarkEnd w:id="10"/>
      <w:r>
        <w:rPr>
          <w:rFonts w:ascii="Arial" w:eastAsia="Arial" w:hAnsi="Arial" w:cs="Arial"/>
        </w:rPr>
        <w:t>Amend the resolve by striking out the title and substituting the following:</w:t>
      </w:r>
    </w:p>
    <w:p w:rsidR="001649CE" w:rsidP="001649CE">
      <w:pPr>
        <w:ind w:left="360"/>
        <w:rPr>
          <w:rFonts w:ascii="Arial" w:eastAsia="Arial" w:hAnsi="Arial" w:cs="Arial"/>
        </w:rPr>
      </w:pPr>
      <w:bookmarkStart w:id="13" w:name="_PAR__12_0913846f_995e_45ec_97df_a3b3192"/>
      <w:bookmarkEnd w:id="12"/>
      <w:r>
        <w:rPr>
          <w:rFonts w:ascii="Arial" w:eastAsia="Arial" w:hAnsi="Arial" w:cs="Arial"/>
          <w:b/>
        </w:rPr>
        <w:t>'Resolve, To Reestablish the Commission To Develop a Paid Family and Medical Leave Benefits Program'</w:t>
      </w:r>
    </w:p>
    <w:p w:rsidR="001649CE" w:rsidP="001649CE">
      <w:pPr>
        <w:ind w:left="360" w:firstLine="360"/>
        <w:rPr>
          <w:rFonts w:ascii="Arial" w:eastAsia="Arial" w:hAnsi="Arial" w:cs="Arial"/>
        </w:rPr>
      </w:pPr>
      <w:bookmarkStart w:id="14" w:name="_INSTRUCTION__57844520_6cee_4698_a78f_49"/>
      <w:bookmarkStart w:id="15" w:name="_PAR__13_50eb455c_1bb5_4631_bd4d_5735c9e"/>
      <w:bookmarkEnd w:id="11"/>
      <w:bookmarkEnd w:id="13"/>
      <w:r>
        <w:rPr>
          <w:rFonts w:ascii="Arial" w:eastAsia="Arial" w:hAnsi="Arial" w:cs="Arial"/>
        </w:rPr>
        <w:t>Amend the resolve by striking out everything after the title and before the emergency clause and inserting the following:</w:t>
      </w:r>
    </w:p>
    <w:p w:rsidR="001649CE" w:rsidP="001649CE">
      <w:pPr>
        <w:ind w:left="360" w:firstLine="360"/>
        <w:rPr>
          <w:rFonts w:ascii="Arial" w:eastAsia="Arial" w:hAnsi="Arial" w:cs="Arial"/>
        </w:rPr>
      </w:pPr>
      <w:bookmarkStart w:id="16" w:name="_PAR__14_59183124_3842_4227_a196_b90c734"/>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1649CE" w:rsidP="001649CE">
      <w:pPr>
        <w:ind w:left="360" w:firstLine="360"/>
        <w:rPr>
          <w:rFonts w:ascii="Arial" w:eastAsia="Arial" w:hAnsi="Arial" w:cs="Arial"/>
        </w:rPr>
      </w:pPr>
      <w:bookmarkStart w:id="17" w:name="_PAR__15_91cd1111_4f86_4d0c_807e_e76cd89"/>
      <w:bookmarkEnd w:id="16"/>
      <w:r>
        <w:rPr>
          <w:rFonts w:ascii="Arial" w:eastAsia="Arial" w:hAnsi="Arial" w:cs="Arial"/>
          <w:b/>
          <w:sz w:val="24"/>
        </w:rPr>
        <w:t>Whereas,</w:t>
      </w:r>
      <w:r>
        <w:rPr>
          <w:rFonts w:ascii="Arial" w:eastAsia="Arial" w:hAnsi="Arial" w:cs="Arial"/>
        </w:rPr>
        <w:t xml:space="preserve"> </w:t>
      </w:r>
      <w:r w:rsidRPr="005E0E6E">
        <w:rPr>
          <w:rFonts w:ascii="Arial" w:eastAsia="Arial" w:hAnsi="Arial" w:cs="Arial"/>
        </w:rPr>
        <w:t>the Commission To Develop a Paid Family and Medical Leave Benefits Program established in Resolve 2021, chapter 122 was required to submit a report relating to the commission's duties by February 1, 2022 but was unable to complete the duties required of it; and</w:t>
      </w:r>
    </w:p>
    <w:p w:rsidR="001649CE" w:rsidP="001649CE">
      <w:pPr>
        <w:ind w:left="360" w:firstLine="360"/>
        <w:rPr>
          <w:rFonts w:ascii="Arial" w:eastAsia="Arial" w:hAnsi="Arial" w:cs="Arial"/>
        </w:rPr>
      </w:pPr>
      <w:bookmarkStart w:id="18" w:name="_PAR__16_5010a0df_9536_456f_9c76_fa19312"/>
      <w:bookmarkEnd w:id="17"/>
      <w:r>
        <w:rPr>
          <w:rFonts w:ascii="Arial" w:eastAsia="Arial" w:hAnsi="Arial" w:cs="Arial"/>
          <w:b/>
          <w:sz w:val="24"/>
        </w:rPr>
        <w:t>Whereas,</w:t>
      </w:r>
      <w:r>
        <w:rPr>
          <w:rFonts w:ascii="Arial" w:eastAsia="Arial" w:hAnsi="Arial" w:cs="Arial"/>
        </w:rPr>
        <w:t xml:space="preserve"> </w:t>
      </w:r>
      <w:r w:rsidRPr="005E0E6E">
        <w:rPr>
          <w:rFonts w:ascii="Arial" w:eastAsia="Arial" w:hAnsi="Arial" w:cs="Arial"/>
        </w:rPr>
        <w:t>the commission must be reestablished before the 90-day period expires in order that the commission's work may be completed and a report submitted in time for submission to the next legislative session; and</w:t>
      </w:r>
    </w:p>
    <w:p w:rsidR="001649CE" w:rsidP="001649CE">
      <w:pPr>
        <w:ind w:left="360" w:firstLine="360"/>
        <w:rPr>
          <w:rFonts w:ascii="Arial" w:eastAsia="Arial" w:hAnsi="Arial" w:cs="Arial"/>
        </w:rPr>
      </w:pPr>
      <w:bookmarkStart w:id="19" w:name="_PAR__17_58d56ed6_3086_416e_bb04_543defe"/>
      <w:bookmarkEnd w:id="18"/>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1649CE" w:rsidP="001649CE">
      <w:pPr>
        <w:ind w:left="360" w:firstLine="360"/>
        <w:rPr>
          <w:rFonts w:ascii="Arial" w:eastAsia="Arial" w:hAnsi="Arial" w:cs="Arial"/>
        </w:rPr>
      </w:pPr>
      <w:bookmarkStart w:id="20" w:name="_INSTRUCTION__e20f9d80_5a35_4afd_9eb5_2f"/>
      <w:bookmarkStart w:id="21" w:name="_PAR__18_68808a49_4a88_428c_b199_d0ae177"/>
      <w:bookmarkEnd w:id="14"/>
      <w:bookmarkEnd w:id="19"/>
      <w:r>
        <w:rPr>
          <w:rFonts w:ascii="Arial" w:eastAsia="Arial" w:hAnsi="Arial" w:cs="Arial"/>
          <w:b/>
          <w:sz w:val="24"/>
        </w:rPr>
        <w:t>Sec. 1.</w:t>
      </w:r>
      <w:r>
        <w:rPr>
          <w:rFonts w:ascii="Arial" w:eastAsia="Arial" w:hAnsi="Arial" w:cs="Arial"/>
        </w:rPr>
        <w:t xml:space="preserve">  </w:t>
      </w:r>
      <w:r w:rsidRPr="005E0E6E">
        <w:rPr>
          <w:rFonts w:ascii="Arial" w:eastAsia="Arial" w:hAnsi="Arial" w:cs="Arial"/>
          <w:b/>
          <w:sz w:val="24"/>
          <w:szCs w:val="24"/>
        </w:rPr>
        <w:t>Commission reestablished. Resolved:</w:t>
      </w:r>
      <w:r w:rsidRPr="005E0E6E">
        <w:rPr>
          <w:rFonts w:ascii="Arial" w:eastAsia="Arial" w:hAnsi="Arial" w:cs="Arial"/>
        </w:rPr>
        <w:t xml:space="preserve"> That the Commission To Develop a Paid Family and Medical Leave Benefits Program, referred to in this resolve as "the commission," originally established in Resolve 2021, chapter 122 is reestablished.</w:t>
      </w:r>
    </w:p>
    <w:p w:rsidR="001649CE" w:rsidP="001649CE">
      <w:pPr>
        <w:ind w:left="360" w:firstLine="360"/>
        <w:rPr>
          <w:rFonts w:ascii="Arial" w:eastAsia="Arial" w:hAnsi="Arial" w:cs="Arial"/>
        </w:rPr>
      </w:pPr>
      <w:bookmarkStart w:id="22" w:name="_PAR__19_860c3b8c_d315_4921_9f04_e4fff1c"/>
      <w:bookmarkEnd w:id="21"/>
      <w:r>
        <w:rPr>
          <w:rFonts w:ascii="Arial" w:eastAsia="Arial" w:hAnsi="Arial" w:cs="Arial"/>
          <w:b/>
          <w:sz w:val="24"/>
        </w:rPr>
        <w:t>Sec. 2.</w:t>
      </w:r>
      <w:r>
        <w:rPr>
          <w:rFonts w:ascii="Arial" w:eastAsia="Arial" w:hAnsi="Arial" w:cs="Arial"/>
        </w:rPr>
        <w:t xml:space="preserve">  </w:t>
      </w:r>
      <w:r w:rsidRPr="005E0E6E">
        <w:rPr>
          <w:rFonts w:ascii="Arial" w:eastAsia="Arial" w:hAnsi="Arial" w:cs="Arial"/>
          <w:b/>
          <w:sz w:val="24"/>
          <w:szCs w:val="24"/>
        </w:rPr>
        <w:t>Commission membership. Resolved:</w:t>
      </w:r>
      <w:r>
        <w:rPr>
          <w:rFonts w:ascii="Arial" w:eastAsia="Arial" w:hAnsi="Arial" w:cs="Arial"/>
        </w:rPr>
        <w:t xml:space="preserve"> That, notwithstanding Joint Rule 353, the commission consists of 12 voting members as follows: </w:t>
      </w:r>
    </w:p>
    <w:p w:rsidR="001649CE" w:rsidP="001649CE">
      <w:pPr>
        <w:ind w:left="360" w:firstLine="360"/>
        <w:rPr>
          <w:rFonts w:ascii="Arial" w:eastAsia="Arial" w:hAnsi="Arial" w:cs="Arial"/>
        </w:rPr>
      </w:pPr>
      <w:bookmarkStart w:id="23" w:name="_PAGE__2_7f0724ff_f594_4918_919e_8a17517"/>
      <w:bookmarkStart w:id="24" w:name="_PAR__2_c71b7707_435b_4c1d_8fc0_00c06452"/>
      <w:bookmarkEnd w:id="1"/>
      <w:bookmarkEnd w:id="22"/>
      <w:r>
        <w:rPr>
          <w:rFonts w:ascii="Arial" w:eastAsia="Arial" w:hAnsi="Arial" w:cs="Arial"/>
        </w:rPr>
        <w:t xml:space="preserve">1.  Two members of the Senate appointed by the President of the Senate, including a member from each of the 2 parties holding the largest number of seats in the Legislature; </w:t>
      </w:r>
    </w:p>
    <w:p w:rsidR="001649CE" w:rsidP="001649CE">
      <w:pPr>
        <w:ind w:left="360" w:firstLine="360"/>
        <w:rPr>
          <w:rFonts w:ascii="Arial" w:eastAsia="Arial" w:hAnsi="Arial" w:cs="Arial"/>
        </w:rPr>
      </w:pPr>
      <w:bookmarkStart w:id="25" w:name="_PAR__3_0d3cbe1d_925d_4120_b931_111aedc7"/>
      <w:bookmarkEnd w:id="24"/>
      <w:r>
        <w:rPr>
          <w:rFonts w:ascii="Arial" w:eastAsia="Arial" w:hAnsi="Arial" w:cs="Arial"/>
        </w:rPr>
        <w:t xml:space="preserve">2.  Two members of the House of Representatives appointed by the Speaker of the House, including a member from each of the 2 parties holding the largest number of seats in the Legislature; </w:t>
      </w:r>
    </w:p>
    <w:p w:rsidR="001649CE" w:rsidP="001649CE">
      <w:pPr>
        <w:ind w:left="360" w:firstLine="360"/>
        <w:rPr>
          <w:rFonts w:ascii="Arial" w:eastAsia="Arial" w:hAnsi="Arial" w:cs="Arial"/>
        </w:rPr>
      </w:pPr>
      <w:bookmarkStart w:id="26" w:name="_PAR__4_7e63a448_b36d_4d07_af3a_4f1d197e"/>
      <w:bookmarkEnd w:id="25"/>
      <w:r>
        <w:rPr>
          <w:rFonts w:ascii="Arial" w:eastAsia="Arial" w:hAnsi="Arial" w:cs="Arial"/>
        </w:rPr>
        <w:t xml:space="preserve">3.  Two members appointed by the President of the Senate as follows: </w:t>
      </w:r>
    </w:p>
    <w:p w:rsidR="001649CE" w:rsidP="001649CE">
      <w:pPr>
        <w:ind w:left="720"/>
        <w:rPr>
          <w:rFonts w:ascii="Arial" w:eastAsia="Arial" w:hAnsi="Arial" w:cs="Arial"/>
        </w:rPr>
      </w:pPr>
      <w:bookmarkStart w:id="27" w:name="_PAR__5_8827db27_8f99_476a_a5ef_5c6ed857"/>
      <w:bookmarkEnd w:id="26"/>
      <w:r>
        <w:rPr>
          <w:rFonts w:ascii="Arial" w:eastAsia="Arial" w:hAnsi="Arial" w:cs="Arial"/>
        </w:rPr>
        <w:t xml:space="preserve">A.  One member with expertise in issues affecting labor and independent contractors; and </w:t>
      </w:r>
    </w:p>
    <w:p w:rsidR="001649CE" w:rsidP="001649CE">
      <w:pPr>
        <w:ind w:left="720"/>
        <w:rPr>
          <w:rFonts w:ascii="Arial" w:eastAsia="Arial" w:hAnsi="Arial" w:cs="Arial"/>
        </w:rPr>
      </w:pPr>
      <w:bookmarkStart w:id="28" w:name="_PAR__6_126516cb_33c4_4eb8_9eaa_38bfc468"/>
      <w:bookmarkEnd w:id="27"/>
      <w:r>
        <w:rPr>
          <w:rFonts w:ascii="Arial" w:eastAsia="Arial" w:hAnsi="Arial" w:cs="Arial"/>
        </w:rPr>
        <w:t xml:space="preserve">B.  One employer with more than 50 employees; </w:t>
      </w:r>
    </w:p>
    <w:p w:rsidR="001649CE" w:rsidP="001649CE">
      <w:pPr>
        <w:ind w:left="360" w:firstLine="360"/>
        <w:rPr>
          <w:rFonts w:ascii="Arial" w:eastAsia="Arial" w:hAnsi="Arial" w:cs="Arial"/>
        </w:rPr>
      </w:pPr>
      <w:bookmarkStart w:id="29" w:name="_PAR__7_7eadff79_3c33_443a_922f_572e1741"/>
      <w:bookmarkEnd w:id="28"/>
      <w:r>
        <w:rPr>
          <w:rFonts w:ascii="Arial" w:eastAsia="Arial" w:hAnsi="Arial" w:cs="Arial"/>
        </w:rPr>
        <w:t xml:space="preserve">4.  Three members appointed by the Speaker of the House as follows: </w:t>
      </w:r>
    </w:p>
    <w:p w:rsidR="001649CE" w:rsidP="001649CE">
      <w:pPr>
        <w:ind w:left="720"/>
        <w:rPr>
          <w:rFonts w:ascii="Arial" w:eastAsia="Arial" w:hAnsi="Arial" w:cs="Arial"/>
        </w:rPr>
      </w:pPr>
      <w:bookmarkStart w:id="30" w:name="_PAR__8_50974385_a7a0_42a4_92cf_76722d05"/>
      <w:bookmarkEnd w:id="29"/>
      <w:r>
        <w:rPr>
          <w:rFonts w:ascii="Arial" w:eastAsia="Arial" w:hAnsi="Arial" w:cs="Arial"/>
        </w:rPr>
        <w:t xml:space="preserve">A.  One member with expertise in issues related to family and medical leave benefits; </w:t>
      </w:r>
    </w:p>
    <w:p w:rsidR="001649CE" w:rsidP="001649CE">
      <w:pPr>
        <w:ind w:left="720"/>
        <w:rPr>
          <w:rFonts w:ascii="Arial" w:eastAsia="Arial" w:hAnsi="Arial" w:cs="Arial"/>
        </w:rPr>
      </w:pPr>
      <w:bookmarkStart w:id="31" w:name="_PAR__9_e565dd1f_2036_45b6_b7dc_33c852f9"/>
      <w:bookmarkEnd w:id="30"/>
      <w:r>
        <w:rPr>
          <w:rFonts w:ascii="Arial" w:eastAsia="Arial" w:hAnsi="Arial" w:cs="Arial"/>
        </w:rPr>
        <w:t xml:space="preserve">B.  One employer with 50 or fewer employees; and </w:t>
      </w:r>
    </w:p>
    <w:p w:rsidR="001649CE" w:rsidP="001649CE">
      <w:pPr>
        <w:ind w:left="720"/>
        <w:rPr>
          <w:rFonts w:ascii="Arial" w:eastAsia="Arial" w:hAnsi="Arial" w:cs="Arial"/>
        </w:rPr>
      </w:pPr>
      <w:bookmarkStart w:id="32" w:name="_PAR__10_44e14fee_214a_4847_a214_fd7c68f"/>
      <w:bookmarkEnd w:id="31"/>
      <w:r>
        <w:rPr>
          <w:rFonts w:ascii="Arial" w:eastAsia="Arial" w:hAnsi="Arial" w:cs="Arial"/>
        </w:rPr>
        <w:t xml:space="preserve">C.  One member who is an employer in the hospitality industry; </w:t>
      </w:r>
    </w:p>
    <w:p w:rsidR="001649CE" w:rsidP="001649CE">
      <w:pPr>
        <w:ind w:left="360" w:firstLine="360"/>
        <w:rPr>
          <w:rFonts w:ascii="Arial" w:eastAsia="Arial" w:hAnsi="Arial" w:cs="Arial"/>
        </w:rPr>
      </w:pPr>
      <w:bookmarkStart w:id="33" w:name="_PAR__11_e8a7ee65_62f9_4e04_9397_733e1d4"/>
      <w:bookmarkEnd w:id="32"/>
      <w:r>
        <w:rPr>
          <w:rFonts w:ascii="Arial" w:eastAsia="Arial" w:hAnsi="Arial" w:cs="Arial"/>
        </w:rPr>
        <w:t xml:space="preserve">5.  Two members appointed by the Governor as follows: </w:t>
      </w:r>
    </w:p>
    <w:p w:rsidR="001649CE" w:rsidP="001649CE">
      <w:pPr>
        <w:ind w:left="720"/>
        <w:rPr>
          <w:rFonts w:ascii="Arial" w:eastAsia="Arial" w:hAnsi="Arial" w:cs="Arial"/>
        </w:rPr>
      </w:pPr>
      <w:bookmarkStart w:id="34" w:name="_PAR__12_dcadd84b_781a_465e_ae03_7d14456"/>
      <w:bookmarkEnd w:id="33"/>
      <w:r>
        <w:rPr>
          <w:rFonts w:ascii="Arial" w:eastAsia="Arial" w:hAnsi="Arial" w:cs="Arial"/>
        </w:rPr>
        <w:t xml:space="preserve">A.  One member with expertise in issues affecting maternity and postpartum care; and </w:t>
      </w:r>
    </w:p>
    <w:p w:rsidR="001649CE" w:rsidP="001649CE">
      <w:pPr>
        <w:ind w:left="720"/>
        <w:rPr>
          <w:rFonts w:ascii="Arial" w:eastAsia="Arial" w:hAnsi="Arial" w:cs="Arial"/>
        </w:rPr>
      </w:pPr>
      <w:bookmarkStart w:id="35" w:name="_PAR__13_615be712_3734_4252_a46a_778f178"/>
      <w:bookmarkEnd w:id="34"/>
      <w:r>
        <w:rPr>
          <w:rFonts w:ascii="Arial" w:eastAsia="Arial" w:hAnsi="Arial" w:cs="Arial"/>
        </w:rPr>
        <w:t xml:space="preserve">B.  One member with expertise in issues affecting elder care; and </w:t>
      </w:r>
    </w:p>
    <w:p w:rsidR="001649CE" w:rsidP="001649CE">
      <w:pPr>
        <w:ind w:left="360" w:firstLine="360"/>
        <w:rPr>
          <w:rFonts w:ascii="Arial" w:eastAsia="Arial" w:hAnsi="Arial" w:cs="Arial"/>
        </w:rPr>
      </w:pPr>
      <w:bookmarkStart w:id="36" w:name="_PAR__14_c66c1257_10b4_4b60_8a97_0174cbe"/>
      <w:bookmarkEnd w:id="35"/>
      <w:r>
        <w:rPr>
          <w:rFonts w:ascii="Arial" w:eastAsia="Arial" w:hAnsi="Arial" w:cs="Arial"/>
        </w:rPr>
        <w:t xml:space="preserve">6.  The Commissioner of Labor or the commissioner's designee. </w:t>
      </w:r>
    </w:p>
    <w:p w:rsidR="001649CE" w:rsidP="001649CE">
      <w:pPr>
        <w:ind w:left="360" w:firstLine="360"/>
        <w:rPr>
          <w:rFonts w:ascii="Arial" w:eastAsia="Arial" w:hAnsi="Arial" w:cs="Arial"/>
        </w:rPr>
      </w:pPr>
      <w:bookmarkStart w:id="37" w:name="_PAR__15_af4f4376_5975_49a1_8620_b7e7a3c"/>
      <w:bookmarkEnd w:id="36"/>
      <w:r>
        <w:rPr>
          <w:rFonts w:ascii="Arial" w:eastAsia="Arial" w:hAnsi="Arial" w:cs="Arial"/>
        </w:rPr>
        <w:t>To the greatest extent practicable, the appointing authorities shall reappoint the persons they appointed to the Commission To Develop a Paid Family and Medical Leave Benefits Program under Resolve 2021, chapter 122.</w:t>
      </w:r>
    </w:p>
    <w:p w:rsidR="001649CE" w:rsidP="001649CE">
      <w:pPr>
        <w:ind w:left="360" w:firstLine="360"/>
        <w:rPr>
          <w:rFonts w:ascii="Arial" w:eastAsia="Arial" w:hAnsi="Arial" w:cs="Arial"/>
        </w:rPr>
      </w:pPr>
      <w:bookmarkStart w:id="38" w:name="_PAR__16_bad0183c_cd2e_45f9_9328_685ffcd"/>
      <w:bookmarkEnd w:id="37"/>
      <w:r>
        <w:rPr>
          <w:rFonts w:ascii="Arial" w:eastAsia="Arial" w:hAnsi="Arial" w:cs="Arial"/>
          <w:b/>
          <w:sz w:val="24"/>
        </w:rPr>
        <w:t>Sec. 3.</w:t>
      </w:r>
      <w:r>
        <w:rPr>
          <w:rFonts w:ascii="Arial" w:eastAsia="Arial" w:hAnsi="Arial" w:cs="Arial"/>
        </w:rPr>
        <w:t xml:space="preserve">  </w:t>
      </w:r>
      <w:r w:rsidRPr="005E0E6E">
        <w:rPr>
          <w:rFonts w:ascii="Arial" w:eastAsia="Arial" w:hAnsi="Arial" w:cs="Arial"/>
          <w:b/>
          <w:sz w:val="24"/>
          <w:szCs w:val="24"/>
        </w:rPr>
        <w:t>Chairs. Resolved:</w:t>
      </w:r>
      <w:r w:rsidRPr="005E0E6E">
        <w:rPr>
          <w:rFonts w:ascii="Arial" w:eastAsia="Arial" w:hAnsi="Arial" w:cs="Arial"/>
        </w:rPr>
        <w:t xml:space="preserve"> That the first-named Senate member is the Senate chair and the first-named House of Representatives member is the House chair of the commission. Notwithstanding Joint Rule 353, the chairs may appoint, as nonvoting members, individuals with expertise in paid family and medical leave, social insurance programs or related state infrastructure.</w:t>
      </w:r>
    </w:p>
    <w:p w:rsidR="001649CE" w:rsidP="001649CE">
      <w:pPr>
        <w:ind w:left="360" w:firstLine="360"/>
        <w:rPr>
          <w:rFonts w:ascii="Arial" w:eastAsia="Arial" w:hAnsi="Arial" w:cs="Arial"/>
        </w:rPr>
      </w:pPr>
      <w:bookmarkStart w:id="39" w:name="_PAR__17_67cf372e_0463_4bda_8583_fe05d40"/>
      <w:bookmarkEnd w:id="38"/>
      <w:r>
        <w:rPr>
          <w:rFonts w:ascii="Arial" w:eastAsia="Arial" w:hAnsi="Arial" w:cs="Arial"/>
          <w:b/>
          <w:sz w:val="24"/>
        </w:rPr>
        <w:t>Sec. 4.</w:t>
      </w:r>
      <w:r>
        <w:rPr>
          <w:rFonts w:ascii="Arial" w:eastAsia="Arial" w:hAnsi="Arial" w:cs="Arial"/>
        </w:rPr>
        <w:t xml:space="preserve">  </w:t>
      </w:r>
      <w:r w:rsidRPr="005E0E6E">
        <w:rPr>
          <w:rFonts w:ascii="Arial" w:eastAsia="Arial" w:hAnsi="Arial" w:cs="Arial"/>
          <w:b/>
          <w:sz w:val="24"/>
          <w:szCs w:val="24"/>
        </w:rPr>
        <w:t>Appointments; convening of commission. Resolved:</w:t>
      </w:r>
      <w:r w:rsidRPr="005E0E6E">
        <w:rPr>
          <w:rFonts w:ascii="Arial" w:eastAsia="Arial" w:hAnsi="Arial" w:cs="Arial"/>
        </w:rPr>
        <w:t xml:space="preserve"> That all appointments must be made no later than 30 days following the effective date of this resolve. The appointing authorities shall notify the Executive Director of the Legislative Council once all appointments have been completed. After appointment of all members, the chairs shall call and convene the first meeting of the commission. If 30 days or more after the effective date of this resolve a majority of but not all appointments have been made, the chairs may request authority and the Legislative Council may grant authority for the commission to meet and conduct its business.</w:t>
      </w:r>
    </w:p>
    <w:p w:rsidR="001649CE" w:rsidP="001649CE">
      <w:pPr>
        <w:ind w:left="360" w:firstLine="360"/>
        <w:rPr>
          <w:rFonts w:ascii="Arial" w:eastAsia="Arial" w:hAnsi="Arial" w:cs="Arial"/>
        </w:rPr>
      </w:pPr>
      <w:bookmarkStart w:id="40" w:name="_PAR__18_fe1fb92f_c4fa_4db5_b307_ed56d8a"/>
      <w:bookmarkEnd w:id="39"/>
      <w:r>
        <w:rPr>
          <w:rFonts w:ascii="Arial" w:eastAsia="Arial" w:hAnsi="Arial" w:cs="Arial"/>
          <w:b/>
          <w:sz w:val="24"/>
        </w:rPr>
        <w:t>Sec. 5.</w:t>
      </w:r>
      <w:r>
        <w:rPr>
          <w:rFonts w:ascii="Arial" w:eastAsia="Arial" w:hAnsi="Arial" w:cs="Arial"/>
        </w:rPr>
        <w:t xml:space="preserve">  </w:t>
      </w:r>
      <w:r w:rsidRPr="005E0E6E">
        <w:rPr>
          <w:rFonts w:ascii="Arial" w:eastAsia="Arial" w:hAnsi="Arial" w:cs="Arial"/>
          <w:b/>
          <w:sz w:val="24"/>
          <w:szCs w:val="24"/>
        </w:rPr>
        <w:t>Duties. Resolved:</w:t>
      </w:r>
      <w:r>
        <w:rPr>
          <w:rFonts w:ascii="Arial" w:eastAsia="Arial" w:hAnsi="Arial" w:cs="Arial"/>
        </w:rPr>
        <w:t xml:space="preserve">  That the commission shall: </w:t>
      </w:r>
    </w:p>
    <w:p w:rsidR="001649CE" w:rsidP="001649CE">
      <w:pPr>
        <w:ind w:left="360" w:firstLine="360"/>
        <w:rPr>
          <w:rFonts w:ascii="Arial" w:eastAsia="Arial" w:hAnsi="Arial" w:cs="Arial"/>
        </w:rPr>
      </w:pPr>
      <w:bookmarkStart w:id="41" w:name="_PAR__19_933d6457_6db4_4cb3_93dd_52cf4dc"/>
      <w:bookmarkEnd w:id="40"/>
      <w:r>
        <w:rPr>
          <w:rFonts w:ascii="Arial" w:eastAsia="Arial" w:hAnsi="Arial" w:cs="Arial"/>
        </w:rPr>
        <w:t xml:space="preserve">1.  Develop a plan to implement a paid family and medical leave benefits program by consulting with other states that have established paid family and medical leave benefits programs; </w:t>
      </w:r>
    </w:p>
    <w:p w:rsidR="001649CE" w:rsidP="001649CE">
      <w:pPr>
        <w:ind w:left="360" w:firstLine="360"/>
        <w:rPr>
          <w:rFonts w:ascii="Arial" w:eastAsia="Arial" w:hAnsi="Arial" w:cs="Arial"/>
        </w:rPr>
      </w:pPr>
      <w:bookmarkStart w:id="42" w:name="_PAR__20_72737119_3e0d_426b_9a75_d3976d7"/>
      <w:bookmarkEnd w:id="41"/>
      <w:r>
        <w:rPr>
          <w:rFonts w:ascii="Arial" w:eastAsia="Arial" w:hAnsi="Arial" w:cs="Arial"/>
        </w:rPr>
        <w:t xml:space="preserve">2.  Contract for and complete an actuarial study of the planned program under subsection 1, including start-up costs and ongoing costs of the program, the economic </w:t>
      </w:r>
      <w:bookmarkStart w:id="43" w:name="_PAGE_SPLIT__dbee60b1_eab3_4ec6_a6f7_b6c"/>
      <w:bookmarkStart w:id="44" w:name="_PAGE__3_1a6abeb9_e1c0_445d_957b_8718834"/>
      <w:bookmarkStart w:id="45" w:name="_PAR__2_4b51cb49_945f_495c_bfd0_202fd8f7"/>
      <w:bookmarkEnd w:id="23"/>
      <w:bookmarkEnd w:id="42"/>
      <w:r>
        <w:rPr>
          <w:rFonts w:ascii="Arial" w:eastAsia="Arial" w:hAnsi="Arial" w:cs="Arial"/>
        </w:rPr>
        <w:t>i</w:t>
      </w:r>
      <w:bookmarkEnd w:id="43"/>
      <w:r>
        <w:rPr>
          <w:rFonts w:ascii="Arial" w:eastAsia="Arial" w:hAnsi="Arial" w:cs="Arial"/>
        </w:rPr>
        <w:t xml:space="preserve">mpact on and benefits to the State and the contributions needed to maintain the solvency of the program; and </w:t>
      </w:r>
    </w:p>
    <w:p w:rsidR="001649CE" w:rsidP="001649CE">
      <w:pPr>
        <w:ind w:left="360" w:firstLine="360"/>
        <w:rPr>
          <w:rFonts w:ascii="Arial" w:eastAsia="Arial" w:hAnsi="Arial" w:cs="Arial"/>
        </w:rPr>
      </w:pPr>
      <w:bookmarkStart w:id="46" w:name="_PAR__3_710c4e3d_b77d_4908_98c8_c50da78b"/>
      <w:bookmarkEnd w:id="45"/>
      <w:r>
        <w:rPr>
          <w:rFonts w:ascii="Arial" w:eastAsia="Arial" w:hAnsi="Arial" w:cs="Arial"/>
        </w:rPr>
        <w:t>3.  Based on the actuarial study in subsection 2 and other factors considered by the commission, make recommendations to implement a paid family and medical leave benefits program, including any necessary legislation.</w:t>
      </w:r>
    </w:p>
    <w:p w:rsidR="001649CE" w:rsidP="001649CE">
      <w:pPr>
        <w:ind w:left="360" w:firstLine="360"/>
        <w:rPr>
          <w:rFonts w:ascii="Arial" w:eastAsia="Arial" w:hAnsi="Arial" w:cs="Arial"/>
        </w:rPr>
      </w:pPr>
      <w:bookmarkStart w:id="47" w:name="_PAR__4_c96df1a0_80fa_4c6d_9bf8_0729f52f"/>
      <w:bookmarkEnd w:id="46"/>
      <w:r>
        <w:rPr>
          <w:rFonts w:ascii="Arial" w:eastAsia="Arial" w:hAnsi="Arial" w:cs="Arial"/>
          <w:b/>
          <w:sz w:val="24"/>
        </w:rPr>
        <w:t>Sec. 6.</w:t>
      </w:r>
      <w:r>
        <w:rPr>
          <w:rFonts w:ascii="Arial" w:eastAsia="Arial" w:hAnsi="Arial" w:cs="Arial"/>
        </w:rPr>
        <w:t xml:space="preserve">  </w:t>
      </w:r>
      <w:r w:rsidRPr="005E0E6E">
        <w:rPr>
          <w:rFonts w:ascii="Arial" w:eastAsia="Arial" w:hAnsi="Arial" w:cs="Arial"/>
          <w:b/>
          <w:sz w:val="24"/>
          <w:szCs w:val="24"/>
        </w:rPr>
        <w:t>Staff assistance. Resolved:</w:t>
      </w:r>
      <w:r w:rsidRPr="005E0E6E">
        <w:rPr>
          <w:rFonts w:ascii="Arial" w:eastAsia="Arial" w:hAnsi="Arial" w:cs="Arial"/>
        </w:rPr>
        <w:t xml:space="preserve"> </w:t>
      </w:r>
      <w:r>
        <w:rPr>
          <w:rFonts w:ascii="Arial" w:eastAsia="Arial" w:hAnsi="Arial" w:cs="Arial"/>
        </w:rPr>
        <w:t xml:space="preserve"> </w:t>
      </w:r>
      <w:r w:rsidRPr="005E0E6E">
        <w:rPr>
          <w:rFonts w:ascii="Arial" w:eastAsia="Arial" w:hAnsi="Arial" w:cs="Arial"/>
        </w:rPr>
        <w:t>That, notwithstanding Joint Rule 353, the Legislative Council shall provide necessary staffing services or may contract for necessary staffing services for the commission, except that Legislative Council staff support is not authorized when the Legislature is in regular or special session. Upon request, the Office of Policy Innovation and the Future, the Department of Labor, the Department of Health and Human Services and the Department of Administrative and Financial Services, Office of Information Technology and Bureau of Revenue Services shall provide additional staffing assistance to the commission.</w:t>
      </w:r>
    </w:p>
    <w:p w:rsidR="001649CE" w:rsidP="001649CE">
      <w:pPr>
        <w:ind w:left="360" w:firstLine="360"/>
        <w:rPr>
          <w:rFonts w:ascii="Arial" w:eastAsia="Arial" w:hAnsi="Arial" w:cs="Arial"/>
        </w:rPr>
      </w:pPr>
      <w:bookmarkStart w:id="48" w:name="_PAR__5_40ef0367_dbc0_41d6_9c23_0ffe2533"/>
      <w:bookmarkEnd w:id="47"/>
      <w:r>
        <w:rPr>
          <w:rFonts w:ascii="Arial" w:eastAsia="Arial" w:hAnsi="Arial" w:cs="Arial"/>
          <w:b/>
          <w:sz w:val="24"/>
        </w:rPr>
        <w:t>Sec. 7.</w:t>
      </w:r>
      <w:r>
        <w:rPr>
          <w:rFonts w:ascii="Arial" w:eastAsia="Arial" w:hAnsi="Arial" w:cs="Arial"/>
        </w:rPr>
        <w:t xml:space="preserve">  </w:t>
      </w:r>
      <w:r w:rsidRPr="005E0E6E">
        <w:rPr>
          <w:rFonts w:ascii="Arial" w:eastAsia="Arial" w:hAnsi="Arial" w:cs="Arial"/>
          <w:b/>
          <w:sz w:val="24"/>
          <w:szCs w:val="24"/>
        </w:rPr>
        <w:t>Report. Resolved:</w:t>
      </w:r>
      <w:r>
        <w:rPr>
          <w:rFonts w:ascii="Arial" w:eastAsia="Arial" w:hAnsi="Arial" w:cs="Arial"/>
        </w:rPr>
        <w:t xml:space="preserve"> </w:t>
      </w:r>
      <w:r w:rsidRPr="005E0E6E">
        <w:rPr>
          <w:rFonts w:ascii="Arial" w:eastAsia="Arial" w:hAnsi="Arial" w:cs="Arial"/>
        </w:rPr>
        <w:t xml:space="preserve"> That</w:t>
      </w:r>
      <w:r>
        <w:rPr>
          <w:rFonts w:ascii="Arial" w:eastAsia="Arial" w:hAnsi="Arial" w:cs="Arial"/>
        </w:rPr>
        <w:t xml:space="preserve">, </w:t>
      </w:r>
      <w:r w:rsidRPr="005E0E6E">
        <w:rPr>
          <w:rFonts w:ascii="Arial" w:eastAsia="Arial" w:hAnsi="Arial" w:cs="Arial"/>
        </w:rPr>
        <w:t>no later than November 2, 2022, the commission shall submit a report that includes its findings and recommendations, including suggested legislation, for presentation to the First Regular Session of the 131st Legislature.</w:t>
      </w:r>
    </w:p>
    <w:p w:rsidR="001649CE" w:rsidP="001649CE">
      <w:pPr>
        <w:ind w:left="360" w:firstLine="360"/>
        <w:rPr>
          <w:rFonts w:ascii="Arial" w:eastAsia="Arial" w:hAnsi="Arial" w:cs="Arial"/>
        </w:rPr>
      </w:pPr>
      <w:bookmarkStart w:id="49" w:name="_PAR__6_d1cd7fa3_66c9_44ea_88d9_499b6c96"/>
      <w:bookmarkEnd w:id="48"/>
      <w:r>
        <w:rPr>
          <w:rFonts w:ascii="Arial" w:eastAsia="Arial" w:hAnsi="Arial" w:cs="Arial"/>
          <w:b/>
          <w:sz w:val="24"/>
        </w:rPr>
        <w:t>Sec. 8.</w:t>
      </w:r>
      <w:r>
        <w:rPr>
          <w:rFonts w:ascii="Arial" w:eastAsia="Arial" w:hAnsi="Arial" w:cs="Arial"/>
        </w:rPr>
        <w:t xml:space="preserve">  </w:t>
      </w:r>
      <w:r w:rsidRPr="005E0E6E">
        <w:rPr>
          <w:rFonts w:ascii="Arial" w:eastAsia="Arial" w:hAnsi="Arial" w:cs="Arial"/>
          <w:b/>
          <w:sz w:val="24"/>
          <w:szCs w:val="24"/>
        </w:rPr>
        <w:t>Additional funding sources. Resolved:</w:t>
      </w:r>
      <w:r w:rsidRPr="005E0E6E">
        <w:rPr>
          <w:rFonts w:ascii="Arial" w:eastAsia="Arial" w:hAnsi="Arial" w:cs="Arial"/>
        </w:rPr>
        <w:t xml:space="preserve"> That the commission may apply for and receive funds, grants or contributions from public and private sources to support its activities.</w:t>
      </w:r>
      <w:r>
        <w:rPr>
          <w:rFonts w:ascii="Arial" w:eastAsia="Arial" w:hAnsi="Arial" w:cs="Arial"/>
        </w:rPr>
        <w:t xml:space="preserve">  All funding is subject to approval by the Legislative Council in accordance with its policies.</w:t>
      </w:r>
    </w:p>
    <w:p w:rsidR="001649CE" w:rsidP="001649CE">
      <w:pPr>
        <w:ind w:left="360" w:firstLine="360"/>
        <w:rPr>
          <w:rFonts w:ascii="Arial" w:eastAsia="Arial" w:hAnsi="Arial" w:cs="Arial"/>
        </w:rPr>
      </w:pPr>
      <w:bookmarkStart w:id="50" w:name="_PAR__7_1b0f1e59_2f7a_42b2_8a87_1009ed59"/>
      <w:bookmarkEnd w:id="49"/>
      <w:r>
        <w:rPr>
          <w:rFonts w:ascii="Arial" w:eastAsia="Arial" w:hAnsi="Arial" w:cs="Arial"/>
          <w:b/>
          <w:sz w:val="24"/>
        </w:rPr>
        <w:t>Sec. 9.</w:t>
      </w:r>
      <w:r>
        <w:rPr>
          <w:rFonts w:ascii="Arial" w:eastAsia="Arial" w:hAnsi="Arial" w:cs="Arial"/>
        </w:rPr>
        <w:t xml:space="preserve">  </w:t>
      </w:r>
      <w:r w:rsidRPr="005E0E6E">
        <w:rPr>
          <w:rFonts w:ascii="Arial" w:eastAsia="Arial" w:hAnsi="Arial" w:cs="Arial"/>
          <w:b/>
          <w:sz w:val="24"/>
          <w:szCs w:val="24"/>
        </w:rPr>
        <w:t>Funds carried forward.  Resolved:</w:t>
      </w:r>
      <w:r w:rsidRPr="005E0E6E">
        <w:rPr>
          <w:rFonts w:ascii="Arial" w:eastAsia="Arial" w:hAnsi="Arial" w:cs="Arial"/>
        </w:rPr>
        <w:t xml:space="preserve"> </w:t>
      </w:r>
      <w:r>
        <w:rPr>
          <w:rFonts w:ascii="Arial" w:eastAsia="Arial" w:hAnsi="Arial" w:cs="Arial"/>
        </w:rPr>
        <w:t xml:space="preserve"> </w:t>
      </w:r>
      <w:r w:rsidRPr="005E0E6E">
        <w:rPr>
          <w:rFonts w:ascii="Arial" w:eastAsia="Arial" w:hAnsi="Arial" w:cs="Arial"/>
        </w:rPr>
        <w:t>That funds appropriated or allocated pursuant to Resolve 2021, chapter 122 do not lapse but must be carried forward into the next fiscal year to be used for the purpose for which the funds were provided.</w:t>
      </w:r>
      <w:r>
        <w:rPr>
          <w:rFonts w:ascii="Arial" w:eastAsia="Arial" w:hAnsi="Arial" w:cs="Arial"/>
        </w:rPr>
        <w:t>'</w:t>
      </w:r>
    </w:p>
    <w:p w:rsidR="001649CE" w:rsidP="001649CE">
      <w:pPr>
        <w:ind w:left="360" w:firstLine="360"/>
        <w:rPr>
          <w:rFonts w:ascii="Arial" w:eastAsia="Arial" w:hAnsi="Arial" w:cs="Arial"/>
        </w:rPr>
      </w:pPr>
      <w:bookmarkStart w:id="51" w:name="_INSTRUCTION__04d8d910_d7db_4985_b6a4_87"/>
      <w:bookmarkStart w:id="52" w:name="_PAR__8_76f02f79_3026_4004_8fff_2c56149d"/>
      <w:bookmarkEnd w:id="20"/>
      <w:bookmarkEnd w:id="50"/>
      <w:r>
        <w:rPr>
          <w:rFonts w:ascii="Arial" w:eastAsia="Arial" w:hAnsi="Arial" w:cs="Arial"/>
        </w:rPr>
        <w:t>Amend the resolve by relettering or renumbering any nonconsecutive Part letter or section number to read consecutively.</w:t>
      </w:r>
    </w:p>
    <w:p w:rsidR="001649CE" w:rsidP="001649CE">
      <w:pPr>
        <w:keepNext/>
        <w:spacing w:before="240"/>
        <w:ind w:left="360"/>
        <w:jc w:val="center"/>
        <w:rPr>
          <w:rFonts w:ascii="Arial" w:eastAsia="Arial" w:hAnsi="Arial" w:cs="Arial"/>
        </w:rPr>
      </w:pPr>
      <w:bookmarkStart w:id="53" w:name="_SUMMARY__23a59f0e_070d_46dd_9545_c98d0d"/>
      <w:bookmarkStart w:id="54" w:name="_PAR__9_13f76520_86f6_4140_8ddb_38813f63"/>
      <w:bookmarkEnd w:id="51"/>
      <w:bookmarkEnd w:id="52"/>
      <w:r>
        <w:rPr>
          <w:rFonts w:ascii="Arial" w:eastAsia="Arial" w:hAnsi="Arial" w:cs="Arial"/>
          <w:b/>
          <w:sz w:val="24"/>
        </w:rPr>
        <w:t>SUMMARY</w:t>
      </w:r>
    </w:p>
    <w:p w:rsidR="001649CE" w:rsidP="001649CE">
      <w:pPr>
        <w:keepNext/>
        <w:ind w:left="360" w:firstLine="360"/>
        <w:rPr>
          <w:rFonts w:ascii="Arial" w:eastAsia="Arial" w:hAnsi="Arial" w:cs="Arial"/>
        </w:rPr>
      </w:pPr>
      <w:bookmarkStart w:id="55" w:name="_PAR__10_342ed788_e08c_4edc_8551_7294dce"/>
      <w:bookmarkEnd w:id="54"/>
      <w:r w:rsidRPr="005E0E6E">
        <w:rPr>
          <w:rFonts w:ascii="Arial" w:eastAsia="Arial" w:hAnsi="Arial" w:cs="Arial"/>
        </w:rPr>
        <w:t xml:space="preserve">This amendment </w:t>
      </w:r>
      <w:r>
        <w:rPr>
          <w:rFonts w:ascii="Arial" w:eastAsia="Arial" w:hAnsi="Arial" w:cs="Arial"/>
        </w:rPr>
        <w:t xml:space="preserve">replaces the resolve.  The amendment </w:t>
      </w:r>
      <w:r w:rsidRPr="005E0E6E">
        <w:rPr>
          <w:rFonts w:ascii="Arial" w:eastAsia="Arial" w:hAnsi="Arial" w:cs="Arial"/>
        </w:rPr>
        <w:t>reestablishes the Commission To Develop a Paid Family and Medical Leave Benefits Program</w:t>
      </w:r>
      <w:r>
        <w:rPr>
          <w:rFonts w:ascii="Arial" w:eastAsia="Arial" w:hAnsi="Arial" w:cs="Arial"/>
        </w:rPr>
        <w:t>, which was established in</w:t>
      </w:r>
      <w:r w:rsidRPr="005E0E6E">
        <w:rPr>
          <w:rFonts w:ascii="Arial" w:eastAsia="Arial" w:hAnsi="Arial" w:cs="Arial"/>
        </w:rPr>
        <w:t xml:space="preserve"> Resolve 2021, chapter 122</w:t>
      </w:r>
      <w:r>
        <w:rPr>
          <w:rFonts w:ascii="Arial" w:eastAsia="Arial" w:hAnsi="Arial" w:cs="Arial"/>
        </w:rPr>
        <w:t xml:space="preserve">, and </w:t>
      </w:r>
      <w:r w:rsidRPr="005E0E6E">
        <w:rPr>
          <w:rFonts w:ascii="Arial" w:eastAsia="Arial" w:hAnsi="Arial" w:cs="Arial"/>
        </w:rPr>
        <w:t xml:space="preserve">requires the commission to submit </w:t>
      </w:r>
      <w:r>
        <w:rPr>
          <w:rFonts w:ascii="Arial" w:eastAsia="Arial" w:hAnsi="Arial" w:cs="Arial"/>
        </w:rPr>
        <w:t xml:space="preserve">a </w:t>
      </w:r>
      <w:r w:rsidRPr="005E0E6E">
        <w:rPr>
          <w:rFonts w:ascii="Arial" w:eastAsia="Arial" w:hAnsi="Arial" w:cs="Arial"/>
        </w:rPr>
        <w:t xml:space="preserve">report </w:t>
      </w:r>
      <w:r>
        <w:rPr>
          <w:rFonts w:ascii="Arial" w:eastAsia="Arial" w:hAnsi="Arial" w:cs="Arial"/>
        </w:rPr>
        <w:t>for presentation to the First Regular Session of the 131</w:t>
      </w:r>
      <w:r w:rsidRPr="005E0E6E">
        <w:rPr>
          <w:rFonts w:ascii="Arial" w:eastAsia="Arial" w:hAnsi="Arial" w:cs="Arial"/>
        </w:rPr>
        <w:t>st</w:t>
      </w:r>
      <w:r>
        <w:rPr>
          <w:rFonts w:ascii="Arial" w:eastAsia="Arial" w:hAnsi="Arial" w:cs="Arial"/>
        </w:rPr>
        <w:t xml:space="preserve"> Legislature</w:t>
      </w:r>
      <w:r w:rsidRPr="005E0E6E">
        <w:rPr>
          <w:rFonts w:ascii="Arial" w:eastAsia="Arial" w:hAnsi="Arial" w:cs="Arial"/>
        </w:rPr>
        <w:t xml:space="preserve"> </w:t>
      </w:r>
      <w:r>
        <w:rPr>
          <w:rFonts w:ascii="Arial" w:eastAsia="Arial" w:hAnsi="Arial" w:cs="Arial"/>
        </w:rPr>
        <w:t xml:space="preserve">no later than </w:t>
      </w:r>
      <w:r w:rsidRPr="005E0E6E">
        <w:rPr>
          <w:rFonts w:ascii="Arial" w:eastAsia="Arial" w:hAnsi="Arial" w:cs="Arial"/>
        </w:rPr>
        <w:t xml:space="preserve">November 2, 2022.  The amendment </w:t>
      </w:r>
      <w:r>
        <w:rPr>
          <w:rFonts w:ascii="Arial" w:eastAsia="Arial" w:hAnsi="Arial" w:cs="Arial"/>
        </w:rPr>
        <w:t>retains the provision in the resolve that</w:t>
      </w:r>
      <w:r w:rsidRPr="005E0E6E">
        <w:rPr>
          <w:rFonts w:ascii="Arial" w:eastAsia="Arial" w:hAnsi="Arial" w:cs="Arial"/>
        </w:rPr>
        <w:t xml:space="preserve"> provides that funds appropriated or allocated pursuant to Resolve 2021, chapter 122 do not lapse but must be carried forward into the next fiscal year to be used for the purpose for which the funds were provided.</w:t>
      </w:r>
      <w:r>
        <w:rPr>
          <w:rFonts w:ascii="Arial" w:eastAsia="Arial" w:hAnsi="Arial" w:cs="Arial"/>
        </w:rPr>
        <w:t xml:space="preserve">  The amendment requires the appointing authorities, to the greatest extent practicable, to reappoint the persons they appointed to the former commission.</w:t>
      </w:r>
    </w:p>
    <w:p w:rsidR="001649CE" w:rsidP="001649CE">
      <w:pPr>
        <w:keepNext/>
        <w:spacing w:before="60" w:after="60"/>
        <w:ind w:left="360"/>
        <w:jc w:val="center"/>
        <w:rPr>
          <w:rFonts w:ascii="Arial" w:eastAsia="Arial" w:hAnsi="Arial" w:cs="Arial"/>
        </w:rPr>
      </w:pPr>
      <w:bookmarkStart w:id="56" w:name="_FISCAL_NOTE_REQUIRED__ea64234e_ff9e_4c9"/>
      <w:bookmarkStart w:id="57" w:name="_PAR__11_6ca25517_6d61_4d72_8b1f_1d502c1"/>
      <w:bookmarkEnd w:id="55"/>
      <w:r>
        <w:rPr>
          <w:rFonts w:ascii="Arial" w:eastAsia="Arial" w:hAnsi="Arial" w:cs="Arial"/>
          <w:b/>
        </w:rPr>
        <w:t>FISCAL NOTE REQUIRED</w:t>
      </w:r>
    </w:p>
    <w:p w:rsidR="00000000" w:rsidRPr="001649CE" w:rsidP="001649CE">
      <w:pPr>
        <w:spacing w:before="60" w:after="60"/>
        <w:ind w:left="360"/>
        <w:jc w:val="center"/>
        <w:rPr>
          <w:rFonts w:ascii="Arial" w:eastAsia="Arial" w:hAnsi="Arial" w:cs="Arial"/>
          <w:b/>
        </w:rPr>
      </w:pPr>
      <w:bookmarkStart w:id="58" w:name="_PAR__12_e99bafab_11ba_4c13_b81b_8bfbbb5"/>
      <w:bookmarkEnd w:id="57"/>
      <w:r>
        <w:rPr>
          <w:rFonts w:ascii="Arial" w:eastAsia="Arial" w:hAnsi="Arial" w:cs="Arial"/>
          <w:b/>
        </w:rPr>
        <w:t>(See attached)</w:t>
      </w:r>
      <w:bookmarkEnd w:id="44"/>
      <w:bookmarkEnd w:id="53"/>
      <w:bookmarkEnd w:id="56"/>
      <w:bookmarkEnd w:id="5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LR2581,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Reestablish the Commission To Develop a Paid Family and Medical Leave Benefits Program</w:t>
    </w:r>
  </w:p>
  <w:p>
    <w:pPr>
      <w:suppressLineNumbers/>
      <w:spacing w:before="0" w:after="0"/>
      <w:jc w:val="center"/>
      <w:rPr>
        <w:rFonts w:ascii="Arial" w:eastAsia="Arial" w:hAnsi="Arial" w:cs="Arial"/>
      </w:rPr>
    </w:pPr>
    <w:r>
      <w:rPr>
        <w:rFonts w:ascii="Arial" w:eastAsia="Arial" w:hAnsi="Arial" w:cs="Arial"/>
        <w:sz w:val="22"/>
      </w:rPr>
      <w:t>L.D. 1952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49CE"/>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E0E6E"/>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