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Access to Justice in Rural Maine through Legal Education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679 - L.D. 1924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Expand Access to Justice in Rural Maine through Legal Education</w:t>
      </w:r>
    </w:p>
    <w:p w:rsidR="002E2A17" w:rsidP="002E2A17">
      <w:pPr>
        <w:ind w:left="360"/>
        <w:rPr>
          <w:rFonts w:ascii="Arial" w:eastAsia="Arial" w:hAnsi="Arial" w:cs="Arial"/>
        </w:rPr>
      </w:pPr>
      <w:bookmarkStart w:id="0" w:name="_ENACTING_CLAUSE__a941b6c8_7f3a_4f4c_93e"/>
      <w:bookmarkStart w:id="1" w:name="_PAR__1_c8a48e11_02df_4d03_b046_d40d2a2d"/>
      <w:bookmarkStart w:id="2" w:name="_DOC_BODY_CONTAINER__0f1fd43a_b65c_4f91_"/>
      <w:r>
        <w:rPr>
          <w:rFonts w:ascii="Arial" w:eastAsia="Arial" w:hAnsi="Arial" w:cs="Arial"/>
          <w:b/>
        </w:rPr>
        <w:t>Be it enacted by the People of the State of Maine as follows:</w:t>
      </w:r>
    </w:p>
    <w:p w:rsidR="002E2A17" w:rsidP="002E2A17">
      <w:pPr>
        <w:ind w:left="360" w:firstLine="360"/>
        <w:rPr>
          <w:rFonts w:ascii="Arial" w:eastAsia="Arial" w:hAnsi="Arial" w:cs="Arial"/>
        </w:rPr>
      </w:pPr>
      <w:bookmarkStart w:id="3" w:name="_BILL_SECTION_UNALLOCATED__59b1465d_785c"/>
      <w:bookmarkStart w:id="4" w:name="_INSTRUCTION__f530f6eb_375f_4786_9f46_a6"/>
      <w:bookmarkStart w:id="5" w:name="_DOC_BODY_CONTENT__0d11bd17_23bb_43e1_93"/>
      <w:bookmarkEnd w:id="0"/>
      <w:bookmarkEnd w:id="1"/>
      <w:r>
        <w:rPr>
          <w:rFonts w:ascii="Arial" w:eastAsia="Arial" w:hAnsi="Arial" w:cs="Arial"/>
          <w:b/>
          <w:sz w:val="24"/>
        </w:rPr>
        <w:t xml:space="preserve">Sec. </w:t>
      </w:r>
      <w:bookmarkStart w:id="6" w:name="_BILL_SECTION_NUMBER__9242d63f_d6a5_4cef"/>
      <w:r>
        <w:rPr>
          <w:rFonts w:ascii="Arial" w:eastAsia="Arial" w:hAnsi="Arial" w:cs="Arial"/>
          <w:b/>
          <w:sz w:val="24"/>
        </w:rPr>
        <w:t>1</w:t>
      </w:r>
      <w:bookmarkEnd w:id="6"/>
      <w:r>
        <w:rPr>
          <w:rFonts w:ascii="Arial" w:eastAsia="Arial" w:hAnsi="Arial" w:cs="Arial"/>
          <w:b/>
          <w:sz w:val="24"/>
        </w:rPr>
        <w:t xml:space="preserve">.  </w:t>
      </w:r>
      <w:r w:rsidRPr="00130533">
        <w:rPr>
          <w:rFonts w:ascii="Arial" w:eastAsia="Arial" w:hAnsi="Arial" w:cs="Arial"/>
          <w:b/>
          <w:sz w:val="24"/>
        </w:rPr>
        <w:t xml:space="preserve">Rural practice clinic pilot project established.  </w:t>
      </w:r>
      <w:r w:rsidRPr="00130533">
        <w:rPr>
          <w:rFonts w:ascii="Arial" w:eastAsia="Arial" w:hAnsi="Arial" w:cs="Arial"/>
          <w:szCs w:val="22"/>
        </w:rPr>
        <w:t>The University of Maine System shall establish a rural practice clinic in Aroostook County as a 3-year pilot project of the existing legal aid clinic of the University of Maine School of Law.</w:t>
      </w:r>
    </w:p>
    <w:p w:rsidR="00000000" w:rsidP="002E2A17">
      <w:pPr>
        <w:ind w:left="360" w:firstLine="360"/>
        <w:rPr>
          <w:rFonts w:ascii="Arial" w:eastAsia="Arial" w:hAnsi="Arial" w:cs="Arial"/>
        </w:rPr>
      </w:pPr>
      <w:bookmarkStart w:id="7" w:name="_BILL_SECTION_UNALLOCATED__45234aa4_dd41"/>
      <w:bookmarkEnd w:id="3"/>
      <w:r>
        <w:rPr>
          <w:rFonts w:ascii="Arial" w:eastAsia="Arial" w:hAnsi="Arial" w:cs="Arial"/>
          <w:b/>
          <w:sz w:val="24"/>
        </w:rPr>
        <w:t xml:space="preserve">Sec. </w:t>
      </w:r>
      <w:bookmarkStart w:id="8" w:name="_BILL_SECTION_NUMBER__5fb9d763_8ee6_4c47"/>
      <w:r>
        <w:rPr>
          <w:rFonts w:ascii="Arial" w:eastAsia="Arial" w:hAnsi="Arial" w:cs="Arial"/>
          <w:b/>
          <w:sz w:val="24"/>
        </w:rPr>
        <w:t>2</w:t>
      </w:r>
      <w:bookmarkEnd w:id="8"/>
      <w:r>
        <w:rPr>
          <w:rFonts w:ascii="Arial" w:eastAsia="Arial" w:hAnsi="Arial" w:cs="Arial"/>
          <w:b/>
          <w:sz w:val="24"/>
        </w:rPr>
        <w:t xml:space="preserve">.  </w:t>
      </w:r>
      <w:r w:rsidRPr="00130533">
        <w:rPr>
          <w:rFonts w:ascii="Arial" w:eastAsia="Arial" w:hAnsi="Arial" w:cs="Arial"/>
          <w:b/>
          <w:sz w:val="24"/>
        </w:rPr>
        <w:t xml:space="preserve">Report.  </w:t>
      </w:r>
      <w:r w:rsidRPr="00130533">
        <w:rPr>
          <w:rFonts w:ascii="Arial" w:eastAsia="Arial" w:hAnsi="Arial" w:cs="Arial"/>
          <w:szCs w:val="22"/>
        </w:rPr>
        <w:t xml:space="preserve">The University of Maine System shall submit an interim report no later than January 15, 2024 and a final report no later than January 15, 2025 to the joint standing committees of the Legislature having jurisdiction over education matters, judiciary matters and appropriations and financial affairs on the rural practice clinic pilot project established </w:t>
      </w:r>
      <w:r>
        <w:rPr>
          <w:rFonts w:ascii="Arial" w:eastAsia="Arial" w:hAnsi="Arial" w:cs="Arial"/>
          <w:szCs w:val="22"/>
        </w:rPr>
        <w:t>pursuant to</w:t>
      </w:r>
      <w:r w:rsidRPr="00130533">
        <w:rPr>
          <w:rFonts w:ascii="Arial" w:eastAsia="Arial" w:hAnsi="Arial" w:cs="Arial"/>
          <w:szCs w:val="22"/>
        </w:rPr>
        <w:t xml:space="preserve"> section 1. The report must include, but is not limited to, the number</w:t>
      </w:r>
      <w:r>
        <w:rPr>
          <w:rFonts w:ascii="Arial" w:eastAsia="Arial" w:hAnsi="Arial" w:cs="Arial"/>
          <w:szCs w:val="22"/>
        </w:rPr>
        <w:t>, by county,</w:t>
      </w:r>
      <w:r w:rsidRPr="00130533">
        <w:rPr>
          <w:rFonts w:ascii="Arial" w:eastAsia="Arial" w:hAnsi="Arial" w:cs="Arial"/>
          <w:szCs w:val="22"/>
        </w:rPr>
        <w:t xml:space="preserve"> of clients served</w:t>
      </w:r>
      <w:r>
        <w:rPr>
          <w:rFonts w:ascii="Arial" w:eastAsia="Arial" w:hAnsi="Arial" w:cs="Arial"/>
          <w:szCs w:val="22"/>
        </w:rPr>
        <w:t xml:space="preserve"> </w:t>
      </w:r>
      <w:r w:rsidRPr="00130533">
        <w:rPr>
          <w:rFonts w:ascii="Arial" w:eastAsia="Arial" w:hAnsi="Arial" w:cs="Arial"/>
          <w:szCs w:val="22"/>
        </w:rPr>
        <w:t>by the University of Maine School of Law's legal aid clinic</w:t>
      </w:r>
      <w:r>
        <w:rPr>
          <w:rFonts w:ascii="Arial" w:eastAsia="Arial" w:hAnsi="Arial" w:cs="Arial"/>
          <w:szCs w:val="22"/>
        </w:rPr>
        <w:t>,</w:t>
      </w:r>
      <w:r w:rsidRPr="00130533">
        <w:rPr>
          <w:rFonts w:ascii="Arial" w:eastAsia="Arial" w:hAnsi="Arial" w:cs="Arial"/>
          <w:szCs w:val="22"/>
        </w:rPr>
        <w:t xml:space="preserve"> including through the rural practice clinic pilot project, any barriers to the success of the pilot project, how the rural practice clinic might be replicated in other rural areas of the State and plans and recommendations, including any suggested legislation, for the future of the rural practice clinic.</w:t>
      </w:r>
      <w:bookmarkEnd w:id="2"/>
      <w:bookmarkEnd w:id="4"/>
      <w:bookmarkEnd w:id="5"/>
      <w:bookmarkEnd w:id="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LR2359,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Access to Justice in Rural Maine through Legal Education</w:t>
    </w:r>
  </w:p>
  <w:p>
    <w:pPr>
      <w:suppressLineNumbers/>
      <w:spacing w:before="0" w:after="0"/>
      <w:jc w:val="center"/>
      <w:rPr>
        <w:rFonts w:ascii="Arial" w:eastAsia="Arial" w:hAnsi="Arial" w:cs="Arial"/>
      </w:rPr>
    </w:pPr>
    <w:r>
      <w:rPr>
        <w:rFonts w:ascii="Arial" w:eastAsia="Arial" w:hAnsi="Arial" w:cs="Arial"/>
        <w:sz w:val="22"/>
      </w:rPr>
      <w:t>L.D. 1924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30533"/>
    <w:rsid w:val="00142693"/>
    <w:rsid w:val="00166945"/>
    <w:rsid w:val="001A2BC9"/>
    <w:rsid w:val="001E1D8B"/>
    <w:rsid w:val="00257B1E"/>
    <w:rsid w:val="002A3C2A"/>
    <w:rsid w:val="002A3D55"/>
    <w:rsid w:val="002D357F"/>
    <w:rsid w:val="002E2A17"/>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