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Align Postpartum MaineCare Coverage with Federal Law</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617 - L.D. 1781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Align Postpartum MaineCare Coverage with Federal Law</w:t>
      </w:r>
    </w:p>
    <w:p w:rsidR="009E7298" w:rsidP="009E7298">
      <w:pPr>
        <w:ind w:left="360"/>
        <w:rPr>
          <w:rFonts w:ascii="Arial" w:eastAsia="Arial" w:hAnsi="Arial" w:cs="Arial"/>
        </w:rPr>
      </w:pPr>
      <w:bookmarkStart w:id="0" w:name="_ENACTING_CLAUSE__2ba57da6_81fb_4925_a90"/>
      <w:bookmarkStart w:id="1" w:name="_PAR__1_0f3eaa96_21e0_453c_8f11_8d74a635"/>
      <w:bookmarkStart w:id="2" w:name="_DOC_BODY_CONTAINER__55b74d9f_9195_42f9_"/>
      <w:r>
        <w:rPr>
          <w:rFonts w:ascii="Arial" w:eastAsia="Arial" w:hAnsi="Arial" w:cs="Arial"/>
          <w:b/>
        </w:rPr>
        <w:t>Be it enacted by the People of the State of Maine as follows:</w:t>
      </w:r>
    </w:p>
    <w:p w:rsidR="009E7298" w:rsidP="009E7298">
      <w:pPr>
        <w:ind w:left="360" w:firstLine="360"/>
        <w:rPr>
          <w:rFonts w:ascii="Arial" w:eastAsia="Arial" w:hAnsi="Arial" w:cs="Arial"/>
        </w:rPr>
      </w:pPr>
      <w:bookmarkStart w:id="3" w:name="_BILL_SECTION_HEADER__3dd680d9_cca5_4111"/>
      <w:bookmarkStart w:id="4" w:name="_PAR__2_4d8452cc_6260_4a7b_b185_618d969d"/>
      <w:bookmarkStart w:id="5" w:name="_BILL_SECTION__da43b2db_265d_481e_8791_3"/>
      <w:bookmarkStart w:id="6" w:name="_DOC_BODY_CONTENT__2fd72d4e_a672_4e8c_a3"/>
      <w:bookmarkEnd w:id="0"/>
      <w:bookmarkEnd w:id="1"/>
      <w:r>
        <w:rPr>
          <w:rFonts w:ascii="Arial" w:eastAsia="Arial" w:hAnsi="Arial" w:cs="Arial"/>
          <w:b/>
          <w:sz w:val="24"/>
        </w:rPr>
        <w:t xml:space="preserve">Sec. </w:t>
      </w:r>
      <w:bookmarkStart w:id="7" w:name="_BILL_SECTION_NUMBER__2b88648b_e5d7_45eb"/>
      <w:r>
        <w:rPr>
          <w:rFonts w:ascii="Arial" w:eastAsia="Arial" w:hAnsi="Arial" w:cs="Arial"/>
          <w:b/>
          <w:sz w:val="24"/>
        </w:rPr>
        <w:t>1</w:t>
      </w:r>
      <w:bookmarkEnd w:id="7"/>
      <w:r>
        <w:rPr>
          <w:rFonts w:ascii="Arial" w:eastAsia="Arial" w:hAnsi="Arial" w:cs="Arial"/>
          <w:b/>
          <w:sz w:val="24"/>
        </w:rPr>
        <w:t>.  22 MRSA §3174-G, sub-§1, ¶A,</w:t>
      </w:r>
      <w:r>
        <w:rPr>
          <w:rFonts w:ascii="Arial" w:eastAsia="Arial" w:hAnsi="Arial" w:cs="Arial"/>
        </w:rPr>
        <w:t xml:space="preserve"> as enacted by PL 1999, c. 731, Pt. OO, §1, is amended to read:</w:t>
      </w:r>
    </w:p>
    <w:p w:rsidR="009E7298" w:rsidP="009E7298">
      <w:pPr>
        <w:ind w:left="720"/>
        <w:rPr>
          <w:rFonts w:ascii="Arial" w:eastAsia="Arial" w:hAnsi="Arial" w:cs="Arial"/>
        </w:rPr>
      </w:pPr>
      <w:bookmarkStart w:id="8" w:name="_STATUTE_NUMBER__585d4899_fe47_4e50_9b20"/>
      <w:bookmarkStart w:id="9" w:name="_STATUTE_P__2068b53d_2762_4d98_bfcc_29d6"/>
      <w:bookmarkStart w:id="10" w:name="_PAR__3_6a90ae5c_afa1_47b3_85e8_3ead7cd4"/>
      <w:bookmarkEnd w:id="3"/>
      <w:bookmarkEnd w:id="4"/>
      <w:r>
        <w:rPr>
          <w:rFonts w:ascii="Arial" w:eastAsia="Arial" w:hAnsi="Arial" w:cs="Arial"/>
        </w:rPr>
        <w:t>A</w:t>
      </w:r>
      <w:bookmarkEnd w:id="8"/>
      <w:r>
        <w:rPr>
          <w:rFonts w:ascii="Arial" w:eastAsia="Arial" w:hAnsi="Arial" w:cs="Arial"/>
        </w:rPr>
        <w:t xml:space="preserve">.  </w:t>
      </w:r>
      <w:bookmarkStart w:id="11" w:name="_STATUTE_CONTENT__bd900305_9d26_454a_afe"/>
      <w:r>
        <w:rPr>
          <w:rFonts w:ascii="Arial" w:eastAsia="Arial" w:hAnsi="Arial" w:cs="Arial"/>
        </w:rPr>
        <w:t xml:space="preserve">A qualified woman during her pregnancy and up to 60 days following delivery when the woman's family income is equal to or below </w:t>
      </w:r>
      <w:r>
        <w:rPr>
          <w:rFonts w:ascii="Arial" w:eastAsia="Arial" w:hAnsi="Arial" w:cs="Arial"/>
          <w:strike/>
        </w:rPr>
        <w:t>200%</w:t>
      </w:r>
      <w:r>
        <w:rPr>
          <w:rFonts w:ascii="Arial" w:eastAsia="Arial" w:hAnsi="Arial" w:cs="Arial"/>
        </w:rPr>
        <w:t xml:space="preserve"> </w:t>
      </w:r>
      <w:r>
        <w:rPr>
          <w:rFonts w:ascii="Arial" w:eastAsia="Arial" w:hAnsi="Arial" w:cs="Arial"/>
          <w:u w:val="single"/>
        </w:rPr>
        <w:t>209%</w:t>
      </w:r>
      <w:r>
        <w:rPr>
          <w:rFonts w:ascii="Arial" w:eastAsia="Arial" w:hAnsi="Arial" w:cs="Arial"/>
        </w:rPr>
        <w:t xml:space="preserve"> of the nonfarm income official poverty line;</w:t>
      </w:r>
      <w:bookmarkEnd w:id="11"/>
    </w:p>
    <w:p w:rsidR="009E7298" w:rsidP="009E7298">
      <w:pPr>
        <w:ind w:left="360" w:firstLine="360"/>
        <w:rPr>
          <w:rFonts w:ascii="Arial" w:eastAsia="Arial" w:hAnsi="Arial" w:cs="Arial"/>
        </w:rPr>
      </w:pPr>
      <w:bookmarkStart w:id="12" w:name="_BILL_SECTION_HEADER__dddaa618_04c4_44e6"/>
      <w:bookmarkStart w:id="13" w:name="_PAR__4_49985a05_742d_4df5_8716_0c9810ce"/>
      <w:bookmarkStart w:id="14" w:name="_BILL_SECTION__acc7e8b2_2299_4f5a_9488_3"/>
      <w:bookmarkEnd w:id="5"/>
      <w:bookmarkEnd w:id="9"/>
      <w:bookmarkEnd w:id="10"/>
      <w:r>
        <w:rPr>
          <w:rFonts w:ascii="Arial" w:eastAsia="Arial" w:hAnsi="Arial" w:cs="Arial"/>
          <w:b/>
          <w:sz w:val="24"/>
        </w:rPr>
        <w:t xml:space="preserve">Sec. </w:t>
      </w:r>
      <w:bookmarkStart w:id="15" w:name="_BILL_SECTION_NUMBER__a315a029_1523_4fda"/>
      <w:r>
        <w:rPr>
          <w:rFonts w:ascii="Arial" w:eastAsia="Arial" w:hAnsi="Arial" w:cs="Arial"/>
          <w:b/>
          <w:sz w:val="24"/>
        </w:rPr>
        <w:t>2</w:t>
      </w:r>
      <w:bookmarkEnd w:id="15"/>
      <w:r>
        <w:rPr>
          <w:rFonts w:ascii="Arial" w:eastAsia="Arial" w:hAnsi="Arial" w:cs="Arial"/>
          <w:b/>
          <w:sz w:val="24"/>
        </w:rPr>
        <w:t>.  22 MRSA §3174-G, sub-§1, ¶A-1,</w:t>
      </w:r>
      <w:r>
        <w:rPr>
          <w:rFonts w:ascii="Arial" w:eastAsia="Arial" w:hAnsi="Arial" w:cs="Arial"/>
        </w:rPr>
        <w:t xml:space="preserve"> as enacted by PL 2021, c. 461, §1, is amended to read:</w:t>
      </w:r>
    </w:p>
    <w:p w:rsidR="009E7298" w:rsidP="009E7298">
      <w:pPr>
        <w:ind w:left="720"/>
        <w:rPr>
          <w:rFonts w:ascii="Arial" w:eastAsia="Arial" w:hAnsi="Arial" w:cs="Arial"/>
        </w:rPr>
      </w:pPr>
      <w:bookmarkStart w:id="16" w:name="_STATUTE_NUMBER__3b235653_6f9d_4293_b49b"/>
      <w:bookmarkStart w:id="17" w:name="_STATUTE_P__c7ef2a37_8c44_40f6_a539_5630"/>
      <w:bookmarkStart w:id="18" w:name="_PAR__5_24f8d984_3199_4024_80a6_a880cc58"/>
      <w:bookmarkEnd w:id="12"/>
      <w:bookmarkEnd w:id="13"/>
      <w:r>
        <w:rPr>
          <w:rFonts w:ascii="Arial" w:eastAsia="Arial" w:hAnsi="Arial" w:cs="Arial"/>
        </w:rPr>
        <w:t>A-1</w:t>
      </w:r>
      <w:bookmarkEnd w:id="16"/>
      <w:r>
        <w:rPr>
          <w:rFonts w:ascii="Arial" w:eastAsia="Arial" w:hAnsi="Arial" w:cs="Arial"/>
        </w:rPr>
        <w:t xml:space="preserve">.  </w:t>
      </w:r>
      <w:bookmarkStart w:id="19" w:name="_STATUTE_CONTENT__a6beff38_cb9f_4dcd_af5"/>
      <w:r>
        <w:rPr>
          <w:rFonts w:ascii="Arial" w:eastAsia="Arial" w:hAnsi="Arial" w:cs="Arial"/>
        </w:rPr>
        <w:t xml:space="preserve">Notwithstanding paragraph A, beginning </w:t>
      </w:r>
      <w:r>
        <w:rPr>
          <w:rFonts w:ascii="Arial" w:eastAsia="Arial" w:hAnsi="Arial" w:cs="Arial"/>
          <w:strike/>
        </w:rPr>
        <w:t>January 1, 2022 and until June 30, 2022</w:t>
      </w:r>
      <w:r w:rsidRPr="00227B31">
        <w:rPr>
          <w:rFonts w:ascii="Arial" w:eastAsia="Arial" w:hAnsi="Arial" w:cs="Arial"/>
        </w:rPr>
        <w:t xml:space="preserve"> </w:t>
      </w:r>
      <w:r>
        <w:rPr>
          <w:rFonts w:ascii="Arial" w:eastAsia="Arial" w:hAnsi="Arial" w:cs="Arial"/>
          <w:u w:val="single"/>
        </w:rPr>
        <w:t>August 1, 2022</w:t>
      </w:r>
      <w:bookmarkStart w:id="20" w:name="_ENGROSSING_REV__999a7d6c_fcac_4cfd_907d"/>
      <w:bookmarkStart w:id="21" w:name="_REV__208535fa_b990_45fb_a3b8_f0b6aaecf4"/>
      <w:bookmarkStart w:id="22" w:name="_PROCESSED_CHANGE__2566e569_0098_484c_89"/>
      <w:bookmarkStart w:id="23" w:name="_PROCESSED_CHANGE__abb12679_c0f7_4b2a_95"/>
      <w:bookmarkStart w:id="24" w:name="_PROCESSED_CHANGE__aa6974ba_8f26_4f72_8c"/>
      <w:bookmarkStart w:id="25" w:name="_INSTRUCTION__627064cb_7d25_4712_be44_aa"/>
      <w:bookmarkEnd w:id="20"/>
      <w:r>
        <w:rPr>
          <w:rFonts w:ascii="Arial" w:eastAsia="Arial" w:hAnsi="Arial" w:cs="Arial"/>
          <w:u w:val="single"/>
        </w:rPr>
        <w:t xml:space="preserve"> </w:t>
      </w:r>
      <w:r>
        <w:rPr>
          <w:rFonts w:ascii="Arial" w:eastAsia="Arial" w:hAnsi="Arial" w:cs="Arial"/>
          <w:u w:val="single"/>
        </w:rPr>
        <w:t>and for as long as coverage is allowable by federal law</w:t>
      </w:r>
      <w:bookmarkEnd w:id="21"/>
      <w:bookmarkEnd w:id="22"/>
      <w:bookmarkEnd w:id="23"/>
      <w:bookmarkEnd w:id="24"/>
      <w:bookmarkEnd w:id="25"/>
      <w:r>
        <w:rPr>
          <w:rFonts w:ascii="Arial" w:eastAsia="Arial" w:hAnsi="Arial" w:cs="Arial"/>
        </w:rPr>
        <w:t xml:space="preserve">, a qualified woman during her pregnancy and up to </w:t>
      </w:r>
      <w:r>
        <w:rPr>
          <w:rFonts w:ascii="Arial" w:eastAsia="Arial" w:hAnsi="Arial" w:cs="Arial"/>
          <w:strike/>
        </w:rPr>
        <w:t>6</w:t>
      </w:r>
      <w:r>
        <w:rPr>
          <w:rFonts w:ascii="Arial" w:eastAsia="Arial" w:hAnsi="Arial" w:cs="Arial"/>
        </w:rPr>
        <w:t xml:space="preserve"> </w:t>
      </w:r>
      <w:r>
        <w:rPr>
          <w:rFonts w:ascii="Arial" w:eastAsia="Arial" w:hAnsi="Arial" w:cs="Arial"/>
          <w:u w:val="single"/>
        </w:rPr>
        <w:t>12</w:t>
      </w:r>
      <w:r>
        <w:rPr>
          <w:rFonts w:ascii="Arial" w:eastAsia="Arial" w:hAnsi="Arial" w:cs="Arial"/>
        </w:rPr>
        <w:t xml:space="preserve"> months following delivery when the woman's family income is equal to or below </w:t>
      </w:r>
      <w:r>
        <w:rPr>
          <w:rFonts w:ascii="Arial" w:eastAsia="Arial" w:hAnsi="Arial" w:cs="Arial"/>
          <w:strike/>
        </w:rPr>
        <w:t>200%</w:t>
      </w:r>
      <w:r>
        <w:rPr>
          <w:rFonts w:ascii="Arial" w:eastAsia="Arial" w:hAnsi="Arial" w:cs="Arial"/>
        </w:rPr>
        <w:t xml:space="preserve"> </w:t>
      </w:r>
      <w:r>
        <w:rPr>
          <w:rFonts w:ascii="Arial" w:eastAsia="Arial" w:hAnsi="Arial" w:cs="Arial"/>
          <w:u w:val="single"/>
        </w:rPr>
        <w:t>209%</w:t>
      </w:r>
      <w:r>
        <w:rPr>
          <w:rFonts w:ascii="Arial" w:eastAsia="Arial" w:hAnsi="Arial" w:cs="Arial"/>
        </w:rPr>
        <w:t xml:space="preserve"> of the nonfarm income official poverty line;</w:t>
      </w:r>
      <w:bookmarkEnd w:id="19"/>
    </w:p>
    <w:p w:rsidR="009E7298" w:rsidP="009E7298">
      <w:pPr>
        <w:ind w:left="360" w:firstLine="360"/>
        <w:rPr>
          <w:rFonts w:ascii="Arial" w:eastAsia="Arial" w:hAnsi="Arial" w:cs="Arial"/>
        </w:rPr>
      </w:pPr>
      <w:bookmarkStart w:id="26" w:name="_BILL_SECTION_HEADER__ef8488fe_1e17_44d7"/>
      <w:bookmarkStart w:id="27" w:name="_BILL_SECTION__3ea08f9d_b3b0_4fdc_b02b_3"/>
      <w:bookmarkStart w:id="28" w:name="_PAR__6_3ae7b078_b729_4f65_94c2_227d1a94"/>
      <w:bookmarkEnd w:id="14"/>
      <w:bookmarkEnd w:id="17"/>
      <w:bookmarkEnd w:id="18"/>
      <w:r>
        <w:rPr>
          <w:rFonts w:ascii="Arial" w:eastAsia="Arial" w:hAnsi="Arial" w:cs="Arial"/>
          <w:b/>
          <w:sz w:val="24"/>
        </w:rPr>
        <w:t xml:space="preserve">Sec. </w:t>
      </w:r>
      <w:bookmarkStart w:id="29" w:name="_BILL_SECTION_NUMBER__6b375044_9ef7_4b3e"/>
      <w:r>
        <w:rPr>
          <w:rFonts w:ascii="Arial" w:eastAsia="Arial" w:hAnsi="Arial" w:cs="Arial"/>
          <w:b/>
          <w:sz w:val="24"/>
        </w:rPr>
        <w:t>3</w:t>
      </w:r>
      <w:bookmarkEnd w:id="29"/>
      <w:r>
        <w:rPr>
          <w:rFonts w:ascii="Arial" w:eastAsia="Arial" w:hAnsi="Arial" w:cs="Arial"/>
          <w:b/>
          <w:sz w:val="24"/>
        </w:rPr>
        <w:t>.  22 MRSA §3174-G, sub-§1, ¶A-2,</w:t>
      </w:r>
      <w:r>
        <w:rPr>
          <w:rFonts w:ascii="Arial" w:eastAsia="Arial" w:hAnsi="Arial" w:cs="Arial"/>
        </w:rPr>
        <w:t xml:space="preserve"> as enacted by PL 2021, c. 461, §2, is repealed.</w:t>
      </w:r>
    </w:p>
    <w:p w:rsidR="009E7298" w:rsidP="009E7298">
      <w:pPr>
        <w:ind w:left="360" w:firstLine="360"/>
        <w:rPr>
          <w:rFonts w:ascii="Arial" w:eastAsia="Arial" w:hAnsi="Arial" w:cs="Arial"/>
        </w:rPr>
      </w:pPr>
      <w:bookmarkStart w:id="30" w:name="_BILL_SECTION_HEADER__68134f95_2366_4a73"/>
      <w:bookmarkStart w:id="31" w:name="_BILL_SECTION__6691a206_5f84_4bb2_87fc_1"/>
      <w:bookmarkStart w:id="32" w:name="_PAR__7_ae30a6b2_8560_4143_800c_48427325"/>
      <w:bookmarkEnd w:id="26"/>
      <w:bookmarkEnd w:id="27"/>
      <w:bookmarkEnd w:id="28"/>
      <w:r>
        <w:rPr>
          <w:rFonts w:ascii="Arial" w:eastAsia="Arial" w:hAnsi="Arial" w:cs="Arial"/>
          <w:b/>
          <w:sz w:val="24"/>
        </w:rPr>
        <w:t xml:space="preserve">Sec. </w:t>
      </w:r>
      <w:bookmarkStart w:id="33" w:name="_BILL_SECTION_NUMBER__6f391ce7_d936_47b4"/>
      <w:r>
        <w:rPr>
          <w:rFonts w:ascii="Arial" w:eastAsia="Arial" w:hAnsi="Arial" w:cs="Arial"/>
          <w:b/>
          <w:sz w:val="24"/>
        </w:rPr>
        <w:t>4</w:t>
      </w:r>
      <w:bookmarkEnd w:id="33"/>
      <w:r>
        <w:rPr>
          <w:rFonts w:ascii="Arial" w:eastAsia="Arial" w:hAnsi="Arial" w:cs="Arial"/>
          <w:b/>
          <w:sz w:val="24"/>
        </w:rPr>
        <w:t>.  22 MRSA §3174-G, sub-§1, ¶A-3,</w:t>
      </w:r>
      <w:r>
        <w:rPr>
          <w:rFonts w:ascii="Arial" w:eastAsia="Arial" w:hAnsi="Arial" w:cs="Arial"/>
        </w:rPr>
        <w:t xml:space="preserve"> as enacted by PL 2021, c. 461, §3, is repealed.</w:t>
      </w:r>
    </w:p>
    <w:p w:rsidR="009E7298" w:rsidP="009E7298">
      <w:pPr>
        <w:ind w:left="360" w:firstLine="360"/>
        <w:rPr>
          <w:rFonts w:ascii="Arial" w:eastAsia="Arial" w:hAnsi="Arial" w:cs="Arial"/>
        </w:rPr>
      </w:pPr>
      <w:bookmarkStart w:id="34" w:name="_BILL_SECTION_HEADER__6c294108_fc9c_4524"/>
      <w:bookmarkStart w:id="35" w:name="_PAR__8_06130181_5400_44d7_a77c_db597d49"/>
      <w:bookmarkStart w:id="36" w:name="_BILL_SECTION__4b48490e_2730_488f_be61_c"/>
      <w:bookmarkEnd w:id="30"/>
      <w:bookmarkEnd w:id="31"/>
      <w:bookmarkEnd w:id="32"/>
      <w:r>
        <w:rPr>
          <w:rFonts w:ascii="Arial" w:eastAsia="Arial" w:hAnsi="Arial" w:cs="Arial"/>
          <w:b/>
          <w:sz w:val="24"/>
        </w:rPr>
        <w:t xml:space="preserve">Sec. </w:t>
      </w:r>
      <w:bookmarkStart w:id="37" w:name="_BILL_SECTION_NUMBER__e3027726_512c_4ee5"/>
      <w:r>
        <w:rPr>
          <w:rFonts w:ascii="Arial" w:eastAsia="Arial" w:hAnsi="Arial" w:cs="Arial"/>
          <w:b/>
          <w:sz w:val="24"/>
        </w:rPr>
        <w:t>5</w:t>
      </w:r>
      <w:bookmarkEnd w:id="37"/>
      <w:r>
        <w:rPr>
          <w:rFonts w:ascii="Arial" w:eastAsia="Arial" w:hAnsi="Arial" w:cs="Arial"/>
          <w:b/>
          <w:sz w:val="24"/>
        </w:rPr>
        <w:t>.  22 MRSA §3174-G, sub-§1, ¶G,</w:t>
      </w:r>
      <w:r>
        <w:rPr>
          <w:rFonts w:ascii="Arial" w:eastAsia="Arial" w:hAnsi="Arial" w:cs="Arial"/>
        </w:rPr>
        <w:t xml:space="preserve"> as amended by PL 2021, c. 461, §4, is further amended to read:</w:t>
      </w:r>
    </w:p>
    <w:p w:rsidR="009E7298" w:rsidP="009E7298">
      <w:pPr>
        <w:ind w:left="720"/>
        <w:rPr>
          <w:rFonts w:ascii="Arial" w:eastAsia="Arial" w:hAnsi="Arial" w:cs="Arial"/>
        </w:rPr>
      </w:pPr>
      <w:bookmarkStart w:id="38" w:name="_STATUTE_NUMBER__fb0251b3_1996_49d8_98ed"/>
      <w:bookmarkStart w:id="39" w:name="_PAR__9_56b60b40_f508_4595_a365_ba232388"/>
      <w:bookmarkStart w:id="40" w:name="_STATUTE_P__b685cc1f_09f1_4a26_9158_1927"/>
      <w:bookmarkEnd w:id="34"/>
      <w:bookmarkEnd w:id="35"/>
      <w:r>
        <w:rPr>
          <w:rFonts w:ascii="Arial" w:eastAsia="Arial" w:hAnsi="Arial" w:cs="Arial"/>
        </w:rPr>
        <w:t>G</w:t>
      </w:r>
      <w:bookmarkEnd w:id="38"/>
      <w:r>
        <w:rPr>
          <w:rFonts w:ascii="Arial" w:eastAsia="Arial" w:hAnsi="Arial" w:cs="Arial"/>
        </w:rPr>
        <w:t xml:space="preserve">.  </w:t>
      </w:r>
      <w:bookmarkStart w:id="41" w:name="_STATUTE_CONTENT__3554dc23_0429_4000_9c8"/>
      <w:r>
        <w:rPr>
          <w:rFonts w:ascii="Arial" w:eastAsia="Arial" w:hAnsi="Arial" w:cs="Arial"/>
        </w:rPr>
        <w:t xml:space="preserve">A person </w:t>
      </w:r>
      <w:r>
        <w:rPr>
          <w:rFonts w:ascii="Arial" w:eastAsia="Arial" w:hAnsi="Arial" w:cs="Arial"/>
          <w:u w:val="single"/>
        </w:rPr>
        <w:t>otherwise eligible</w:t>
      </w:r>
      <w:r>
        <w:rPr>
          <w:rFonts w:ascii="Arial" w:eastAsia="Arial" w:hAnsi="Arial" w:cs="Arial"/>
        </w:rPr>
        <w:t xml:space="preserve"> who is a noncitizen legally admitted to the United States to the extent that coverage is allowable by federal law if the person is:</w:t>
      </w:r>
      <w:bookmarkEnd w:id="41"/>
    </w:p>
    <w:p w:rsidR="009E7298" w:rsidP="009E7298">
      <w:pPr>
        <w:ind w:left="1080"/>
        <w:rPr>
          <w:rFonts w:ascii="Arial" w:eastAsia="Arial" w:hAnsi="Arial" w:cs="Arial"/>
        </w:rPr>
      </w:pPr>
      <w:bookmarkStart w:id="42" w:name="_STATUTE_SP__c3ad0ac4_8717_4e22_823b_780"/>
      <w:bookmarkStart w:id="43" w:name="_PAR__10_2d35014c_6782_4787_9b3e_caa9334"/>
      <w:bookmarkEnd w:id="39"/>
      <w:r>
        <w:rPr>
          <w:rFonts w:ascii="Arial" w:eastAsia="Arial" w:hAnsi="Arial" w:cs="Arial"/>
        </w:rPr>
        <w:t>(</w:t>
      </w:r>
      <w:bookmarkStart w:id="44" w:name="_STATUTE_NUMBER__4d41f452_9c86_43ec_aaf2"/>
      <w:r>
        <w:rPr>
          <w:rFonts w:ascii="Arial" w:eastAsia="Arial" w:hAnsi="Arial" w:cs="Arial"/>
        </w:rPr>
        <w:t>1</w:t>
      </w:r>
      <w:bookmarkEnd w:id="44"/>
      <w:r>
        <w:rPr>
          <w:rFonts w:ascii="Arial" w:eastAsia="Arial" w:hAnsi="Arial" w:cs="Arial"/>
        </w:rPr>
        <w:t xml:space="preserve">)  </w:t>
      </w:r>
      <w:bookmarkStart w:id="45" w:name="_STATUTE_CONTENT__edf33d60_01af_4874_922"/>
      <w:r>
        <w:rPr>
          <w:rFonts w:ascii="Arial" w:eastAsia="Arial" w:hAnsi="Arial" w:cs="Arial"/>
        </w:rPr>
        <w:t>A woman during her pregnancy and up to 60 days following delivery; or</w:t>
      </w:r>
      <w:bookmarkEnd w:id="45"/>
    </w:p>
    <w:p w:rsidR="009E7298" w:rsidP="009E7298">
      <w:pPr>
        <w:ind w:left="1080"/>
        <w:rPr>
          <w:rFonts w:ascii="Arial" w:eastAsia="Arial" w:hAnsi="Arial" w:cs="Arial"/>
        </w:rPr>
      </w:pPr>
      <w:bookmarkStart w:id="46" w:name="_STATUTE_SP__1a190cbf_3b0e_4427_b032_3d7"/>
      <w:bookmarkStart w:id="47" w:name="_PAR__11_f72c0db0_db30_489f_904e_3b4f78b"/>
      <w:bookmarkEnd w:id="42"/>
      <w:bookmarkEnd w:id="43"/>
      <w:r>
        <w:rPr>
          <w:rFonts w:ascii="Arial" w:eastAsia="Arial" w:hAnsi="Arial" w:cs="Arial"/>
        </w:rPr>
        <w:t>(</w:t>
      </w:r>
      <w:bookmarkStart w:id="48" w:name="_STATUTE_NUMBER__bed6c04c_3515_4261_91ed"/>
      <w:r>
        <w:rPr>
          <w:rFonts w:ascii="Arial" w:eastAsia="Arial" w:hAnsi="Arial" w:cs="Arial"/>
        </w:rPr>
        <w:t>2</w:t>
      </w:r>
      <w:bookmarkEnd w:id="48"/>
      <w:r>
        <w:rPr>
          <w:rFonts w:ascii="Arial" w:eastAsia="Arial" w:hAnsi="Arial" w:cs="Arial"/>
        </w:rPr>
        <w:t xml:space="preserve">)  </w:t>
      </w:r>
      <w:bookmarkStart w:id="49" w:name="_STATUTE_CONTENT__6c33c1bc_4c8a_4b2a_ac1"/>
      <w:r>
        <w:rPr>
          <w:rFonts w:ascii="Arial" w:eastAsia="Arial" w:hAnsi="Arial" w:cs="Arial"/>
        </w:rPr>
        <w:t>A child under 21 years of age;</w:t>
      </w:r>
      <w:bookmarkEnd w:id="49"/>
    </w:p>
    <w:p w:rsidR="009E7298" w:rsidP="009E7298">
      <w:pPr>
        <w:ind w:left="360" w:firstLine="360"/>
        <w:rPr>
          <w:rFonts w:ascii="Arial" w:eastAsia="Arial" w:hAnsi="Arial" w:cs="Arial"/>
        </w:rPr>
      </w:pPr>
      <w:bookmarkStart w:id="50" w:name="_BILL_SECTION_HEADER__8e25cc6b_acb8_4cc4"/>
      <w:bookmarkStart w:id="51" w:name="_PAR__12_15287997_8da5_4e1d_9247_1f55f57"/>
      <w:bookmarkStart w:id="52" w:name="_BILL_SECTION__2d1b3d6a_00df_47a1_8db2_6"/>
      <w:bookmarkEnd w:id="36"/>
      <w:bookmarkEnd w:id="40"/>
      <w:bookmarkEnd w:id="46"/>
      <w:bookmarkEnd w:id="47"/>
      <w:r>
        <w:rPr>
          <w:rFonts w:ascii="Arial" w:eastAsia="Arial" w:hAnsi="Arial" w:cs="Arial"/>
          <w:b/>
          <w:sz w:val="24"/>
        </w:rPr>
        <w:t xml:space="preserve">Sec. </w:t>
      </w:r>
      <w:bookmarkStart w:id="53" w:name="_BILL_SECTION_NUMBER__44e0cbf1_6a6a_44d0"/>
      <w:r>
        <w:rPr>
          <w:rFonts w:ascii="Arial" w:eastAsia="Arial" w:hAnsi="Arial" w:cs="Arial"/>
          <w:b/>
          <w:sz w:val="24"/>
        </w:rPr>
        <w:t>6</w:t>
      </w:r>
      <w:bookmarkEnd w:id="53"/>
      <w:r>
        <w:rPr>
          <w:rFonts w:ascii="Arial" w:eastAsia="Arial" w:hAnsi="Arial" w:cs="Arial"/>
          <w:b/>
          <w:sz w:val="24"/>
        </w:rPr>
        <w:t>.  22 MRSA §3174-G, sub-§1, ¶G-1,</w:t>
      </w:r>
      <w:r>
        <w:rPr>
          <w:rFonts w:ascii="Arial" w:eastAsia="Arial" w:hAnsi="Arial" w:cs="Arial"/>
        </w:rPr>
        <w:t xml:space="preserve"> as enacted by PL 2021, c. 461, §5, is amended to read:</w:t>
      </w:r>
    </w:p>
    <w:p w:rsidR="009E7298" w:rsidP="009E7298">
      <w:pPr>
        <w:ind w:left="720"/>
        <w:rPr>
          <w:rFonts w:ascii="Arial" w:eastAsia="Arial" w:hAnsi="Arial" w:cs="Arial"/>
        </w:rPr>
      </w:pPr>
      <w:bookmarkStart w:id="54" w:name="_STATUTE_NUMBER__fb4a5ec4_e90b_49db_9831"/>
      <w:bookmarkStart w:id="55" w:name="_PAR__13_5fde7e93_b324_4a6e_a90f_185b90a"/>
      <w:bookmarkStart w:id="56" w:name="_STATUTE_P__7072b1b9_698c_40b0_b96c_fe56"/>
      <w:bookmarkEnd w:id="50"/>
      <w:bookmarkEnd w:id="51"/>
      <w:r>
        <w:rPr>
          <w:rFonts w:ascii="Arial" w:eastAsia="Arial" w:hAnsi="Arial" w:cs="Arial"/>
        </w:rPr>
        <w:t>G-1</w:t>
      </w:r>
      <w:bookmarkEnd w:id="54"/>
      <w:r>
        <w:rPr>
          <w:rFonts w:ascii="Arial" w:eastAsia="Arial" w:hAnsi="Arial" w:cs="Arial"/>
        </w:rPr>
        <w:t xml:space="preserve">.  </w:t>
      </w:r>
      <w:bookmarkStart w:id="57" w:name="_STATUTE_CONTENT__c9b3271c_70fb_478e_b5e"/>
      <w:r>
        <w:rPr>
          <w:rFonts w:ascii="Arial" w:eastAsia="Arial" w:hAnsi="Arial" w:cs="Arial"/>
        </w:rPr>
        <w:t xml:space="preserve">Notwithstanding paragraph G, beginning </w:t>
      </w:r>
      <w:r>
        <w:rPr>
          <w:rFonts w:ascii="Arial" w:eastAsia="Arial" w:hAnsi="Arial" w:cs="Arial"/>
          <w:strike/>
        </w:rPr>
        <w:t>January 1, 2022 and until June 30, 2022</w:t>
      </w:r>
      <w:r w:rsidRPr="00227B31">
        <w:rPr>
          <w:rFonts w:ascii="Arial" w:eastAsia="Arial" w:hAnsi="Arial" w:cs="Arial"/>
        </w:rPr>
        <w:t xml:space="preserve"> </w:t>
      </w:r>
      <w:r>
        <w:rPr>
          <w:rFonts w:ascii="Arial" w:eastAsia="Arial" w:hAnsi="Arial" w:cs="Arial"/>
          <w:u w:val="single"/>
        </w:rPr>
        <w:t>August 1, 2022</w:t>
      </w:r>
      <w:r>
        <w:rPr>
          <w:rFonts w:ascii="Arial" w:eastAsia="Arial" w:hAnsi="Arial" w:cs="Arial"/>
        </w:rPr>
        <w:t xml:space="preserve">, a person </w:t>
      </w:r>
      <w:r>
        <w:rPr>
          <w:rFonts w:ascii="Arial" w:eastAsia="Arial" w:hAnsi="Arial" w:cs="Arial"/>
          <w:u w:val="single"/>
        </w:rPr>
        <w:t>otherwise eligible</w:t>
      </w:r>
      <w:r>
        <w:rPr>
          <w:rFonts w:ascii="Arial" w:eastAsia="Arial" w:hAnsi="Arial" w:cs="Arial"/>
        </w:rPr>
        <w:t xml:space="preserve"> who is a noncitizen legally admitted to the United States</w:t>
      </w:r>
      <w:bookmarkStart w:id="58" w:name="_ENGROSSING_REV__58b8d5ce_3983_419e_bc18"/>
      <w:bookmarkStart w:id="59" w:name="_REV__e3e3e3d5_36a5_402f_ab78_29971ea396"/>
      <w:bookmarkStart w:id="60" w:name="_PROCESSED_CHANGE__9901d322_ad9e_49f3_84"/>
      <w:bookmarkStart w:id="61" w:name="_PROCESSED_CHANGE__ed7e20d3_1330_4e22_95"/>
      <w:bookmarkStart w:id="62" w:name="_INSTRUCTION__62e2f369_22d0_41b1_9797_fa"/>
      <w:bookmarkEnd w:id="58"/>
      <w:r>
        <w:rPr>
          <w:rFonts w:ascii="Arial" w:eastAsia="Arial" w:hAnsi="Arial" w:cs="Arial"/>
        </w:rPr>
        <w:t xml:space="preserve"> </w:t>
      </w:r>
      <w:r>
        <w:rPr>
          <w:rFonts w:ascii="Arial" w:eastAsia="Arial" w:hAnsi="Arial" w:cs="Arial"/>
          <w:u w:val="single"/>
        </w:rPr>
        <w:t>for as long as and</w:t>
      </w:r>
      <w:bookmarkEnd w:id="59"/>
      <w:bookmarkEnd w:id="60"/>
      <w:bookmarkEnd w:id="61"/>
      <w:bookmarkEnd w:id="62"/>
      <w:r>
        <w:rPr>
          <w:rFonts w:ascii="Arial" w:eastAsia="Arial" w:hAnsi="Arial" w:cs="Arial"/>
        </w:rPr>
        <w:t xml:space="preserve"> to the extent that coverage is allowable by federal law if the person is:</w:t>
      </w:r>
      <w:bookmarkEnd w:id="57"/>
    </w:p>
    <w:p w:rsidR="009E7298" w:rsidP="009E7298">
      <w:pPr>
        <w:ind w:left="1080"/>
        <w:rPr>
          <w:rFonts w:ascii="Arial" w:eastAsia="Arial" w:hAnsi="Arial" w:cs="Arial"/>
        </w:rPr>
      </w:pPr>
      <w:bookmarkStart w:id="63" w:name="_STATUTE_SP__86459f47_af86_487a_aeed_067"/>
      <w:bookmarkStart w:id="64" w:name="_PAR__14_efd15701_ed7d_4a13_a441_b06291c"/>
      <w:bookmarkEnd w:id="55"/>
      <w:r>
        <w:rPr>
          <w:rFonts w:ascii="Arial" w:eastAsia="Arial" w:hAnsi="Arial" w:cs="Arial"/>
        </w:rPr>
        <w:t>(</w:t>
      </w:r>
      <w:bookmarkStart w:id="65" w:name="_STATUTE_NUMBER__bb669946_8340_4d15_b00c"/>
      <w:r>
        <w:rPr>
          <w:rFonts w:ascii="Arial" w:eastAsia="Arial" w:hAnsi="Arial" w:cs="Arial"/>
        </w:rPr>
        <w:t>1</w:t>
      </w:r>
      <w:bookmarkEnd w:id="65"/>
      <w:r>
        <w:rPr>
          <w:rFonts w:ascii="Arial" w:eastAsia="Arial" w:hAnsi="Arial" w:cs="Arial"/>
        </w:rPr>
        <w:t xml:space="preserve">)  </w:t>
      </w:r>
      <w:bookmarkStart w:id="66" w:name="_STATUTE_CONTENT__2646cb12_42ad_4c6e_878"/>
      <w:r>
        <w:rPr>
          <w:rFonts w:ascii="Arial" w:eastAsia="Arial" w:hAnsi="Arial" w:cs="Arial"/>
        </w:rPr>
        <w:t xml:space="preserve">A woman during her pregnancy and up to </w:t>
      </w:r>
      <w:r>
        <w:rPr>
          <w:rFonts w:ascii="Arial" w:eastAsia="Arial" w:hAnsi="Arial" w:cs="Arial"/>
          <w:strike/>
        </w:rPr>
        <w:t>6</w:t>
      </w:r>
      <w:r>
        <w:rPr>
          <w:rFonts w:ascii="Arial" w:eastAsia="Arial" w:hAnsi="Arial" w:cs="Arial"/>
        </w:rPr>
        <w:t xml:space="preserve"> </w:t>
      </w:r>
      <w:r>
        <w:rPr>
          <w:rFonts w:ascii="Arial" w:eastAsia="Arial" w:hAnsi="Arial" w:cs="Arial"/>
          <w:u w:val="single"/>
        </w:rPr>
        <w:t>12</w:t>
      </w:r>
      <w:r>
        <w:rPr>
          <w:rFonts w:ascii="Arial" w:eastAsia="Arial" w:hAnsi="Arial" w:cs="Arial"/>
        </w:rPr>
        <w:t xml:space="preserve"> months following delivery; or</w:t>
      </w:r>
      <w:bookmarkEnd w:id="66"/>
    </w:p>
    <w:p w:rsidR="009E7298" w:rsidP="009E7298">
      <w:pPr>
        <w:ind w:left="1080"/>
        <w:rPr>
          <w:rFonts w:ascii="Arial" w:eastAsia="Arial" w:hAnsi="Arial" w:cs="Arial"/>
        </w:rPr>
      </w:pPr>
      <w:bookmarkStart w:id="67" w:name="_STATUTE_SP__043a3fc9_1a5e_4067_9f85_5c8"/>
      <w:bookmarkStart w:id="68" w:name="_PAR__15_6b6d820a_1a08_4f0f_a8f8_2751e19"/>
      <w:bookmarkEnd w:id="63"/>
      <w:bookmarkEnd w:id="64"/>
      <w:r>
        <w:rPr>
          <w:rFonts w:ascii="Arial" w:eastAsia="Arial" w:hAnsi="Arial" w:cs="Arial"/>
        </w:rPr>
        <w:t>(</w:t>
      </w:r>
      <w:bookmarkStart w:id="69" w:name="_STATUTE_NUMBER__09e466e0_fb1e_432f_a62b"/>
      <w:r>
        <w:rPr>
          <w:rFonts w:ascii="Arial" w:eastAsia="Arial" w:hAnsi="Arial" w:cs="Arial"/>
        </w:rPr>
        <w:t>2</w:t>
      </w:r>
      <w:bookmarkEnd w:id="69"/>
      <w:r>
        <w:rPr>
          <w:rFonts w:ascii="Arial" w:eastAsia="Arial" w:hAnsi="Arial" w:cs="Arial"/>
        </w:rPr>
        <w:t xml:space="preserve">)  </w:t>
      </w:r>
      <w:bookmarkStart w:id="70" w:name="_STATUTE_CONTENT__144b1abb_2f76_4723_a1f"/>
      <w:r>
        <w:rPr>
          <w:rFonts w:ascii="Arial" w:eastAsia="Arial" w:hAnsi="Arial" w:cs="Arial"/>
        </w:rPr>
        <w:t xml:space="preserve">A child under 21 years of age; </w:t>
      </w:r>
      <w:r>
        <w:rPr>
          <w:rFonts w:ascii="Arial" w:eastAsia="Arial" w:hAnsi="Arial" w:cs="Arial"/>
          <w:u w:val="single"/>
        </w:rPr>
        <w:t>and</w:t>
      </w:r>
      <w:bookmarkEnd w:id="70"/>
    </w:p>
    <w:p w:rsidR="009E7298" w:rsidP="009E7298">
      <w:pPr>
        <w:ind w:left="360" w:firstLine="360"/>
        <w:rPr>
          <w:rFonts w:ascii="Arial" w:eastAsia="Arial" w:hAnsi="Arial" w:cs="Arial"/>
        </w:rPr>
      </w:pPr>
      <w:bookmarkStart w:id="71" w:name="_BILL_SECTION_HEADER__e642fb84_981c_48e2"/>
      <w:bookmarkStart w:id="72" w:name="_BILL_SECTION__aafb441f_e215_4fe0_b8e7_f"/>
      <w:bookmarkStart w:id="73" w:name="_PAR__16_a79d25af_a29b_4237_8d65_c7dd533"/>
      <w:bookmarkEnd w:id="52"/>
      <w:bookmarkEnd w:id="56"/>
      <w:bookmarkEnd w:id="67"/>
      <w:bookmarkEnd w:id="68"/>
      <w:r>
        <w:rPr>
          <w:rFonts w:ascii="Arial" w:eastAsia="Arial" w:hAnsi="Arial" w:cs="Arial"/>
          <w:b/>
          <w:sz w:val="24"/>
        </w:rPr>
        <w:t xml:space="preserve">Sec. </w:t>
      </w:r>
      <w:bookmarkStart w:id="74" w:name="_BILL_SECTION_NUMBER__717653dc_592c_48c2"/>
      <w:r>
        <w:rPr>
          <w:rFonts w:ascii="Arial" w:eastAsia="Arial" w:hAnsi="Arial" w:cs="Arial"/>
          <w:b/>
          <w:sz w:val="24"/>
        </w:rPr>
        <w:t>7</w:t>
      </w:r>
      <w:bookmarkEnd w:id="74"/>
      <w:r>
        <w:rPr>
          <w:rFonts w:ascii="Arial" w:eastAsia="Arial" w:hAnsi="Arial" w:cs="Arial"/>
          <w:b/>
          <w:sz w:val="24"/>
        </w:rPr>
        <w:t>.  22 MRSA §3174-G, sub-§1, ¶G-2,</w:t>
      </w:r>
      <w:r>
        <w:rPr>
          <w:rFonts w:ascii="Arial" w:eastAsia="Arial" w:hAnsi="Arial" w:cs="Arial"/>
        </w:rPr>
        <w:t xml:space="preserve"> as enacted by PL 2021, c. 461, §6, is repealed.</w:t>
      </w:r>
    </w:p>
    <w:p w:rsidR="009E7298" w:rsidP="009E7298">
      <w:pPr>
        <w:ind w:left="360" w:firstLine="360"/>
        <w:rPr>
          <w:rFonts w:ascii="Arial" w:eastAsia="Arial" w:hAnsi="Arial" w:cs="Arial"/>
        </w:rPr>
      </w:pPr>
      <w:bookmarkStart w:id="75" w:name="_BILL_SECTION_HEADER__f8537f1f_6e8a_4342"/>
      <w:bookmarkStart w:id="76" w:name="_BILL_SECTION__dd2deecc_06a9_49b9_a97a_b"/>
      <w:bookmarkStart w:id="77" w:name="_PAR__17_9e41cdb3_7bee_4a01_944f_e9e897e"/>
      <w:bookmarkEnd w:id="71"/>
      <w:bookmarkEnd w:id="72"/>
      <w:bookmarkEnd w:id="73"/>
      <w:r>
        <w:rPr>
          <w:rFonts w:ascii="Arial" w:eastAsia="Arial" w:hAnsi="Arial" w:cs="Arial"/>
          <w:b/>
          <w:sz w:val="24"/>
        </w:rPr>
        <w:t xml:space="preserve">Sec. </w:t>
      </w:r>
      <w:bookmarkStart w:id="78" w:name="_BILL_SECTION_NUMBER__55563ef1_0994_40e7"/>
      <w:r>
        <w:rPr>
          <w:rFonts w:ascii="Arial" w:eastAsia="Arial" w:hAnsi="Arial" w:cs="Arial"/>
          <w:b/>
          <w:sz w:val="24"/>
        </w:rPr>
        <w:t>8</w:t>
      </w:r>
      <w:bookmarkEnd w:id="78"/>
      <w:r>
        <w:rPr>
          <w:rFonts w:ascii="Arial" w:eastAsia="Arial" w:hAnsi="Arial" w:cs="Arial"/>
          <w:b/>
          <w:sz w:val="24"/>
        </w:rPr>
        <w:t>.  22 MRSA §3174-G, sub-§1, ¶G-3,</w:t>
      </w:r>
      <w:r>
        <w:rPr>
          <w:rFonts w:ascii="Arial" w:eastAsia="Arial" w:hAnsi="Arial" w:cs="Arial"/>
        </w:rPr>
        <w:t xml:space="preserve"> as enacted by PL 2021, c. 461, §7, is repealed.</w:t>
      </w:r>
    </w:p>
    <w:p w:rsidR="009E7298" w:rsidP="009E7298">
      <w:pPr>
        <w:ind w:left="360" w:firstLine="360"/>
        <w:rPr>
          <w:rFonts w:ascii="Arial" w:eastAsia="Arial" w:hAnsi="Arial" w:cs="Arial"/>
        </w:rPr>
      </w:pPr>
      <w:bookmarkStart w:id="79" w:name="_BILL_SECTION_UNALLOCATED__5d146c93_181d"/>
      <w:bookmarkStart w:id="80" w:name="_PAR__18_7581f0fb_8f17_4a84_85b6_098c856"/>
      <w:bookmarkEnd w:id="75"/>
      <w:bookmarkEnd w:id="76"/>
      <w:bookmarkEnd w:id="77"/>
      <w:r>
        <w:rPr>
          <w:rFonts w:ascii="Arial" w:eastAsia="Arial" w:hAnsi="Arial" w:cs="Arial"/>
          <w:b/>
          <w:sz w:val="24"/>
        </w:rPr>
        <w:t xml:space="preserve">Sec. </w:t>
      </w:r>
      <w:bookmarkStart w:id="81" w:name="_BILL_SECTION_NUMBER__91404936_c88b_4120"/>
      <w:r>
        <w:rPr>
          <w:rFonts w:ascii="Arial" w:eastAsia="Arial" w:hAnsi="Arial" w:cs="Arial"/>
          <w:b/>
          <w:sz w:val="24"/>
        </w:rPr>
        <w:t>9</w:t>
      </w:r>
      <w:bookmarkEnd w:id="81"/>
      <w:r>
        <w:rPr>
          <w:rFonts w:ascii="Arial" w:eastAsia="Arial" w:hAnsi="Arial" w:cs="Arial"/>
          <w:b/>
          <w:sz w:val="24"/>
        </w:rPr>
        <w:t xml:space="preserve">.  PL 2021, c. 461, §8 </w:t>
      </w:r>
      <w:r w:rsidRPr="00FE792E">
        <w:rPr>
          <w:rFonts w:ascii="Arial" w:eastAsia="Arial" w:hAnsi="Arial" w:cs="Arial"/>
          <w:szCs w:val="22"/>
        </w:rPr>
        <w:t xml:space="preserve">is </w:t>
      </w:r>
      <w:r>
        <w:rPr>
          <w:rFonts w:ascii="Arial" w:eastAsia="Arial" w:hAnsi="Arial" w:cs="Arial"/>
          <w:szCs w:val="22"/>
        </w:rPr>
        <w:t>repealed.</w:t>
      </w:r>
      <w:r>
        <w:rPr>
          <w:rFonts w:ascii="Arial" w:eastAsia="Arial" w:hAnsi="Arial" w:cs="Arial"/>
        </w:rPr>
        <w:t xml:space="preserve"> </w:t>
      </w:r>
    </w:p>
    <w:p w:rsidR="009E7298" w:rsidRPr="00401899" w:rsidP="009E7298">
      <w:pPr>
        <w:ind w:left="360" w:firstLine="360"/>
        <w:rPr>
          <w:rFonts w:ascii="Arial" w:eastAsia="Arial" w:hAnsi="Arial" w:cs="Arial"/>
          <w:u w:val="single"/>
        </w:rPr>
      </w:pPr>
      <w:bookmarkStart w:id="82" w:name="_PAR__19_3ad63a28_35d9_4369_b094_258883f"/>
      <w:bookmarkStart w:id="83" w:name="_BILL_SECTION_UNALLOCATED__fc420c74_1b78"/>
      <w:bookmarkEnd w:id="79"/>
      <w:bookmarkEnd w:id="80"/>
      <w:r>
        <w:rPr>
          <w:rFonts w:ascii="Arial" w:eastAsia="Arial" w:hAnsi="Arial" w:cs="Arial"/>
          <w:b/>
          <w:sz w:val="24"/>
        </w:rPr>
        <w:t xml:space="preserve">Sec. </w:t>
      </w:r>
      <w:bookmarkStart w:id="84" w:name="_BILL_SECTION_NUMBER__f4cb3451_5e7f_4769"/>
      <w:r>
        <w:rPr>
          <w:rFonts w:ascii="Arial" w:eastAsia="Arial" w:hAnsi="Arial" w:cs="Arial"/>
          <w:b/>
          <w:sz w:val="24"/>
        </w:rPr>
        <w:t>10</w:t>
      </w:r>
      <w:bookmarkEnd w:id="84"/>
      <w:r>
        <w:rPr>
          <w:rFonts w:ascii="Arial" w:eastAsia="Arial" w:hAnsi="Arial" w:cs="Arial"/>
          <w:b/>
          <w:sz w:val="24"/>
        </w:rPr>
        <w:t>.</w:t>
      </w:r>
      <w:r>
        <w:rPr>
          <w:rFonts w:ascii="Arial" w:eastAsia="Arial" w:hAnsi="Arial" w:cs="Arial"/>
        </w:rPr>
        <w:t xml:space="preserve">  </w:t>
      </w:r>
      <w:r w:rsidRPr="00D64D04">
        <w:rPr>
          <w:rFonts w:ascii="Arial" w:eastAsia="Arial" w:hAnsi="Arial" w:cs="Arial"/>
          <w:b/>
          <w:sz w:val="24"/>
          <w:szCs w:val="24"/>
        </w:rPr>
        <w:t xml:space="preserve">State plan amendment. </w:t>
      </w:r>
      <w:r w:rsidRPr="00D64D04">
        <w:rPr>
          <w:rFonts w:ascii="Arial" w:eastAsia="Arial" w:hAnsi="Arial" w:cs="Arial"/>
        </w:rPr>
        <w:t xml:space="preserve">The Department of Health and Human Services shall, no later than 30 days after the effective date of this section, submit requests for any state plan amendments to the United States Department of Health and Human Services, Centers for Medicare and Medicaid Services determined necessary in order to accomplish </w:t>
      </w:r>
      <w:bookmarkStart w:id="85" w:name="_PAR__1_3cc1e670_fd2b_4a54_a7ca_599cb809"/>
      <w:bookmarkEnd w:id="82"/>
      <w:r w:rsidRPr="00D64D04">
        <w:rPr>
          <w:rFonts w:ascii="Arial" w:eastAsia="Arial" w:hAnsi="Arial" w:cs="Arial"/>
        </w:rPr>
        <w:t>the purposes of this Act.  The department shall take all reasonable and necessary steps to seek approval of the state plan amendment.</w:t>
      </w:r>
    </w:p>
    <w:p w:rsidR="00000000" w:rsidP="009E7298">
      <w:pPr>
        <w:ind w:left="360" w:firstLine="360"/>
        <w:rPr>
          <w:rFonts w:ascii="Arial" w:eastAsia="Arial" w:hAnsi="Arial" w:cs="Arial"/>
        </w:rPr>
      </w:pPr>
      <w:bookmarkStart w:id="86" w:name="_RETROACTIVE_CLAUSE__9e7dafda_6450_40ce_"/>
      <w:bookmarkStart w:id="87" w:name="_PAR__2_3a01acc7_f240_4071_a120_2b22e2ef"/>
      <w:bookmarkEnd w:id="83"/>
      <w:bookmarkEnd w:id="85"/>
      <w:r>
        <w:rPr>
          <w:rFonts w:ascii="Arial" w:eastAsia="Arial" w:hAnsi="Arial" w:cs="Arial"/>
          <w:b/>
          <w:sz w:val="24"/>
        </w:rPr>
        <w:t xml:space="preserve">Sec. </w:t>
      </w:r>
      <w:bookmarkStart w:id="88" w:name="_BILL_SECTION_NUMBER__0c83f025_638a_4195"/>
      <w:r>
        <w:rPr>
          <w:rFonts w:ascii="Arial" w:eastAsia="Arial" w:hAnsi="Arial" w:cs="Arial"/>
          <w:b/>
          <w:sz w:val="24"/>
        </w:rPr>
        <w:t>11</w:t>
      </w:r>
      <w:bookmarkEnd w:id="88"/>
      <w:r>
        <w:rPr>
          <w:rFonts w:ascii="Arial" w:eastAsia="Arial" w:hAnsi="Arial" w:cs="Arial"/>
          <w:b/>
          <w:sz w:val="24"/>
        </w:rPr>
        <w:t xml:space="preserve">.  Retroactivity. </w:t>
      </w:r>
      <w:r>
        <w:rPr>
          <w:rFonts w:ascii="Arial" w:eastAsia="Arial" w:hAnsi="Arial" w:cs="Arial"/>
        </w:rPr>
        <w:t>This Act applies retroactively to January 1, 2022.</w:t>
      </w:r>
      <w:bookmarkEnd w:id="2"/>
      <w:bookmarkEnd w:id="6"/>
      <w:bookmarkEnd w:id="86"/>
      <w:bookmarkEnd w:id="8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LR2242,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Align Postpartum MaineCare Coverage with Federal Law</w:t>
    </w:r>
  </w:p>
  <w:p>
    <w:pPr>
      <w:suppressLineNumbers/>
      <w:spacing w:before="0" w:after="0"/>
      <w:jc w:val="center"/>
      <w:rPr>
        <w:rFonts w:ascii="Arial" w:eastAsia="Arial" w:hAnsi="Arial" w:cs="Arial"/>
      </w:rPr>
    </w:pPr>
    <w:r>
      <w:rPr>
        <w:rFonts w:ascii="Arial" w:eastAsia="Arial" w:hAnsi="Arial" w:cs="Arial"/>
        <w:sz w:val="22"/>
      </w:rPr>
      <w:t>L.D. 1781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27B31"/>
    <w:rsid w:val="00257B1E"/>
    <w:rsid w:val="002A3C2A"/>
    <w:rsid w:val="002A3D55"/>
    <w:rsid w:val="002D357F"/>
    <w:rsid w:val="00361F3E"/>
    <w:rsid w:val="003D0121"/>
    <w:rsid w:val="003F2563"/>
    <w:rsid w:val="003F315D"/>
    <w:rsid w:val="00401899"/>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E7298"/>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64D04"/>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 w:val="00FE79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