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Enact the Maine Psilocybin Services Act</w:t>
      </w:r>
    </w:p>
    <w:p w:rsidR="00FE3499" w:rsidP="00FE3499">
      <w:pPr>
        <w:spacing w:after="240"/>
        <w:ind w:left="360"/>
        <w:jc w:val="right"/>
        <w:rPr>
          <w:rFonts w:ascii="Arial" w:eastAsia="Arial" w:hAnsi="Arial" w:cs="Arial"/>
          <w:caps/>
        </w:rPr>
      </w:pPr>
      <w:bookmarkStart w:id="0" w:name="_AMEND_TITLE__3b61a73e_379f_4e63_a85c_70"/>
      <w:bookmarkStart w:id="1" w:name="_PAGE__1_03a7b86b_a85f_4269_b86e_1f37cab"/>
      <w:bookmarkStart w:id="2" w:name="_PAR__2_fb77f015_01be_4770_9956_7a8ed328"/>
      <w:r>
        <w:rPr>
          <w:rFonts w:ascii="Arial" w:eastAsia="Arial" w:hAnsi="Arial" w:cs="Arial"/>
          <w:caps/>
        </w:rPr>
        <w:t>L.D. 1582</w:t>
      </w:r>
    </w:p>
    <w:p w:rsidR="00FE3499" w:rsidP="00FE3499">
      <w:pPr>
        <w:tabs>
          <w:tab w:val="right" w:pos="8928"/>
        </w:tabs>
        <w:spacing w:after="360"/>
        <w:ind w:left="360"/>
        <w:rPr>
          <w:rFonts w:ascii="Arial" w:eastAsia="Arial" w:hAnsi="Arial" w:cs="Arial"/>
        </w:rPr>
      </w:pPr>
      <w:bookmarkStart w:id="3" w:name="_PAR__3_9e6380bf_124e_4a01_a3cf_cd3f6fe1"/>
      <w:bookmarkEnd w:id="2"/>
      <w:r>
        <w:rPr>
          <w:rFonts w:ascii="Arial" w:eastAsia="Arial" w:hAnsi="Arial" w:cs="Arial"/>
        </w:rPr>
        <w:t>Date:</w:t>
      </w:r>
      <w:r>
        <w:rPr>
          <w:rFonts w:ascii="Arial" w:eastAsia="Arial" w:hAnsi="Arial" w:cs="Arial"/>
        </w:rPr>
        <w:tab/>
        <w:t>(Filing No. S-         )</w:t>
      </w:r>
    </w:p>
    <w:p w:rsidR="00FE3499" w:rsidP="00FE3499">
      <w:pPr>
        <w:spacing w:before="600" w:after="300"/>
        <w:ind w:left="360"/>
        <w:jc w:val="center"/>
        <w:outlineLvl w:val="0"/>
        <w:rPr>
          <w:rFonts w:ascii="Arial" w:eastAsia="Arial" w:hAnsi="Arial" w:cs="Arial"/>
        </w:rPr>
      </w:pPr>
      <w:bookmarkStart w:id="4" w:name="_PAR__4_e335b018_62b7_442b_b908_826f51dc"/>
      <w:bookmarkEnd w:id="3"/>
      <w:r>
        <w:rPr>
          <w:rFonts w:ascii="Arial" w:eastAsia="Arial" w:hAnsi="Arial" w:cs="Arial"/>
          <w:b/>
          <w:caps/>
          <w:sz w:val="24"/>
          <w:szCs w:val="32"/>
        </w:rPr>
        <w:t xml:space="preserve">Health and Human Services </w:t>
      </w:r>
    </w:p>
    <w:p w:rsidR="00FE3499" w:rsidP="00FE3499">
      <w:pPr>
        <w:spacing w:before="60" w:after="60"/>
        <w:ind w:left="720"/>
        <w:rPr>
          <w:rFonts w:ascii="Arial" w:eastAsia="Arial" w:hAnsi="Arial" w:cs="Arial"/>
        </w:rPr>
      </w:pPr>
      <w:bookmarkStart w:id="5" w:name="_PAR__5_0b2a4e8a_d770_4eb9_be04_4e9829e2"/>
      <w:bookmarkEnd w:id="4"/>
      <w:r>
        <w:rPr>
          <w:rFonts w:ascii="Arial" w:eastAsia="Arial" w:hAnsi="Arial" w:cs="Arial"/>
        </w:rPr>
        <w:t>Reproduced and distributed under the direction of the Secretary of the Senate.</w:t>
      </w:r>
    </w:p>
    <w:p w:rsidR="00FE3499" w:rsidP="00FE3499">
      <w:pPr>
        <w:spacing w:before="160" w:after="0"/>
        <w:ind w:left="360"/>
        <w:jc w:val="center"/>
        <w:outlineLvl w:val="0"/>
        <w:rPr>
          <w:rFonts w:ascii="Arial" w:eastAsia="Arial" w:hAnsi="Arial" w:cs="Arial"/>
          <w:b/>
          <w:caps/>
          <w:sz w:val="24"/>
          <w:szCs w:val="32"/>
        </w:rPr>
      </w:pPr>
      <w:bookmarkStart w:id="6" w:name="_PAR__6_6f0f216b_2883_4ac7_a21f_de857c88"/>
      <w:bookmarkEnd w:id="5"/>
      <w:r>
        <w:rPr>
          <w:rFonts w:ascii="Arial" w:eastAsia="Arial" w:hAnsi="Arial" w:cs="Arial"/>
          <w:b/>
          <w:caps/>
          <w:sz w:val="24"/>
          <w:szCs w:val="32"/>
        </w:rPr>
        <w:t>STATE OF MAINE</w:t>
      </w:r>
    </w:p>
    <w:p w:rsidR="00FE3499" w:rsidP="00FE3499">
      <w:pPr>
        <w:spacing w:after="0"/>
        <w:ind w:left="360"/>
        <w:jc w:val="center"/>
        <w:outlineLvl w:val="0"/>
        <w:rPr>
          <w:rFonts w:ascii="Arial" w:eastAsia="Arial" w:hAnsi="Arial" w:cs="Arial"/>
          <w:b/>
          <w:caps/>
          <w:sz w:val="24"/>
          <w:szCs w:val="32"/>
        </w:rPr>
      </w:pPr>
      <w:bookmarkStart w:id="7" w:name="_PAR__7_febe71e4_37c8_499d_be9e_2da5f2bc"/>
      <w:bookmarkEnd w:id="6"/>
      <w:r>
        <w:rPr>
          <w:rFonts w:ascii="Arial" w:eastAsia="Arial" w:hAnsi="Arial" w:cs="Arial"/>
          <w:b/>
          <w:caps/>
          <w:sz w:val="24"/>
          <w:szCs w:val="32"/>
        </w:rPr>
        <w:t>SENATE</w:t>
      </w:r>
    </w:p>
    <w:p w:rsidR="00FE3499" w:rsidP="00FE3499">
      <w:pPr>
        <w:spacing w:after="0"/>
        <w:ind w:left="360"/>
        <w:jc w:val="center"/>
        <w:outlineLvl w:val="0"/>
        <w:rPr>
          <w:rFonts w:ascii="Arial" w:eastAsia="Arial" w:hAnsi="Arial" w:cs="Arial"/>
          <w:b/>
          <w:caps/>
          <w:sz w:val="24"/>
          <w:szCs w:val="32"/>
        </w:rPr>
      </w:pPr>
      <w:bookmarkStart w:id="8" w:name="_PAR__8_fa63bf1b_568e_47d4_b1f7_590a641e"/>
      <w:bookmarkEnd w:id="7"/>
      <w:r>
        <w:rPr>
          <w:rFonts w:ascii="Arial" w:eastAsia="Arial" w:hAnsi="Arial" w:cs="Arial"/>
          <w:b/>
          <w:caps/>
          <w:sz w:val="24"/>
          <w:szCs w:val="32"/>
        </w:rPr>
        <w:t>130th Legislature</w:t>
      </w:r>
    </w:p>
    <w:p w:rsidR="00FE3499" w:rsidP="00FE3499">
      <w:pPr>
        <w:spacing w:after="0"/>
        <w:ind w:left="360"/>
        <w:jc w:val="center"/>
        <w:outlineLvl w:val="0"/>
        <w:rPr>
          <w:rFonts w:ascii="Arial" w:eastAsia="Arial" w:hAnsi="Arial" w:cs="Arial"/>
          <w:b/>
          <w:caps/>
          <w:sz w:val="24"/>
          <w:szCs w:val="32"/>
        </w:rPr>
      </w:pPr>
      <w:bookmarkStart w:id="9" w:name="_PAR__9_c4f6f73c_9e9d_4aa6_b10f_2579cbd3"/>
      <w:bookmarkEnd w:id="8"/>
      <w:r>
        <w:rPr>
          <w:rFonts w:ascii="Arial" w:eastAsia="Arial" w:hAnsi="Arial" w:cs="Arial"/>
          <w:b/>
          <w:caps/>
          <w:sz w:val="24"/>
          <w:szCs w:val="32"/>
        </w:rPr>
        <w:t>Second Regular Session</w:t>
      </w:r>
    </w:p>
    <w:p w:rsidR="00FE3499" w:rsidP="00FE3499">
      <w:pPr>
        <w:spacing w:before="400" w:after="200"/>
        <w:ind w:left="360" w:firstLine="360"/>
        <w:rPr>
          <w:rFonts w:ascii="Arial" w:eastAsia="Arial" w:hAnsi="Arial" w:cs="Arial"/>
        </w:rPr>
      </w:pPr>
      <w:bookmarkStart w:id="10" w:name="_PAR__10_80b70844_6572_4764_a194_df2692a"/>
      <w:bookmarkEnd w:id="9"/>
      <w:r>
        <w:rPr>
          <w:rFonts w:ascii="Arial" w:eastAsia="Arial" w:hAnsi="Arial" w:cs="Arial"/>
          <w:szCs w:val="22"/>
        </w:rPr>
        <w:t>COMMITTEE AMENDMENT “      ” to S.P. 496, L.D. 1582, “An Act To Enact the Maine Psilocybin Services Act”</w:t>
      </w:r>
    </w:p>
    <w:p w:rsidR="00FE3499" w:rsidP="00FE3499">
      <w:pPr>
        <w:ind w:left="360" w:firstLine="360"/>
        <w:rPr>
          <w:rFonts w:ascii="Arial" w:eastAsia="Arial" w:hAnsi="Arial" w:cs="Arial"/>
        </w:rPr>
      </w:pPr>
      <w:bookmarkStart w:id="11" w:name="_INSTRUCTION__e644dab8_6831_49ac_91a1_42"/>
      <w:bookmarkStart w:id="12" w:name="_PAR__11_908ae767_2b37_4d98_b01b_d0c4f14"/>
      <w:bookmarkEnd w:id="0"/>
      <w:bookmarkEnd w:id="10"/>
      <w:r>
        <w:rPr>
          <w:rFonts w:ascii="Arial" w:eastAsia="Arial" w:hAnsi="Arial" w:cs="Arial"/>
        </w:rPr>
        <w:t>Amend the bill by striking out the title and substituting the following:</w:t>
      </w:r>
    </w:p>
    <w:p w:rsidR="00FE3499" w:rsidP="00FE3499">
      <w:pPr>
        <w:ind w:left="360"/>
        <w:rPr>
          <w:rFonts w:ascii="Arial" w:eastAsia="Arial" w:hAnsi="Arial" w:cs="Arial"/>
        </w:rPr>
      </w:pPr>
      <w:bookmarkStart w:id="13" w:name="_PAR__12_1ccde7fb_c5ef_48ac_bc69_4abbf39"/>
      <w:bookmarkEnd w:id="12"/>
      <w:r>
        <w:rPr>
          <w:rFonts w:ascii="Arial" w:eastAsia="Arial" w:hAnsi="Arial" w:cs="Arial"/>
          <w:b/>
        </w:rPr>
        <w:t>'An Act To Establish the Maine Psychedelic Advisory Board'</w:t>
      </w:r>
    </w:p>
    <w:p w:rsidR="00FE3499" w:rsidP="00FE3499">
      <w:pPr>
        <w:ind w:left="360" w:firstLine="360"/>
        <w:rPr>
          <w:rFonts w:ascii="Arial" w:eastAsia="Arial" w:hAnsi="Arial" w:cs="Arial"/>
        </w:rPr>
      </w:pPr>
      <w:bookmarkStart w:id="14" w:name="_INSTRUCTION__5956f365_0ec9_45b3_b53c_b1"/>
      <w:bookmarkStart w:id="15" w:name="_PAR__13_a88ff3c5_b8e5_458c_8718_0a59801"/>
      <w:bookmarkEnd w:id="11"/>
      <w:bookmarkEnd w:id="13"/>
      <w:r>
        <w:rPr>
          <w:rFonts w:ascii="Arial" w:eastAsia="Arial" w:hAnsi="Arial" w:cs="Arial"/>
        </w:rPr>
        <w:t>Amend the bill by striking out everything after the enacting clause and inserting the following:</w:t>
      </w:r>
    </w:p>
    <w:p w:rsidR="00FE3499" w:rsidP="00FE3499">
      <w:pPr>
        <w:ind w:left="360" w:firstLine="360"/>
        <w:rPr>
          <w:rFonts w:ascii="Arial" w:eastAsia="Arial" w:hAnsi="Arial" w:cs="Arial"/>
        </w:rPr>
      </w:pPr>
      <w:bookmarkStart w:id="16" w:name="_PAR__14_4d195b3e_e54e_4087_aff7_e8692ff"/>
      <w:bookmarkEnd w:id="15"/>
      <w:r>
        <w:rPr>
          <w:rFonts w:ascii="Arial" w:eastAsia="Arial" w:hAnsi="Arial" w:cs="Arial"/>
        </w:rPr>
        <w:t>'</w:t>
      </w:r>
      <w:r>
        <w:rPr>
          <w:rFonts w:ascii="Arial" w:eastAsia="Arial" w:hAnsi="Arial" w:cs="Arial"/>
          <w:b/>
          <w:sz w:val="24"/>
        </w:rPr>
        <w:t>Sec. 1.  5 MRSA §12004-I, sub-§47-J</w:t>
      </w:r>
      <w:r>
        <w:rPr>
          <w:rFonts w:ascii="Arial" w:eastAsia="Arial" w:hAnsi="Arial" w:cs="Arial"/>
        </w:rPr>
        <w:t xml:space="preserve"> is enacted to read:</w:t>
      </w:r>
    </w:p>
    <w:p w:rsidR="00FE3499" w:rsidP="00FE3499">
      <w:pPr>
        <w:ind w:left="360" w:firstLine="360"/>
        <w:rPr>
          <w:rFonts w:ascii="Arial" w:eastAsia="Arial" w:hAnsi="Arial" w:cs="Arial"/>
        </w:rPr>
      </w:pPr>
      <w:bookmarkStart w:id="17" w:name="_PAR__15_cfd3656b_11bf_4eab_8963_a61a7af"/>
      <w:bookmarkEnd w:id="16"/>
      <w:r>
        <w:rPr>
          <w:rFonts w:ascii="Arial" w:eastAsia="Arial" w:hAnsi="Arial" w:cs="Arial"/>
          <w:b/>
          <w:u w:val="single"/>
        </w:rPr>
        <w:t xml:space="preserve">47-J.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440"/>
        <w:gridCol w:w="3420"/>
        <w:gridCol w:w="1620"/>
        <w:gridCol w:w="1455"/>
      </w:tblGrid>
      <w:tr w:rsidTr="003A32DE">
        <w:tblPrEx>
          <w:tblW w:w="0" w:type="auto"/>
          <w:tblInd w:w="360" w:type="dxa"/>
          <w:tblCellMar>
            <w:left w:w="0" w:type="dxa"/>
            <w:right w:w="0" w:type="dxa"/>
          </w:tblCellMar>
          <w:tblLook w:val="04A0"/>
        </w:tblPrEx>
        <w:tc>
          <w:tcPr>
            <w:tcW w:w="1440" w:type="dxa"/>
          </w:tcPr>
          <w:p w:rsidR="00FE3499" w:rsidP="003A32DE">
            <w:pPr>
              <w:spacing w:before="0" w:after="0"/>
              <w:rPr>
                <w:rFonts w:ascii="Arial" w:eastAsia="Arial" w:hAnsi="Arial" w:cs="Arial"/>
              </w:rPr>
            </w:pPr>
            <w:bookmarkStart w:id="18" w:name="_PAR__16_194f135d_7c34_4073_8c30_ab02d86"/>
            <w:bookmarkStart w:id="19" w:name="_LINE__17_4230f3ec_6ce5_4be6_ab40_9b149b"/>
            <w:bookmarkEnd w:id="17"/>
            <w:r>
              <w:rPr>
                <w:rFonts w:ascii="Arial" w:eastAsia="Arial" w:hAnsi="Arial" w:cs="Arial"/>
                <w:u w:val="single"/>
              </w:rPr>
              <w:t>Human</w:t>
            </w:r>
            <w:bookmarkEnd w:id="19"/>
            <w:r>
              <w:rPr>
                <w:rFonts w:ascii="Arial" w:eastAsia="Arial" w:hAnsi="Arial" w:cs="Arial"/>
                <w:u w:val="single"/>
              </w:rPr>
              <w:t xml:space="preserve"> </w:t>
            </w:r>
            <w:bookmarkStart w:id="20" w:name="_LINE__18_14f2119f_25c9_4988_bb2c_b31ffa"/>
            <w:r>
              <w:rPr>
                <w:rFonts w:ascii="Arial" w:eastAsia="Arial" w:hAnsi="Arial" w:cs="Arial"/>
                <w:u w:val="single"/>
              </w:rPr>
              <w:t>Services</w:t>
            </w:r>
            <w:r>
              <w:rPr>
                <w:rFonts w:ascii="Arial" w:eastAsia="Arial" w:hAnsi="Arial" w:cs="Arial"/>
              </w:rPr>
              <w:t xml:space="preserve"> </w:t>
            </w:r>
            <w:bookmarkEnd w:id="20"/>
          </w:p>
        </w:tc>
        <w:tc>
          <w:tcPr>
            <w:tcW w:w="3420" w:type="dxa"/>
          </w:tcPr>
          <w:p w:rsidR="00FE3499" w:rsidP="003A32DE">
            <w:pPr>
              <w:spacing w:before="0" w:after="0"/>
              <w:rPr>
                <w:rFonts w:ascii="Arial" w:eastAsia="Arial" w:hAnsi="Arial" w:cs="Arial"/>
              </w:rPr>
            </w:pPr>
            <w:bookmarkStart w:id="21" w:name="_LINE__17_0fc90706_25bf_4988_9738_11937a"/>
            <w:r>
              <w:rPr>
                <w:rFonts w:ascii="Arial" w:eastAsia="Arial" w:hAnsi="Arial" w:cs="Arial"/>
                <w:u w:val="single"/>
              </w:rPr>
              <w:t>Maine Psychedelic Advisory Board</w:t>
            </w:r>
            <w:r>
              <w:rPr>
                <w:rFonts w:ascii="Arial" w:eastAsia="Arial" w:hAnsi="Arial" w:cs="Arial"/>
              </w:rPr>
              <w:t xml:space="preserve"> </w:t>
            </w:r>
            <w:bookmarkEnd w:id="21"/>
          </w:p>
        </w:tc>
        <w:tc>
          <w:tcPr>
            <w:tcW w:w="1620" w:type="dxa"/>
          </w:tcPr>
          <w:p w:rsidR="00FE3499" w:rsidP="003A32DE">
            <w:pPr>
              <w:spacing w:before="0" w:after="0"/>
              <w:rPr>
                <w:rFonts w:ascii="Arial" w:eastAsia="Arial" w:hAnsi="Arial" w:cs="Arial"/>
              </w:rPr>
            </w:pPr>
            <w:bookmarkStart w:id="22" w:name="_LINE__17_73c1294c_1d4c_4db5_b7de_6f7088"/>
            <w:r>
              <w:rPr>
                <w:rFonts w:ascii="Arial" w:eastAsia="Arial" w:hAnsi="Arial" w:cs="Arial"/>
                <w:u w:val="single"/>
              </w:rPr>
              <w:t>Expenses Plus</w:t>
            </w:r>
            <w:bookmarkEnd w:id="22"/>
            <w:r>
              <w:rPr>
                <w:rFonts w:ascii="Arial" w:eastAsia="Arial" w:hAnsi="Arial" w:cs="Arial"/>
                <w:u w:val="single"/>
              </w:rPr>
              <w:t xml:space="preserve"> </w:t>
            </w:r>
            <w:bookmarkStart w:id="23" w:name="_LINE__18_83fe7bfd_f039_4134_8ad9_986272"/>
            <w:r>
              <w:rPr>
                <w:rFonts w:ascii="Arial" w:eastAsia="Arial" w:hAnsi="Arial" w:cs="Arial"/>
                <w:u w:val="single"/>
              </w:rPr>
              <w:t>$50/Day</w:t>
            </w:r>
            <w:r>
              <w:rPr>
                <w:rFonts w:ascii="Arial" w:eastAsia="Arial" w:hAnsi="Arial" w:cs="Arial"/>
              </w:rPr>
              <w:t xml:space="preserve"> </w:t>
            </w:r>
            <w:bookmarkEnd w:id="23"/>
          </w:p>
        </w:tc>
        <w:tc>
          <w:tcPr>
            <w:tcW w:w="1455" w:type="dxa"/>
          </w:tcPr>
          <w:p w:rsidR="00FE3499" w:rsidP="003A32DE">
            <w:pPr>
              <w:spacing w:before="0" w:after="0"/>
              <w:jc w:val="right"/>
              <w:rPr>
                <w:rFonts w:ascii="Arial" w:eastAsia="Arial" w:hAnsi="Arial" w:cs="Arial"/>
              </w:rPr>
            </w:pPr>
            <w:bookmarkStart w:id="24" w:name="_LINE__17_3f86d4aa_9249_4583_b516_b9ac20"/>
            <w:r>
              <w:rPr>
                <w:rFonts w:ascii="Arial" w:eastAsia="Arial" w:hAnsi="Arial" w:cs="Arial"/>
                <w:u w:val="single"/>
              </w:rPr>
              <w:t>22 MRSA</w:t>
            </w:r>
            <w:bookmarkEnd w:id="24"/>
            <w:r>
              <w:rPr>
                <w:rFonts w:ascii="Arial" w:eastAsia="Arial" w:hAnsi="Arial" w:cs="Arial"/>
                <w:u w:val="single"/>
              </w:rPr>
              <w:t xml:space="preserve"> </w:t>
            </w:r>
            <w:bookmarkStart w:id="25" w:name="_LINE__18_edbe5b8c_c95b_488c_88e7_e20f46"/>
            <w:r>
              <w:rPr>
                <w:rFonts w:ascii="Arial" w:eastAsia="Arial" w:hAnsi="Arial" w:cs="Arial"/>
                <w:u w:val="single"/>
              </w:rPr>
              <w:t>§2357</w:t>
            </w:r>
            <w:r>
              <w:rPr>
                <w:rFonts w:ascii="Arial" w:eastAsia="Arial" w:hAnsi="Arial" w:cs="Arial"/>
              </w:rPr>
              <w:t xml:space="preserve"> </w:t>
            </w:r>
            <w:bookmarkEnd w:id="25"/>
          </w:p>
        </w:tc>
      </w:tr>
    </w:tbl>
    <w:p w:rsidR="00FE3499" w:rsidP="00FE3499">
      <w:pPr>
        <w:ind w:left="360" w:firstLine="360"/>
        <w:rPr>
          <w:rFonts w:ascii="Arial" w:eastAsia="Arial" w:hAnsi="Arial" w:cs="Arial"/>
        </w:rPr>
      </w:pPr>
      <w:bookmarkStart w:id="26" w:name="_PAR__17_83fe44d1_4163_42b6_a8b8_a034b50"/>
      <w:bookmarkEnd w:id="18"/>
      <w:r>
        <w:rPr>
          <w:rFonts w:ascii="Arial" w:eastAsia="Arial" w:hAnsi="Arial" w:cs="Arial"/>
        </w:rPr>
        <w:t xml:space="preserve"> </w:t>
      </w:r>
    </w:p>
    <w:p w:rsidR="00FE3499" w:rsidP="00FE3499">
      <w:pPr>
        <w:ind w:left="360" w:firstLine="360"/>
        <w:rPr>
          <w:rFonts w:ascii="Arial" w:eastAsia="Arial" w:hAnsi="Arial" w:cs="Arial"/>
        </w:rPr>
      </w:pPr>
      <w:bookmarkStart w:id="27" w:name="_PAR__18_f531fd5e_d006_497c_9679_44c7693"/>
      <w:bookmarkEnd w:id="26"/>
      <w:r>
        <w:rPr>
          <w:rFonts w:ascii="Arial" w:eastAsia="Arial" w:hAnsi="Arial" w:cs="Arial"/>
          <w:b/>
          <w:sz w:val="24"/>
        </w:rPr>
        <w:t>Sec. 2.  22 MRSA c. 556-B</w:t>
      </w:r>
      <w:r>
        <w:rPr>
          <w:rFonts w:ascii="Arial" w:eastAsia="Arial" w:hAnsi="Arial" w:cs="Arial"/>
        </w:rPr>
        <w:t xml:space="preserve"> is enacted to read:</w:t>
      </w:r>
    </w:p>
    <w:p w:rsidR="00FE3499" w:rsidP="00FE3499">
      <w:pPr>
        <w:spacing w:before="300" w:after="300"/>
        <w:ind w:left="360"/>
        <w:jc w:val="center"/>
        <w:rPr>
          <w:rFonts w:ascii="Arial" w:eastAsia="Arial" w:hAnsi="Arial" w:cs="Arial"/>
        </w:rPr>
      </w:pPr>
      <w:bookmarkStart w:id="28" w:name="_PAR__19_b8295c59_96af_4b28_91d7_52ac607"/>
      <w:bookmarkEnd w:id="27"/>
      <w:r>
        <w:rPr>
          <w:rFonts w:ascii="Arial" w:eastAsia="Arial" w:hAnsi="Arial" w:cs="Arial"/>
          <w:b/>
          <w:u w:val="single"/>
        </w:rPr>
        <w:t>CHAPTER 556-B</w:t>
      </w:r>
    </w:p>
    <w:p w:rsidR="00FE3499" w:rsidP="00FE3499">
      <w:pPr>
        <w:spacing w:before="300" w:after="300"/>
        <w:ind w:left="360"/>
        <w:jc w:val="center"/>
        <w:rPr>
          <w:rFonts w:ascii="Arial" w:eastAsia="Arial" w:hAnsi="Arial" w:cs="Arial"/>
          <w:b/>
        </w:rPr>
      </w:pPr>
      <w:bookmarkStart w:id="29" w:name="_PAR__20_65b49416_ea53_4297_87c9_7453d72"/>
      <w:bookmarkEnd w:id="28"/>
      <w:r>
        <w:rPr>
          <w:rFonts w:ascii="Arial" w:eastAsia="Arial" w:hAnsi="Arial" w:cs="Arial"/>
          <w:b/>
          <w:u w:val="single"/>
        </w:rPr>
        <w:t>MAINE PSYCHEDELIC ADVISORY BOARD</w:t>
      </w:r>
    </w:p>
    <w:p w:rsidR="00FE3499" w:rsidRPr="00802812" w:rsidP="00FE3499">
      <w:pPr>
        <w:ind w:left="1080" w:hanging="720"/>
        <w:rPr>
          <w:rFonts w:ascii="Arial" w:eastAsia="Arial" w:hAnsi="Arial" w:cs="Arial"/>
        </w:rPr>
      </w:pPr>
      <w:bookmarkStart w:id="30" w:name="_PAR__21_9f545a08_04e0_4bc8_8d17_a4cdbc4"/>
      <w:bookmarkEnd w:id="29"/>
      <w:r w:rsidRPr="00802812">
        <w:rPr>
          <w:rFonts w:ascii="Arial" w:eastAsia="Arial" w:hAnsi="Arial" w:cs="Arial"/>
          <w:b/>
          <w:u w:val="single"/>
        </w:rPr>
        <w:t>§23</w:t>
      </w:r>
      <w:r>
        <w:rPr>
          <w:rFonts w:ascii="Arial" w:eastAsia="Arial" w:hAnsi="Arial" w:cs="Arial"/>
          <w:b/>
          <w:u w:val="single"/>
        </w:rPr>
        <w:t>57</w:t>
      </w:r>
      <w:r w:rsidRPr="00802812">
        <w:rPr>
          <w:rFonts w:ascii="Arial" w:eastAsia="Arial" w:hAnsi="Arial" w:cs="Arial"/>
          <w:b/>
          <w:u w:val="single"/>
        </w:rPr>
        <w:t>.  Maine Psychedelic Advisory Board</w:t>
      </w:r>
    </w:p>
    <w:p w:rsidR="00FE3499" w:rsidP="00FE3499">
      <w:pPr>
        <w:ind w:left="360" w:firstLine="360"/>
        <w:rPr>
          <w:rFonts w:ascii="Arial" w:eastAsia="Arial" w:hAnsi="Arial" w:cs="Arial"/>
        </w:rPr>
      </w:pPr>
      <w:bookmarkStart w:id="31" w:name="_PAR__22_d2b83b1f_8983_42a5_99d9_359920b"/>
      <w:bookmarkEnd w:id="30"/>
      <w:r w:rsidRPr="00802812">
        <w:rPr>
          <w:rFonts w:ascii="Arial" w:eastAsia="Arial" w:hAnsi="Arial" w:cs="Arial"/>
          <w:b/>
          <w:u w:val="single"/>
        </w:rPr>
        <w:t xml:space="preserve">1.  Establishment. </w:t>
      </w:r>
      <w:r>
        <w:rPr>
          <w:rFonts w:ascii="Arial" w:eastAsia="Arial" w:hAnsi="Arial" w:cs="Arial"/>
          <w:u w:val="single"/>
        </w:rPr>
        <w:t>The Maine Psychedelic Advisory Board, established in Title 5, section 12004</w:t>
      </w:r>
      <w:r>
        <w:rPr>
          <w:rFonts w:ascii="Arial" w:eastAsia="Arial" w:hAnsi="Arial" w:cs="Arial"/>
          <w:u w:val="single"/>
        </w:rPr>
        <w:noBreakHyphen/>
        <w:t>I, subsection 47-J and referred to in this chapter as "the board," is created within the department for the purposes of advising and making recommendations to the Legislature regarding the therapeutic uses of psychedelic drugs.</w:t>
      </w:r>
      <w:r>
        <w:rPr>
          <w:rFonts w:ascii="Arial" w:eastAsia="Arial" w:hAnsi="Arial" w:cs="Arial"/>
        </w:rPr>
        <w:t xml:space="preserve"> </w:t>
      </w:r>
    </w:p>
    <w:p w:rsidR="00FE3499" w:rsidRPr="00802812" w:rsidP="00FE3499">
      <w:pPr>
        <w:ind w:left="360" w:firstLine="360"/>
        <w:rPr>
          <w:rFonts w:ascii="Arial" w:eastAsia="Arial" w:hAnsi="Arial" w:cs="Arial"/>
        </w:rPr>
      </w:pPr>
      <w:bookmarkStart w:id="32" w:name="_PAR__23_80243091_4f7d_4ae5_b9d6_4acabb6"/>
      <w:bookmarkEnd w:id="31"/>
      <w:r w:rsidRPr="00802812">
        <w:rPr>
          <w:rFonts w:ascii="Arial" w:eastAsia="Arial" w:hAnsi="Arial" w:cs="Arial"/>
          <w:b/>
          <w:u w:val="single"/>
        </w:rPr>
        <w:t xml:space="preserve">2.  </w:t>
      </w:r>
      <w:r>
        <w:rPr>
          <w:rFonts w:ascii="Arial" w:eastAsia="Arial" w:hAnsi="Arial" w:cs="Arial"/>
          <w:b/>
          <w:u w:val="single"/>
        </w:rPr>
        <w:t>Membership</w:t>
      </w:r>
      <w:r w:rsidRPr="00802812">
        <w:rPr>
          <w:rFonts w:ascii="Arial" w:eastAsia="Arial" w:hAnsi="Arial" w:cs="Arial"/>
          <w:b/>
          <w:u w:val="single"/>
        </w:rPr>
        <w:t>.</w:t>
      </w:r>
      <w:r>
        <w:rPr>
          <w:rFonts w:ascii="Arial" w:eastAsia="Arial" w:hAnsi="Arial" w:cs="Arial"/>
          <w:u w:val="single"/>
        </w:rPr>
        <w:t xml:space="preserve">  The board consists of 19 members as follows:</w:t>
      </w:r>
    </w:p>
    <w:p w:rsidR="00FE3499" w:rsidRPr="00802812" w:rsidP="00FE3499">
      <w:pPr>
        <w:ind w:left="720"/>
        <w:rPr>
          <w:rFonts w:ascii="Arial" w:eastAsia="Arial" w:hAnsi="Arial" w:cs="Arial"/>
        </w:rPr>
      </w:pPr>
      <w:bookmarkStart w:id="33" w:name="_PAR__24_3f5f2b8a_dcf5_46a0_8c72_b004edd"/>
      <w:bookmarkEnd w:id="32"/>
      <w:r>
        <w:rPr>
          <w:rFonts w:ascii="Arial" w:eastAsia="Arial" w:hAnsi="Arial" w:cs="Arial"/>
          <w:u w:val="single"/>
        </w:rPr>
        <w:t>A.  Three ex officio, nonvoting members:</w:t>
      </w:r>
    </w:p>
    <w:p w:rsidR="00FE3499" w:rsidRPr="00802812" w:rsidP="00FE3499">
      <w:pPr>
        <w:ind w:left="1080"/>
        <w:rPr>
          <w:rFonts w:ascii="Arial" w:eastAsia="Arial" w:hAnsi="Arial" w:cs="Arial"/>
        </w:rPr>
      </w:pPr>
      <w:bookmarkStart w:id="34" w:name="_PAGE__2_b48794ee_5994_4e3e_ba97_eeeb854"/>
      <w:bookmarkStart w:id="35" w:name="_PAR__2_19458826_5e35_4e8a_b084_67d8f54c"/>
      <w:bookmarkEnd w:id="1"/>
      <w:bookmarkEnd w:id="33"/>
      <w:r>
        <w:rPr>
          <w:rFonts w:ascii="Arial" w:eastAsia="Arial" w:hAnsi="Arial" w:cs="Arial"/>
          <w:u w:val="single"/>
        </w:rPr>
        <w:t>(1) The Director of the Maine Center for Disease Control and Prevention within the department or the director's designee;</w:t>
      </w:r>
    </w:p>
    <w:p w:rsidR="00FE3499" w:rsidRPr="00802812" w:rsidP="00FE3499">
      <w:pPr>
        <w:ind w:left="1080"/>
        <w:rPr>
          <w:rFonts w:ascii="Arial" w:eastAsia="Arial" w:hAnsi="Arial" w:cs="Arial"/>
        </w:rPr>
      </w:pPr>
      <w:bookmarkStart w:id="36" w:name="_PAR__3_dcef4bb8_0960_40c4_84c8_dc8455a9"/>
      <w:bookmarkEnd w:id="35"/>
      <w:r>
        <w:rPr>
          <w:rFonts w:ascii="Arial" w:eastAsia="Arial" w:hAnsi="Arial" w:cs="Arial"/>
          <w:u w:val="single"/>
        </w:rPr>
        <w:t>(2)  The State Health Officer or the officer's designee, unless the officer is also the Director of the Maine Center for Disease Control and Prevention, in which case, a designee of the director.  The member of the board under this subparagraph must be a physician licensed under Title 32, chapter 36 or 48; and</w:t>
      </w:r>
    </w:p>
    <w:p w:rsidR="00FE3499" w:rsidRPr="00802812" w:rsidP="00FE3499">
      <w:pPr>
        <w:ind w:left="1080"/>
        <w:rPr>
          <w:rFonts w:ascii="Arial" w:eastAsia="Arial" w:hAnsi="Arial" w:cs="Arial"/>
        </w:rPr>
      </w:pPr>
      <w:bookmarkStart w:id="37" w:name="_PAR__4_03ca2463_829f_422c_a3f9_e91cb8c2"/>
      <w:bookmarkEnd w:id="36"/>
      <w:r>
        <w:rPr>
          <w:rFonts w:ascii="Arial" w:eastAsia="Arial" w:hAnsi="Arial" w:cs="Arial"/>
          <w:u w:val="single"/>
        </w:rPr>
        <w:t>(3) The chair of the Statewide Coordinating Council for Public Health, established in Title 5, section 12004-G, subsection 14-G;</w:t>
      </w:r>
    </w:p>
    <w:p w:rsidR="00FE3499" w:rsidRPr="00802812" w:rsidP="00FE3499">
      <w:pPr>
        <w:ind w:left="720"/>
        <w:rPr>
          <w:rFonts w:ascii="Arial" w:eastAsia="Arial" w:hAnsi="Arial" w:cs="Arial"/>
        </w:rPr>
      </w:pPr>
      <w:bookmarkStart w:id="38" w:name="_PAR__5_1696bfce_99d7_4b9c_964c_035c09c3"/>
      <w:bookmarkEnd w:id="37"/>
      <w:r>
        <w:rPr>
          <w:rFonts w:ascii="Arial" w:eastAsia="Arial" w:hAnsi="Arial" w:cs="Arial"/>
          <w:u w:val="single"/>
        </w:rPr>
        <w:t>B.  The Attorney General or the Attorney General's designee, who serves as an ex officio, voting member; and</w:t>
      </w:r>
    </w:p>
    <w:p w:rsidR="00FE3499" w:rsidRPr="00802812" w:rsidP="00FE3499">
      <w:pPr>
        <w:ind w:left="720"/>
        <w:rPr>
          <w:rFonts w:ascii="Arial" w:eastAsia="Arial" w:hAnsi="Arial" w:cs="Arial"/>
        </w:rPr>
      </w:pPr>
      <w:bookmarkStart w:id="39" w:name="_PAR__6_abe20153_732c_4010_836e_c1d15146"/>
      <w:bookmarkEnd w:id="38"/>
      <w:r>
        <w:rPr>
          <w:rFonts w:ascii="Arial" w:eastAsia="Arial" w:hAnsi="Arial" w:cs="Arial"/>
          <w:u w:val="single"/>
        </w:rPr>
        <w:t>C.  Fifteen voting members appointed by the Governor as follows:</w:t>
      </w:r>
    </w:p>
    <w:p w:rsidR="00FE3499" w:rsidRPr="00802812" w:rsidP="00FE3499">
      <w:pPr>
        <w:ind w:left="1080"/>
        <w:rPr>
          <w:rFonts w:ascii="Arial" w:eastAsia="Arial" w:hAnsi="Arial" w:cs="Arial"/>
        </w:rPr>
      </w:pPr>
      <w:bookmarkStart w:id="40" w:name="_PAR__7_0055ca78_4acf_4aea_9739_4acb122e"/>
      <w:bookmarkEnd w:id="39"/>
      <w:r>
        <w:rPr>
          <w:rFonts w:ascii="Arial" w:eastAsia="Arial" w:hAnsi="Arial" w:cs="Arial"/>
          <w:u w:val="single"/>
        </w:rPr>
        <w:t>(1)  Four members who meet any of the requirements of this subparagraph:</w:t>
      </w:r>
    </w:p>
    <w:p w:rsidR="00FE3499" w:rsidRPr="00802812" w:rsidP="00FE3499">
      <w:pPr>
        <w:ind w:left="1440"/>
        <w:rPr>
          <w:rFonts w:ascii="Arial" w:eastAsia="Arial" w:hAnsi="Arial" w:cs="Arial"/>
        </w:rPr>
      </w:pPr>
      <w:bookmarkStart w:id="41" w:name="_PAR__8_b1fd8aff_5778_4204_8eed_164ddffa"/>
      <w:bookmarkEnd w:id="40"/>
      <w:r>
        <w:rPr>
          <w:rFonts w:ascii="Arial" w:eastAsia="Arial" w:hAnsi="Arial" w:cs="Arial"/>
          <w:u w:val="single"/>
        </w:rPr>
        <w:t>(a)  A state employee who has technical expertise in the field of public health;</w:t>
      </w:r>
    </w:p>
    <w:p w:rsidR="00FE3499" w:rsidRPr="00802812" w:rsidP="00FE3499">
      <w:pPr>
        <w:ind w:left="1440"/>
        <w:rPr>
          <w:rFonts w:ascii="Arial" w:eastAsia="Arial" w:hAnsi="Arial" w:cs="Arial"/>
        </w:rPr>
      </w:pPr>
      <w:bookmarkStart w:id="42" w:name="_PAR__9_82ef0da7_cdf2_4389_aad3_353611ce"/>
      <w:bookmarkEnd w:id="41"/>
      <w:r>
        <w:rPr>
          <w:rFonts w:ascii="Arial" w:eastAsia="Arial" w:hAnsi="Arial" w:cs="Arial"/>
          <w:u w:val="single"/>
        </w:rPr>
        <w:t>(b)  A representative from a district coordinating council for public health, established pursuant to section 412, subsection 4;</w:t>
      </w:r>
    </w:p>
    <w:p w:rsidR="00FE3499" w:rsidRPr="00802812" w:rsidP="00FE3499">
      <w:pPr>
        <w:ind w:left="1440"/>
        <w:rPr>
          <w:rFonts w:ascii="Arial" w:eastAsia="Arial" w:hAnsi="Arial" w:cs="Arial"/>
        </w:rPr>
      </w:pPr>
      <w:bookmarkStart w:id="43" w:name="_PAR__10_4b51d8a0_cb00_4f1b_8172_56ac4cb"/>
      <w:bookmarkEnd w:id="42"/>
      <w:r>
        <w:rPr>
          <w:rFonts w:ascii="Arial" w:eastAsia="Arial" w:hAnsi="Arial" w:cs="Arial"/>
          <w:u w:val="single"/>
        </w:rPr>
        <w:t>(c)  A representative of a federally recognized Indian tribe in the State;</w:t>
      </w:r>
    </w:p>
    <w:p w:rsidR="00FE3499" w:rsidRPr="00802812" w:rsidP="00FE3499">
      <w:pPr>
        <w:ind w:left="1440"/>
        <w:rPr>
          <w:rFonts w:ascii="Arial" w:eastAsia="Arial" w:hAnsi="Arial" w:cs="Arial"/>
        </w:rPr>
      </w:pPr>
      <w:bookmarkStart w:id="44" w:name="_PAR__11_660b963c_cab6_4b8a_b4eb_bbcdecb"/>
      <w:bookmarkEnd w:id="43"/>
      <w:r>
        <w:rPr>
          <w:rFonts w:ascii="Arial" w:eastAsia="Arial" w:hAnsi="Arial" w:cs="Arial"/>
          <w:u w:val="single"/>
        </w:rPr>
        <w:t>(d)  A member of the Substance Use Disorder Services Commission, established in Title 5, section 12004-G, subsection 13-C;</w:t>
      </w:r>
    </w:p>
    <w:p w:rsidR="00FE3499" w:rsidRPr="00802812" w:rsidP="00FE3499">
      <w:pPr>
        <w:ind w:left="1440"/>
        <w:rPr>
          <w:rFonts w:ascii="Arial" w:eastAsia="Arial" w:hAnsi="Arial" w:cs="Arial"/>
        </w:rPr>
      </w:pPr>
      <w:bookmarkStart w:id="45" w:name="_PAR__12_378413c3_814e_48d0_94d4_4abf51f"/>
      <w:bookmarkEnd w:id="44"/>
      <w:r>
        <w:rPr>
          <w:rFonts w:ascii="Arial" w:eastAsia="Arial" w:hAnsi="Arial" w:cs="Arial"/>
          <w:u w:val="single"/>
        </w:rPr>
        <w:t>(e)  A member of the Permanent Commission on the Status of Racial, Indigenous and Tribal Populations, established in Title 5, section 12004-J, subsection 19;</w:t>
      </w:r>
    </w:p>
    <w:p w:rsidR="00FE3499" w:rsidRPr="00802812" w:rsidP="00FE3499">
      <w:pPr>
        <w:ind w:left="1440"/>
        <w:rPr>
          <w:rFonts w:ascii="Arial" w:eastAsia="Arial" w:hAnsi="Arial" w:cs="Arial"/>
        </w:rPr>
      </w:pPr>
      <w:bookmarkStart w:id="46" w:name="_PAR__13_a3e389d6_4730_492c_92e1_dc491b8"/>
      <w:bookmarkEnd w:id="45"/>
      <w:r>
        <w:rPr>
          <w:rFonts w:ascii="Arial" w:eastAsia="Arial" w:hAnsi="Arial" w:cs="Arial"/>
          <w:u w:val="single"/>
        </w:rPr>
        <w:t>(f)  A member of the Palliative Care and Quality of Life Interdisciplinary Advisory Council, established in Title 5, section 12004-I, subsection 47-I; or</w:t>
      </w:r>
    </w:p>
    <w:p w:rsidR="00FE3499" w:rsidRPr="00802812" w:rsidP="00FE3499">
      <w:pPr>
        <w:ind w:left="1440"/>
        <w:rPr>
          <w:rFonts w:ascii="Arial" w:eastAsia="Arial" w:hAnsi="Arial" w:cs="Arial"/>
        </w:rPr>
      </w:pPr>
      <w:bookmarkStart w:id="47" w:name="_PAR__14_0e0d4937_e4e1_4ff7_a506_f6a9fa1"/>
      <w:bookmarkEnd w:id="46"/>
      <w:r>
        <w:rPr>
          <w:rFonts w:ascii="Arial" w:eastAsia="Arial" w:hAnsi="Arial" w:cs="Arial"/>
          <w:u w:val="single"/>
        </w:rPr>
        <w:t>(g)  An individual who represents individuals who provide public health services directly to the public;</w:t>
      </w:r>
    </w:p>
    <w:p w:rsidR="00FE3499" w:rsidRPr="00802812" w:rsidP="00FE3499">
      <w:pPr>
        <w:ind w:left="1080"/>
        <w:rPr>
          <w:rFonts w:ascii="Arial" w:eastAsia="Arial" w:hAnsi="Arial" w:cs="Arial"/>
        </w:rPr>
      </w:pPr>
      <w:bookmarkStart w:id="48" w:name="_PAR__15_5ea70996_aea3_4ea2_9991_06dba76"/>
      <w:bookmarkEnd w:id="47"/>
      <w:r>
        <w:rPr>
          <w:rFonts w:ascii="Arial" w:eastAsia="Arial" w:hAnsi="Arial" w:cs="Arial"/>
          <w:u w:val="single"/>
        </w:rPr>
        <w:t>(2)  A psychologist licensed under Title 32, chapter 56 who has professional experience providing behavioral health services;</w:t>
      </w:r>
    </w:p>
    <w:p w:rsidR="00FE3499" w:rsidRPr="00802812" w:rsidP="00FE3499">
      <w:pPr>
        <w:ind w:left="1080"/>
        <w:rPr>
          <w:rFonts w:ascii="Arial" w:eastAsia="Arial" w:hAnsi="Arial" w:cs="Arial"/>
        </w:rPr>
      </w:pPr>
      <w:bookmarkStart w:id="49" w:name="_PAR__16_39b20b2a_d963_4d73_a015_bd538db"/>
      <w:bookmarkEnd w:id="48"/>
      <w:r>
        <w:rPr>
          <w:rFonts w:ascii="Arial" w:eastAsia="Arial" w:hAnsi="Arial" w:cs="Arial"/>
          <w:u w:val="single"/>
        </w:rPr>
        <w:t>(3)  A physician licensed under Title 32, chapter 48;</w:t>
      </w:r>
    </w:p>
    <w:p w:rsidR="00FE3499" w:rsidRPr="00802812" w:rsidP="00FE3499">
      <w:pPr>
        <w:ind w:left="1080"/>
        <w:rPr>
          <w:rFonts w:ascii="Arial" w:eastAsia="Arial" w:hAnsi="Arial" w:cs="Arial"/>
        </w:rPr>
      </w:pPr>
      <w:bookmarkStart w:id="50" w:name="_PAR__17_e83f1fc5_8937_4bf7_b229_9e234a2"/>
      <w:bookmarkEnd w:id="49"/>
      <w:r>
        <w:rPr>
          <w:rFonts w:ascii="Arial" w:eastAsia="Arial" w:hAnsi="Arial" w:cs="Arial"/>
          <w:u w:val="single"/>
        </w:rPr>
        <w:t>(4)  A naturopathic doctor licensed under Title 32, chapter 113-B;</w:t>
      </w:r>
    </w:p>
    <w:p w:rsidR="00FE3499" w:rsidRPr="00802812" w:rsidP="00FE3499">
      <w:pPr>
        <w:ind w:left="1080"/>
        <w:rPr>
          <w:rFonts w:ascii="Arial" w:eastAsia="Arial" w:hAnsi="Arial" w:cs="Arial"/>
        </w:rPr>
      </w:pPr>
      <w:bookmarkStart w:id="51" w:name="_PAR__18_9fe56652_9e81_4f76_978b_bd7278b"/>
      <w:bookmarkEnd w:id="50"/>
      <w:r>
        <w:rPr>
          <w:rFonts w:ascii="Arial" w:eastAsia="Arial" w:hAnsi="Arial" w:cs="Arial"/>
          <w:u w:val="single"/>
        </w:rPr>
        <w:t>(5)  A member with expertise in the field of public health who has a background in academia;</w:t>
      </w:r>
    </w:p>
    <w:p w:rsidR="00FE3499" w:rsidRPr="00802812" w:rsidP="00FE3499">
      <w:pPr>
        <w:ind w:left="1080"/>
        <w:rPr>
          <w:rFonts w:ascii="Arial" w:eastAsia="Arial" w:hAnsi="Arial" w:cs="Arial"/>
        </w:rPr>
      </w:pPr>
      <w:bookmarkStart w:id="52" w:name="_PAR__19_51fb835f_a9d4_4044_bb6f_e5810d7"/>
      <w:bookmarkEnd w:id="51"/>
      <w:r>
        <w:rPr>
          <w:rFonts w:ascii="Arial" w:eastAsia="Arial" w:hAnsi="Arial" w:cs="Arial"/>
          <w:u w:val="single"/>
        </w:rPr>
        <w:t>(6)  Three members who meet any of the requirements of this subparagraph:</w:t>
      </w:r>
    </w:p>
    <w:p w:rsidR="00FE3499" w:rsidRPr="00802812" w:rsidP="00FE3499">
      <w:pPr>
        <w:ind w:left="1440"/>
        <w:rPr>
          <w:rFonts w:ascii="Arial" w:eastAsia="Arial" w:hAnsi="Arial" w:cs="Arial"/>
        </w:rPr>
      </w:pPr>
      <w:bookmarkStart w:id="53" w:name="_PAR__20_ae93d2d2_1e9b_4fcc_a9a5_9554dd2"/>
      <w:bookmarkEnd w:id="52"/>
      <w:r>
        <w:rPr>
          <w:rFonts w:ascii="Arial" w:eastAsia="Arial" w:hAnsi="Arial" w:cs="Arial"/>
          <w:u w:val="single"/>
        </w:rPr>
        <w:t>(a)  A person with professional expertise conducting scientific research regarding the use of psychedelic compounds in clinical therapy;</w:t>
      </w:r>
    </w:p>
    <w:p w:rsidR="00FE3499" w:rsidRPr="00802812" w:rsidP="00FE3499">
      <w:pPr>
        <w:ind w:left="1440"/>
        <w:rPr>
          <w:rFonts w:ascii="Arial" w:eastAsia="Arial" w:hAnsi="Arial" w:cs="Arial"/>
        </w:rPr>
      </w:pPr>
      <w:bookmarkStart w:id="54" w:name="_PAR__21_c54e3f03_d6ea_498e_974b_e14e095"/>
      <w:bookmarkEnd w:id="53"/>
      <w:r>
        <w:rPr>
          <w:rFonts w:ascii="Arial" w:eastAsia="Arial" w:hAnsi="Arial" w:cs="Arial"/>
          <w:u w:val="single"/>
        </w:rPr>
        <w:t>(b)  A person who has experience in the field of mycology;</w:t>
      </w:r>
    </w:p>
    <w:p w:rsidR="00FE3499" w:rsidRPr="00802812" w:rsidP="00FE3499">
      <w:pPr>
        <w:ind w:left="1440"/>
        <w:rPr>
          <w:rFonts w:ascii="Arial" w:eastAsia="Arial" w:hAnsi="Arial" w:cs="Arial"/>
        </w:rPr>
      </w:pPr>
      <w:bookmarkStart w:id="55" w:name="_PAR__22_9cd43989_a06c_4b78_8df4_4c880c1"/>
      <w:bookmarkEnd w:id="54"/>
      <w:r>
        <w:rPr>
          <w:rFonts w:ascii="Arial" w:eastAsia="Arial" w:hAnsi="Arial" w:cs="Arial"/>
          <w:u w:val="single"/>
        </w:rPr>
        <w:t>(c)  A person who has experience in the field of ethnobotany;</w:t>
      </w:r>
    </w:p>
    <w:p w:rsidR="00FE3499" w:rsidRPr="00802812" w:rsidP="00FE3499">
      <w:pPr>
        <w:ind w:left="1440"/>
        <w:rPr>
          <w:rFonts w:ascii="Arial" w:eastAsia="Arial" w:hAnsi="Arial" w:cs="Arial"/>
        </w:rPr>
      </w:pPr>
      <w:bookmarkStart w:id="56" w:name="_PAR__23_62060441_e524_4bfc_8cf0_d9e40ad"/>
      <w:bookmarkEnd w:id="55"/>
      <w:r>
        <w:rPr>
          <w:rFonts w:ascii="Arial" w:eastAsia="Arial" w:hAnsi="Arial" w:cs="Arial"/>
          <w:u w:val="single"/>
        </w:rPr>
        <w:t>(d)  A person who has experience in the field of psychopharmacology; or</w:t>
      </w:r>
    </w:p>
    <w:p w:rsidR="00FE3499" w:rsidRPr="00802812" w:rsidP="00FE3499">
      <w:pPr>
        <w:ind w:left="1440"/>
        <w:rPr>
          <w:rFonts w:ascii="Arial" w:eastAsia="Arial" w:hAnsi="Arial" w:cs="Arial"/>
        </w:rPr>
      </w:pPr>
      <w:bookmarkStart w:id="57" w:name="_PAR__24_d38bcf2f_d87e_421b_b846_e8a72f9"/>
      <w:bookmarkEnd w:id="56"/>
      <w:r>
        <w:rPr>
          <w:rFonts w:ascii="Arial" w:eastAsia="Arial" w:hAnsi="Arial" w:cs="Arial"/>
          <w:u w:val="single"/>
        </w:rPr>
        <w:t>(e)  A person who has experience in the field of psilocybin harm reduction;</w:t>
      </w:r>
    </w:p>
    <w:p w:rsidR="00FE3499" w:rsidRPr="00802812" w:rsidP="00FE3499">
      <w:pPr>
        <w:ind w:left="1080"/>
        <w:rPr>
          <w:rFonts w:ascii="Arial" w:eastAsia="Arial" w:hAnsi="Arial" w:cs="Arial"/>
        </w:rPr>
      </w:pPr>
      <w:bookmarkStart w:id="58" w:name="_PAGE__3_c1cf5126_c7c0_4104_9178_7ac1caf"/>
      <w:bookmarkStart w:id="59" w:name="_PAR__2_6fbe7337_a772_47ea_b815_4d5b5d4f"/>
      <w:bookmarkEnd w:id="34"/>
      <w:bookmarkEnd w:id="57"/>
      <w:r>
        <w:rPr>
          <w:rFonts w:ascii="Arial" w:eastAsia="Arial" w:hAnsi="Arial" w:cs="Arial"/>
          <w:u w:val="single"/>
        </w:rPr>
        <w:t>(7)  A member representing the Department of Administrative and Financial Services who has expertise working with the system developed and maintained by that department for tracking marijuana in accordance with section 2430-G, subsection 1, paragraph B or Title 28-B, section 105; and</w:t>
      </w:r>
    </w:p>
    <w:p w:rsidR="00FE3499" w:rsidRPr="00802812" w:rsidP="00FE3499">
      <w:pPr>
        <w:ind w:left="1080"/>
        <w:rPr>
          <w:rFonts w:ascii="Arial" w:eastAsia="Arial" w:hAnsi="Arial" w:cs="Arial"/>
        </w:rPr>
      </w:pPr>
      <w:bookmarkStart w:id="60" w:name="_PAR__3_15b3edd7_bdcf_4e80_a2d6_07b481f6"/>
      <w:bookmarkEnd w:id="59"/>
      <w:r>
        <w:rPr>
          <w:rFonts w:ascii="Arial" w:eastAsia="Arial" w:hAnsi="Arial" w:cs="Arial"/>
          <w:u w:val="single"/>
        </w:rPr>
        <w:t>(8)  Three at-large members.</w:t>
      </w:r>
      <w:r>
        <w:rPr>
          <w:rFonts w:ascii="Arial" w:eastAsia="Arial" w:hAnsi="Arial" w:cs="Arial"/>
        </w:rPr>
        <w:t xml:space="preserve"> </w:t>
      </w:r>
    </w:p>
    <w:p w:rsidR="00FE3499" w:rsidRPr="00802812" w:rsidP="00FE3499">
      <w:pPr>
        <w:ind w:left="360" w:firstLine="360"/>
        <w:rPr>
          <w:rFonts w:ascii="Arial" w:eastAsia="Arial" w:hAnsi="Arial" w:cs="Arial"/>
        </w:rPr>
      </w:pPr>
      <w:bookmarkStart w:id="61" w:name="_PAR__4_07f409fa_b20e_46c8_b012_79464bae"/>
      <w:bookmarkEnd w:id="60"/>
      <w:r>
        <w:rPr>
          <w:rFonts w:ascii="Arial" w:eastAsia="Arial" w:hAnsi="Arial" w:cs="Arial"/>
          <w:b/>
          <w:u w:val="single"/>
        </w:rPr>
        <w:t>3</w:t>
      </w:r>
      <w:r w:rsidRPr="00802812">
        <w:rPr>
          <w:rFonts w:ascii="Arial" w:eastAsia="Arial" w:hAnsi="Arial" w:cs="Arial"/>
          <w:b/>
          <w:u w:val="single"/>
        </w:rPr>
        <w:t xml:space="preserve">.  Terms; vacancies. </w:t>
      </w:r>
      <w:r>
        <w:rPr>
          <w:rFonts w:ascii="Arial" w:eastAsia="Arial" w:hAnsi="Arial" w:cs="Arial"/>
          <w:u w:val="single"/>
        </w:rPr>
        <w:t>Except for ex officio members, members of the board serve 4</w:t>
      </w:r>
      <w:r>
        <w:rPr>
          <w:rFonts w:ascii="Arial" w:eastAsia="Arial" w:hAnsi="Arial" w:cs="Arial"/>
          <w:u w:val="single"/>
        </w:rPr>
        <w:noBreakHyphen/>
        <w:t>year terms and may be reappointed.  Before the expiration of the term of a member, the Governor shall appoint a successor for a term beginning on January 1st of the next calendar year.  Board members are not subject to legislative confirmation. If there is a vacancy under subsection 2, paragraph C, the Governor shall immediately appoint a successor to serve for the remainder of the unexpired term.</w:t>
      </w:r>
    </w:p>
    <w:p w:rsidR="00FE3499" w:rsidRPr="00802812" w:rsidP="00FE3499">
      <w:pPr>
        <w:ind w:left="360" w:firstLine="360"/>
        <w:rPr>
          <w:rFonts w:ascii="Arial" w:eastAsia="Arial" w:hAnsi="Arial" w:cs="Arial"/>
        </w:rPr>
      </w:pPr>
      <w:bookmarkStart w:id="62" w:name="_PAR__5_b5b92b59_15db_4aa1_b068_778e8b2d"/>
      <w:bookmarkEnd w:id="61"/>
      <w:r>
        <w:rPr>
          <w:rFonts w:ascii="Arial" w:eastAsia="Arial" w:hAnsi="Arial" w:cs="Arial"/>
          <w:b/>
          <w:u w:val="single"/>
        </w:rPr>
        <w:t>4</w:t>
      </w:r>
      <w:r w:rsidRPr="00802812">
        <w:rPr>
          <w:rFonts w:ascii="Arial" w:eastAsia="Arial" w:hAnsi="Arial" w:cs="Arial"/>
          <w:b/>
          <w:u w:val="single"/>
        </w:rPr>
        <w:t xml:space="preserve">.  Chair. </w:t>
      </w:r>
      <w:r>
        <w:rPr>
          <w:rFonts w:ascii="Arial" w:eastAsia="Arial" w:hAnsi="Arial" w:cs="Arial"/>
          <w:u w:val="single"/>
        </w:rPr>
        <w:t>The board shall annually elect one of its voting members to serve as chair.</w:t>
      </w:r>
      <w:r>
        <w:rPr>
          <w:rFonts w:ascii="Arial" w:eastAsia="Arial" w:hAnsi="Arial" w:cs="Arial"/>
        </w:rPr>
        <w:t xml:space="preserve">  </w:t>
      </w:r>
    </w:p>
    <w:p w:rsidR="00FE3499" w:rsidRPr="00802812" w:rsidP="00FE3499">
      <w:pPr>
        <w:ind w:left="360" w:firstLine="360"/>
        <w:rPr>
          <w:rFonts w:ascii="Arial" w:eastAsia="Arial" w:hAnsi="Arial" w:cs="Arial"/>
        </w:rPr>
      </w:pPr>
      <w:bookmarkStart w:id="63" w:name="_PAR__6_1e49a9e8_0f4d_4094_8b91_dbc8281a"/>
      <w:bookmarkEnd w:id="62"/>
      <w:r>
        <w:rPr>
          <w:rFonts w:ascii="Arial" w:eastAsia="Arial" w:hAnsi="Arial" w:cs="Arial"/>
          <w:b/>
          <w:u w:val="single"/>
        </w:rPr>
        <w:t>5</w:t>
      </w:r>
      <w:r w:rsidRPr="00802812">
        <w:rPr>
          <w:rFonts w:ascii="Arial" w:eastAsia="Arial" w:hAnsi="Arial" w:cs="Arial"/>
          <w:b/>
          <w:u w:val="single"/>
        </w:rPr>
        <w:t xml:space="preserve">.  Meeting frequency.  </w:t>
      </w:r>
      <w:r>
        <w:rPr>
          <w:rFonts w:ascii="Arial" w:eastAsia="Arial" w:hAnsi="Arial" w:cs="Arial"/>
          <w:u w:val="single"/>
        </w:rPr>
        <w:t>The board shall meet at least 4 times each year at regular intervals at a time and place determined by the chair or at least 8 voting members of the board.  The board may meet at other times and places by the call of the chair or 8 voting members of the board.</w:t>
      </w:r>
    </w:p>
    <w:p w:rsidR="00FE3499" w:rsidRPr="00802812" w:rsidP="00FE3499">
      <w:pPr>
        <w:ind w:left="360" w:firstLine="360"/>
        <w:rPr>
          <w:rFonts w:ascii="Arial" w:eastAsia="Arial" w:hAnsi="Arial" w:cs="Arial"/>
        </w:rPr>
      </w:pPr>
      <w:bookmarkStart w:id="64" w:name="_PAR__7_9b1a56fb_6ced_46f4_9442_ee29b912"/>
      <w:bookmarkEnd w:id="63"/>
      <w:r>
        <w:rPr>
          <w:rFonts w:ascii="Arial" w:eastAsia="Arial" w:hAnsi="Arial" w:cs="Arial"/>
          <w:b/>
          <w:u w:val="single"/>
        </w:rPr>
        <w:t>6</w:t>
      </w:r>
      <w:r w:rsidRPr="00802812">
        <w:rPr>
          <w:rFonts w:ascii="Arial" w:eastAsia="Arial" w:hAnsi="Arial" w:cs="Arial"/>
          <w:b/>
          <w:u w:val="single"/>
        </w:rPr>
        <w:t xml:space="preserve">.  Quorum. </w:t>
      </w:r>
      <w:r>
        <w:rPr>
          <w:rFonts w:ascii="Arial" w:eastAsia="Arial" w:hAnsi="Arial" w:cs="Arial"/>
          <w:u w:val="single"/>
        </w:rPr>
        <w:t>At least 8 of the board's voting members constitutes a quorum.</w:t>
      </w:r>
    </w:p>
    <w:p w:rsidR="00FE3499" w:rsidRPr="00802812" w:rsidP="00FE3499">
      <w:pPr>
        <w:ind w:left="360" w:firstLine="360"/>
        <w:rPr>
          <w:rFonts w:ascii="Arial" w:eastAsia="Arial" w:hAnsi="Arial" w:cs="Arial"/>
        </w:rPr>
      </w:pPr>
      <w:bookmarkStart w:id="65" w:name="_PAR__8_757ca996_f754_4116_a73c_7b46c5a6"/>
      <w:bookmarkEnd w:id="64"/>
      <w:r>
        <w:rPr>
          <w:rFonts w:ascii="Arial" w:eastAsia="Arial" w:hAnsi="Arial" w:cs="Arial"/>
          <w:b/>
          <w:u w:val="single"/>
        </w:rPr>
        <w:t>7</w:t>
      </w:r>
      <w:r w:rsidRPr="00802812">
        <w:rPr>
          <w:rFonts w:ascii="Arial" w:eastAsia="Arial" w:hAnsi="Arial" w:cs="Arial"/>
          <w:b/>
          <w:u w:val="single"/>
        </w:rPr>
        <w:t xml:space="preserve">.  Establishment of subcommittees. </w:t>
      </w:r>
      <w:r>
        <w:rPr>
          <w:rFonts w:ascii="Arial" w:eastAsia="Arial" w:hAnsi="Arial" w:cs="Arial"/>
          <w:u w:val="single"/>
        </w:rPr>
        <w:t>The board may establish subcommittees necessary for the operation of the board.</w:t>
      </w:r>
    </w:p>
    <w:p w:rsidR="00FE3499" w:rsidRPr="00802812" w:rsidP="00FE3499">
      <w:pPr>
        <w:ind w:left="360" w:firstLine="360"/>
        <w:rPr>
          <w:rFonts w:ascii="Arial" w:eastAsia="Arial" w:hAnsi="Arial" w:cs="Arial"/>
        </w:rPr>
      </w:pPr>
      <w:bookmarkStart w:id="66" w:name="_PAR__9_38753fd9_356b_4af8_b959_3579a77f"/>
      <w:bookmarkEnd w:id="65"/>
      <w:r>
        <w:rPr>
          <w:rFonts w:ascii="Arial" w:eastAsia="Arial" w:hAnsi="Arial" w:cs="Arial"/>
          <w:b/>
          <w:u w:val="single"/>
        </w:rPr>
        <w:t>8</w:t>
      </w:r>
      <w:r w:rsidRPr="00802812">
        <w:rPr>
          <w:rFonts w:ascii="Arial" w:eastAsia="Arial" w:hAnsi="Arial" w:cs="Arial"/>
          <w:b/>
          <w:u w:val="single"/>
        </w:rPr>
        <w:t xml:space="preserve">.  Expenses; reimbursement. </w:t>
      </w:r>
      <w:r>
        <w:rPr>
          <w:rFonts w:ascii="Arial" w:eastAsia="Arial" w:hAnsi="Arial" w:cs="Arial"/>
          <w:u w:val="single"/>
        </w:rPr>
        <w:t>Board members are entitled to compensation for service on the board and reimbursement for travel and board-related expenses in accordance with Title 5, section 12004-I, subsection 47-J.</w:t>
      </w:r>
    </w:p>
    <w:p w:rsidR="00FE3499" w:rsidRPr="00802812" w:rsidP="00FE3499">
      <w:pPr>
        <w:ind w:left="360" w:firstLine="360"/>
        <w:rPr>
          <w:rFonts w:ascii="Arial" w:eastAsia="Arial" w:hAnsi="Arial" w:cs="Arial"/>
        </w:rPr>
      </w:pPr>
      <w:bookmarkStart w:id="67" w:name="_PAR__10_44cd336d_fecd_4d67_a7b2_0ffee7a"/>
      <w:bookmarkEnd w:id="66"/>
      <w:r>
        <w:rPr>
          <w:rFonts w:ascii="Arial" w:eastAsia="Arial" w:hAnsi="Arial" w:cs="Arial"/>
          <w:b/>
          <w:u w:val="single"/>
        </w:rPr>
        <w:t>9</w:t>
      </w:r>
      <w:r w:rsidRPr="00802812">
        <w:rPr>
          <w:rFonts w:ascii="Arial" w:eastAsia="Arial" w:hAnsi="Arial" w:cs="Arial"/>
          <w:b/>
          <w:u w:val="single"/>
        </w:rPr>
        <w:t xml:space="preserve">.  Duties. </w:t>
      </w:r>
      <w:r>
        <w:rPr>
          <w:rFonts w:ascii="Arial" w:eastAsia="Arial" w:hAnsi="Arial" w:cs="Arial"/>
          <w:b/>
          <w:u w:val="single"/>
        </w:rPr>
        <w:t xml:space="preserve"> </w:t>
      </w:r>
      <w:r>
        <w:rPr>
          <w:rFonts w:ascii="Arial" w:eastAsia="Arial" w:hAnsi="Arial" w:cs="Arial"/>
          <w:u w:val="single"/>
        </w:rPr>
        <w:t>The board shall:</w:t>
      </w:r>
    </w:p>
    <w:p w:rsidR="00FE3499" w:rsidRPr="00802812" w:rsidP="00FE3499">
      <w:pPr>
        <w:ind w:left="720"/>
        <w:rPr>
          <w:rFonts w:ascii="Arial" w:eastAsia="Arial" w:hAnsi="Arial" w:cs="Arial"/>
        </w:rPr>
      </w:pPr>
      <w:bookmarkStart w:id="68" w:name="_PAR__11_f859a9a6_a2e7_4bf1_9862_02a9380"/>
      <w:bookmarkEnd w:id="67"/>
      <w:r>
        <w:rPr>
          <w:rFonts w:ascii="Arial" w:eastAsia="Arial" w:hAnsi="Arial" w:cs="Arial"/>
          <w:u w:val="single"/>
        </w:rPr>
        <w:t>A.  Develop and maintain a long-term strategic plan for ensuring that psychedelic drugs, including but not limited to psilocybin and 3,4</w:t>
      </w:r>
      <w:r>
        <w:rPr>
          <w:rFonts w:ascii="Arial" w:eastAsia="Arial" w:hAnsi="Arial" w:cs="Arial"/>
          <w:u w:val="single"/>
        </w:rPr>
        <w:noBreakHyphen/>
        <w:t>methylenedioxymethamphetamine, MDMA, become and remain a safe, accessible and affordable therapeutic option for persons who are 21 years of age or older and for whom psychedelic drugs may be appropriate;</w:t>
      </w:r>
      <w:r>
        <w:rPr>
          <w:rFonts w:ascii="Arial" w:eastAsia="Arial" w:hAnsi="Arial" w:cs="Arial"/>
        </w:rPr>
        <w:t xml:space="preserve"> </w:t>
      </w:r>
    </w:p>
    <w:p w:rsidR="00FE3499" w:rsidRPr="00802812" w:rsidP="00FE3499">
      <w:pPr>
        <w:ind w:left="720"/>
        <w:rPr>
          <w:rFonts w:ascii="Arial" w:eastAsia="Arial" w:hAnsi="Arial" w:cs="Arial"/>
        </w:rPr>
      </w:pPr>
      <w:bookmarkStart w:id="69" w:name="_PAR__12_67db6bb3_27da_4c1f_a94b_79da27a"/>
      <w:bookmarkEnd w:id="68"/>
      <w:r>
        <w:rPr>
          <w:rFonts w:ascii="Arial" w:eastAsia="Arial" w:hAnsi="Arial" w:cs="Arial"/>
          <w:u w:val="single"/>
        </w:rPr>
        <w:t>B.  Review the scientific literature regarding the therapeutic use of psychedelic drugs, including but not limited to psilocybin and 3,4</w:t>
      </w:r>
      <w:r>
        <w:rPr>
          <w:rFonts w:ascii="Arial" w:eastAsia="Arial" w:hAnsi="Arial" w:cs="Arial"/>
          <w:u w:val="single"/>
        </w:rPr>
        <w:noBreakHyphen/>
        <w:t>methylenedioxymethamphetamine, MDMA;</w:t>
      </w:r>
    </w:p>
    <w:p w:rsidR="00FE3499" w:rsidRPr="00802812" w:rsidP="00FE3499">
      <w:pPr>
        <w:ind w:left="720"/>
        <w:rPr>
          <w:rFonts w:ascii="Arial" w:eastAsia="Arial" w:hAnsi="Arial" w:cs="Arial"/>
        </w:rPr>
      </w:pPr>
      <w:bookmarkStart w:id="70" w:name="_PAR__13_d809d7a3_620d_45e2_879d_44bcf60"/>
      <w:bookmarkEnd w:id="69"/>
      <w:r>
        <w:rPr>
          <w:rFonts w:ascii="Arial" w:eastAsia="Arial" w:hAnsi="Arial" w:cs="Arial"/>
          <w:u w:val="single"/>
        </w:rPr>
        <w:t>C.  Study efforts by other states to adopt a legal framework for the therapeutic use of psychedelic drugs, including but not limited to psilocybin and 3,4</w:t>
      </w:r>
      <w:r>
        <w:rPr>
          <w:rFonts w:ascii="Arial" w:eastAsia="Arial" w:hAnsi="Arial" w:cs="Arial"/>
          <w:u w:val="single"/>
        </w:rPr>
        <w:noBreakHyphen/>
        <w:t>methylenedioxymethamphetamine, MDMA;</w:t>
      </w:r>
    </w:p>
    <w:p w:rsidR="00FE3499" w:rsidRPr="00802812" w:rsidP="00FE3499">
      <w:pPr>
        <w:ind w:left="720"/>
        <w:rPr>
          <w:rFonts w:ascii="Arial" w:eastAsia="Arial" w:hAnsi="Arial" w:cs="Arial"/>
        </w:rPr>
      </w:pPr>
      <w:bookmarkStart w:id="71" w:name="_PAR__14_5169053b_153f_449a_8bde_7c87bd5"/>
      <w:bookmarkEnd w:id="70"/>
      <w:r>
        <w:rPr>
          <w:rFonts w:ascii="Arial" w:eastAsia="Arial" w:hAnsi="Arial" w:cs="Arial"/>
          <w:u w:val="single"/>
        </w:rPr>
        <w:t>D.  Monitor and study federal laws, regulations and policies regarding psychedelic drugs, including but not limited to psilocybin and 3,4</w:t>
      </w:r>
      <w:r>
        <w:rPr>
          <w:rFonts w:ascii="Arial" w:eastAsia="Arial" w:hAnsi="Arial" w:cs="Arial"/>
          <w:u w:val="single"/>
        </w:rPr>
        <w:noBreakHyphen/>
        <w:t>methylenedioxymethamphetamine, MDMA;</w:t>
      </w:r>
    </w:p>
    <w:p w:rsidR="00FE3499" w:rsidP="00FE3499">
      <w:pPr>
        <w:ind w:left="720"/>
        <w:rPr>
          <w:rFonts w:ascii="Arial" w:eastAsia="Arial" w:hAnsi="Arial" w:cs="Arial"/>
        </w:rPr>
      </w:pPr>
      <w:bookmarkStart w:id="72" w:name="_PAR__15_104f2a9e_08e1_42c3_83b1_73269fc"/>
      <w:bookmarkEnd w:id="71"/>
      <w:r>
        <w:rPr>
          <w:rFonts w:ascii="Arial" w:eastAsia="Arial" w:hAnsi="Arial" w:cs="Arial"/>
          <w:u w:val="single"/>
        </w:rPr>
        <w:t>E.  Determine the steps the State would need to take in order to establish and maintain a legal framework for the therapeutic use of psychedelic drugs, including but not limited to psilocybin and 3,4</w:t>
      </w:r>
      <w:r>
        <w:rPr>
          <w:rFonts w:ascii="Arial" w:eastAsia="Arial" w:hAnsi="Arial" w:cs="Arial"/>
          <w:u w:val="single"/>
        </w:rPr>
        <w:noBreakHyphen/>
        <w:t>methylenedioxymethamphetamine, MDMA, in the State; and</w:t>
      </w:r>
    </w:p>
    <w:p w:rsidR="00FE3499" w:rsidP="00FE3499">
      <w:pPr>
        <w:ind w:left="720"/>
        <w:rPr>
          <w:rFonts w:ascii="Arial" w:eastAsia="Arial" w:hAnsi="Arial" w:cs="Arial"/>
        </w:rPr>
      </w:pPr>
      <w:bookmarkStart w:id="73" w:name="_PAGE__4_95d4b749_5a1e_4ec9_9ad3_3e4ecef"/>
      <w:bookmarkStart w:id="74" w:name="_PAR__2_339ab47e_a58f_4ef7_9677_60179bc2"/>
      <w:bookmarkEnd w:id="58"/>
      <w:bookmarkEnd w:id="72"/>
      <w:r>
        <w:rPr>
          <w:rFonts w:ascii="Arial" w:eastAsia="Arial" w:hAnsi="Arial" w:cs="Arial"/>
          <w:u w:val="single"/>
        </w:rPr>
        <w:t>F.  Advise and make recommendations to the Legislature regarding a legal framework for the therapeutic use of psychedelic drugs, including but not limited to psilocybin and 3,4</w:t>
      </w:r>
      <w:r>
        <w:rPr>
          <w:rFonts w:ascii="Arial" w:eastAsia="Arial" w:hAnsi="Arial" w:cs="Arial"/>
          <w:u w:val="single"/>
        </w:rPr>
        <w:noBreakHyphen/>
        <w:t>methylenedioxymethamphetamine, MDMA.  Any recommendations by the board require the approval of 8 of the board's voting members.</w:t>
      </w:r>
    </w:p>
    <w:p w:rsidR="00FE3499" w:rsidP="00FE3499">
      <w:pPr>
        <w:ind w:left="360" w:firstLine="360"/>
        <w:rPr>
          <w:rFonts w:ascii="Arial" w:eastAsia="Arial" w:hAnsi="Arial" w:cs="Arial"/>
        </w:rPr>
      </w:pPr>
      <w:bookmarkStart w:id="75" w:name="_PAR__3_8bf2502b_4033_400c_8807_25f5c252"/>
      <w:bookmarkEnd w:id="74"/>
      <w:r>
        <w:rPr>
          <w:rFonts w:ascii="Arial" w:eastAsia="Arial" w:hAnsi="Arial" w:cs="Arial"/>
          <w:b/>
          <w:u w:val="single"/>
        </w:rPr>
        <w:t>10</w:t>
      </w:r>
      <w:r w:rsidRPr="00802812">
        <w:rPr>
          <w:rFonts w:ascii="Arial" w:eastAsia="Arial" w:hAnsi="Arial" w:cs="Arial"/>
          <w:b/>
          <w:u w:val="single"/>
        </w:rPr>
        <w:t xml:space="preserve">.  Report.  </w:t>
      </w:r>
      <w:r>
        <w:rPr>
          <w:rFonts w:ascii="Arial" w:eastAsia="Arial" w:hAnsi="Arial" w:cs="Arial"/>
          <w:u w:val="single"/>
        </w:rPr>
        <w:t>By February 1st of each year, the board shall submit a report to the joint standing committee of the Legislature having jurisdiction over health and human services matters that includes information related to its strategic plan pursuant to subsection 9, paragraph A.</w:t>
      </w:r>
    </w:p>
    <w:p w:rsidR="00FE3499" w:rsidP="00FE3499">
      <w:pPr>
        <w:ind w:left="360" w:firstLine="360"/>
        <w:rPr>
          <w:rFonts w:ascii="Arial" w:eastAsia="Arial" w:hAnsi="Arial" w:cs="Arial"/>
        </w:rPr>
      </w:pPr>
      <w:bookmarkStart w:id="76" w:name="_PAR__4_37e1563d_928d_4276_903c_5ca0903b"/>
      <w:bookmarkEnd w:id="75"/>
      <w:r>
        <w:rPr>
          <w:rFonts w:ascii="Arial" w:eastAsia="Arial" w:hAnsi="Arial" w:cs="Arial"/>
          <w:b/>
          <w:sz w:val="24"/>
        </w:rPr>
        <w:t>Sec. 3.  Initial terms.</w:t>
      </w:r>
      <w:r>
        <w:rPr>
          <w:rFonts w:ascii="Arial" w:eastAsia="Arial" w:hAnsi="Arial" w:cs="Arial"/>
        </w:rPr>
        <w:t xml:space="preserve">  Notwithstanding the Maine Revised Statutes, Title 22, section 2357, subsection 3, for the original appointments of 15 members by the Governor to the Maine Psychedelic Advisory Board, 7 members serve initial terms of 2 years and 8 members serve initial terms of 4 years.</w:t>
      </w:r>
    </w:p>
    <w:p w:rsidR="00FE3499" w:rsidP="00FE3499">
      <w:pPr>
        <w:ind w:left="360" w:firstLine="360"/>
        <w:rPr>
          <w:rFonts w:ascii="Arial" w:eastAsia="Arial" w:hAnsi="Arial" w:cs="Arial"/>
        </w:rPr>
      </w:pPr>
      <w:bookmarkStart w:id="77" w:name="_PAR__5_6f98217a_a986_42e7_b399_e5ebe41c"/>
      <w:bookmarkEnd w:id="76"/>
      <w:r>
        <w:rPr>
          <w:rFonts w:ascii="Arial" w:eastAsia="Arial" w:hAnsi="Arial" w:cs="Arial"/>
          <w:b/>
          <w:sz w:val="24"/>
        </w:rPr>
        <w:t>Sec. 4.  Initial report.</w:t>
      </w:r>
      <w:r>
        <w:rPr>
          <w:rFonts w:ascii="Arial" w:eastAsia="Arial" w:hAnsi="Arial" w:cs="Arial"/>
        </w:rPr>
        <w:t xml:space="preserve">  By February 1, 2023, the Maine Psychedelic Advisory Board shall submit a report pursuant to the Maine Revised Statutes, Title 22, section 2357, subsection 10 to the joint standing committee of the Legislature having jurisdiction over health and human services matters that includes an update on its progress and any recommendations for legislation.  The committee may report out legislation related to the report to the 131</w:t>
      </w:r>
      <w:r w:rsidRPr="00550A8E">
        <w:rPr>
          <w:rFonts w:ascii="Arial" w:eastAsia="Arial" w:hAnsi="Arial" w:cs="Arial"/>
        </w:rPr>
        <w:t>st</w:t>
      </w:r>
      <w:r>
        <w:rPr>
          <w:rFonts w:ascii="Arial" w:eastAsia="Arial" w:hAnsi="Arial" w:cs="Arial"/>
        </w:rPr>
        <w:t xml:space="preserve"> Legislature in 2023.</w:t>
      </w:r>
    </w:p>
    <w:p w:rsidR="00FE3499" w:rsidP="00FE3499">
      <w:pPr>
        <w:ind w:left="360" w:firstLine="360"/>
        <w:rPr>
          <w:rFonts w:ascii="Arial" w:eastAsia="Arial" w:hAnsi="Arial" w:cs="Arial"/>
        </w:rPr>
      </w:pPr>
      <w:bookmarkStart w:id="78" w:name="_PAR__6_aff65135_8f1d_4c49_9e53_670c8fd3"/>
      <w:bookmarkEnd w:id="77"/>
      <w:r>
        <w:rPr>
          <w:rFonts w:ascii="Arial" w:eastAsia="Arial" w:hAnsi="Arial" w:cs="Arial"/>
          <w:b/>
          <w:sz w:val="24"/>
        </w:rPr>
        <w:t>Sec. 5.  Appropriations and allocations.</w:t>
      </w:r>
      <w:r>
        <w:rPr>
          <w:rFonts w:ascii="Arial" w:eastAsia="Arial" w:hAnsi="Arial" w:cs="Arial"/>
        </w:rPr>
        <w:t>  The following appropriations and allocations are made.</w:t>
      </w:r>
    </w:p>
    <w:p w:rsidR="00FE3499" w:rsidP="00FE3499">
      <w:pPr>
        <w:pStyle w:val="BPSParagraphLeftAlign"/>
        <w:suppressAutoHyphens/>
        <w:ind w:left="360"/>
        <w:rPr>
          <w:rFonts w:ascii="Arial" w:eastAsia="Arial" w:hAnsi="Arial" w:cs="Arial"/>
        </w:rPr>
      </w:pPr>
      <w:bookmarkStart w:id="79" w:name="_PAR__7_3a018eda_0b23_42a4_8698_c6941357"/>
      <w:bookmarkEnd w:id="78"/>
      <w:r>
        <w:rPr>
          <w:rFonts w:ascii="Arial" w:eastAsia="Arial" w:hAnsi="Arial" w:cs="Arial"/>
          <w:b/>
        </w:rPr>
        <w:t>HEALTH AND HUMAN SERVICES, DEPARTMENT OF</w:t>
      </w:r>
    </w:p>
    <w:p w:rsidR="00FE3499" w:rsidP="00FE3499">
      <w:pPr>
        <w:pStyle w:val="BPSParagraphLeftAlign"/>
        <w:suppressAutoHyphens/>
        <w:ind w:left="360"/>
        <w:rPr>
          <w:rFonts w:ascii="Arial" w:eastAsia="Arial" w:hAnsi="Arial" w:cs="Arial"/>
        </w:rPr>
      </w:pPr>
      <w:bookmarkStart w:id="80" w:name="_PAR__8_2e08cfdf_c93a_48df_8c98_56c9753e"/>
      <w:bookmarkEnd w:id="79"/>
      <w:r>
        <w:rPr>
          <w:rFonts w:ascii="Arial" w:eastAsia="Arial" w:hAnsi="Arial" w:cs="Arial"/>
          <w:b/>
        </w:rPr>
        <w:t>Department of Health and Human Services Central Operations 0142</w:t>
      </w:r>
    </w:p>
    <w:p w:rsidR="00FE3499" w:rsidP="00FE3499">
      <w:pPr>
        <w:ind w:left="360"/>
        <w:rPr>
          <w:rFonts w:ascii="Arial" w:eastAsia="Arial" w:hAnsi="Arial" w:cs="Arial"/>
        </w:rPr>
      </w:pPr>
      <w:bookmarkStart w:id="81" w:name="_PAR__9_efb35db5_0d26_4143_8633_e97a1212"/>
      <w:bookmarkEnd w:id="80"/>
      <w:r>
        <w:rPr>
          <w:rFonts w:ascii="Arial" w:eastAsia="Arial" w:hAnsi="Arial" w:cs="Arial"/>
        </w:rPr>
        <w:t>Initiative: Provides funding for the per diem and other expenses of members of the Maine Psychedelic Advisory Board.</w:t>
      </w:r>
    </w:p>
    <w:tbl>
      <w:tblPr>
        <w:tblStyle w:val="BPSTable"/>
        <w:tblW w:w="0" w:type="auto"/>
        <w:tblInd w:w="360" w:type="dxa"/>
        <w:tblCellMar>
          <w:left w:w="0" w:type="dxa"/>
          <w:right w:w="0" w:type="dxa"/>
        </w:tblCellMar>
        <w:tblLook w:val="04A0"/>
      </w:tblPr>
      <w:tblGrid>
        <w:gridCol w:w="5009"/>
        <w:gridCol w:w="1463"/>
        <w:gridCol w:w="1463"/>
      </w:tblGrid>
      <w:tr w:rsidTr="003A32DE">
        <w:tblPrEx>
          <w:tblW w:w="0" w:type="auto"/>
          <w:tblInd w:w="360" w:type="dxa"/>
          <w:tblCellMar>
            <w:left w:w="0" w:type="dxa"/>
            <w:right w:w="0" w:type="dxa"/>
          </w:tblCellMar>
          <w:tblLook w:val="04A0"/>
        </w:tblPrEx>
        <w:tc>
          <w:tcPr>
            <w:tcW w:w="5069" w:type="dxa"/>
          </w:tcPr>
          <w:p w:rsidR="00FE3499" w:rsidP="003A32DE">
            <w:pPr>
              <w:spacing w:before="0" w:after="0"/>
              <w:rPr>
                <w:rFonts w:ascii="Arial" w:eastAsia="Arial" w:hAnsi="Arial" w:cs="Arial"/>
              </w:rPr>
            </w:pPr>
            <w:bookmarkStart w:id="82" w:name="_PAR__10_a4319334_bfd9_4e29_a036_76db799"/>
            <w:bookmarkStart w:id="83" w:name="_LINE__25_5937d516_cd58_45a4_a88d_7b7c53"/>
            <w:bookmarkEnd w:id="81"/>
            <w:r>
              <w:rPr>
                <w:rFonts w:ascii="Arial" w:eastAsia="Arial" w:hAnsi="Arial" w:cs="Arial"/>
                <w:b/>
              </w:rPr>
              <w:t>GENERAL FUND</w:t>
            </w:r>
            <w:bookmarkEnd w:id="83"/>
          </w:p>
        </w:tc>
        <w:tc>
          <w:tcPr>
            <w:tcW w:w="1469" w:type="dxa"/>
          </w:tcPr>
          <w:p w:rsidR="00FE3499" w:rsidP="003A32DE">
            <w:pPr>
              <w:spacing w:before="0" w:after="0"/>
              <w:jc w:val="right"/>
              <w:rPr>
                <w:rFonts w:ascii="Arial" w:eastAsia="Arial" w:hAnsi="Arial" w:cs="Arial"/>
              </w:rPr>
            </w:pPr>
            <w:bookmarkStart w:id="84" w:name="_LINE__25_048794cd_164b_4837_a82a_168677"/>
            <w:r>
              <w:rPr>
                <w:rFonts w:ascii="Arial" w:eastAsia="Arial" w:hAnsi="Arial" w:cs="Arial"/>
                <w:b/>
              </w:rPr>
              <w:t>2021-22</w:t>
            </w:r>
            <w:bookmarkEnd w:id="84"/>
          </w:p>
        </w:tc>
        <w:tc>
          <w:tcPr>
            <w:tcW w:w="1469" w:type="dxa"/>
          </w:tcPr>
          <w:p w:rsidR="00FE3499" w:rsidP="003A32DE">
            <w:pPr>
              <w:spacing w:before="0" w:after="0"/>
              <w:jc w:val="right"/>
              <w:rPr>
                <w:rFonts w:ascii="Arial" w:eastAsia="Arial" w:hAnsi="Arial" w:cs="Arial"/>
              </w:rPr>
            </w:pPr>
            <w:bookmarkStart w:id="85" w:name="_LINE__25_cfb9cca6_482d_44bc_a5eb_2bc34d"/>
            <w:r>
              <w:rPr>
                <w:rFonts w:ascii="Arial" w:eastAsia="Arial" w:hAnsi="Arial" w:cs="Arial"/>
                <w:b/>
              </w:rPr>
              <w:t>2022-23</w:t>
            </w:r>
            <w:bookmarkEnd w:id="85"/>
          </w:p>
        </w:tc>
      </w:tr>
      <w:tr w:rsidTr="003A32DE">
        <w:tblPrEx>
          <w:tblW w:w="0" w:type="auto"/>
          <w:tblInd w:w="360" w:type="dxa"/>
          <w:tblCellMar>
            <w:left w:w="0" w:type="dxa"/>
            <w:right w:w="0" w:type="dxa"/>
          </w:tblCellMar>
          <w:tblLook w:val="04A0"/>
        </w:tblPrEx>
        <w:tc>
          <w:tcPr>
            <w:tcW w:w="5069" w:type="dxa"/>
          </w:tcPr>
          <w:p w:rsidR="00FE3499" w:rsidP="003A32DE">
            <w:pPr>
              <w:spacing w:before="0" w:after="0"/>
              <w:ind w:left="180"/>
              <w:rPr>
                <w:rFonts w:ascii="Arial" w:eastAsia="Arial" w:hAnsi="Arial" w:cs="Arial"/>
              </w:rPr>
            </w:pPr>
            <w:bookmarkStart w:id="86" w:name="_LINE__26_49572440_4087_42a1_8a9e_7ffbce"/>
            <w:r>
              <w:rPr>
                <w:rFonts w:ascii="Arial" w:eastAsia="Arial" w:hAnsi="Arial" w:cs="Arial"/>
              </w:rPr>
              <w:t>All Other</w:t>
            </w:r>
            <w:bookmarkEnd w:id="86"/>
          </w:p>
        </w:tc>
        <w:tc>
          <w:tcPr>
            <w:tcW w:w="1469" w:type="dxa"/>
          </w:tcPr>
          <w:p w:rsidR="00FE3499" w:rsidP="003A32DE">
            <w:pPr>
              <w:spacing w:before="0" w:after="0"/>
              <w:jc w:val="right"/>
              <w:rPr>
                <w:rFonts w:ascii="Arial" w:eastAsia="Arial" w:hAnsi="Arial" w:cs="Arial"/>
              </w:rPr>
            </w:pPr>
            <w:bookmarkStart w:id="87" w:name="_LINE__26_ab0aa218_e296_4e61_b93f_5161b9"/>
            <w:r>
              <w:rPr>
                <w:rFonts w:ascii="Arial" w:eastAsia="Arial" w:hAnsi="Arial" w:cs="Arial"/>
              </w:rPr>
              <w:t>$0</w:t>
            </w:r>
            <w:bookmarkEnd w:id="87"/>
          </w:p>
        </w:tc>
        <w:tc>
          <w:tcPr>
            <w:tcW w:w="1469" w:type="dxa"/>
          </w:tcPr>
          <w:p w:rsidR="00FE3499" w:rsidP="003A32DE">
            <w:pPr>
              <w:spacing w:before="0" w:after="0"/>
              <w:jc w:val="right"/>
              <w:rPr>
                <w:rFonts w:ascii="Arial" w:eastAsia="Arial" w:hAnsi="Arial" w:cs="Arial"/>
              </w:rPr>
            </w:pPr>
            <w:bookmarkStart w:id="88" w:name="_LINE__26_caf54e3a_7018_4e67_a4f0_a82410"/>
            <w:r>
              <w:rPr>
                <w:rFonts w:ascii="Arial" w:eastAsia="Arial" w:hAnsi="Arial" w:cs="Arial"/>
              </w:rPr>
              <w:t>$4,000</w:t>
            </w:r>
            <w:bookmarkEnd w:id="88"/>
          </w:p>
        </w:tc>
      </w:tr>
      <w:tr w:rsidTr="003A32DE">
        <w:tblPrEx>
          <w:tblW w:w="0" w:type="auto"/>
          <w:tblInd w:w="360" w:type="dxa"/>
          <w:tblCellMar>
            <w:left w:w="0" w:type="dxa"/>
            <w:right w:w="0" w:type="dxa"/>
          </w:tblCellMar>
          <w:tblLook w:val="04A0"/>
        </w:tblPrEx>
        <w:tc>
          <w:tcPr>
            <w:tcW w:w="5069" w:type="dxa"/>
          </w:tcPr>
          <w:p w:rsidR="00FE3499" w:rsidP="003A32DE">
            <w:pPr>
              <w:spacing w:before="0" w:after="0"/>
              <w:rPr>
                <w:rFonts w:ascii="Arial" w:eastAsia="Arial" w:hAnsi="Arial" w:cs="Arial"/>
              </w:rPr>
            </w:pPr>
            <w:bookmarkStart w:id="89" w:name="_LINE__27_22c24bce_64ee_4b3f_9cd1_d55bff"/>
            <w:r>
              <w:rPr>
                <w:rFonts w:ascii="Arial" w:eastAsia="Arial" w:hAnsi="Arial" w:cs="Arial"/>
              </w:rPr>
              <w:t xml:space="preserve"> </w:t>
            </w:r>
            <w:bookmarkEnd w:id="89"/>
          </w:p>
        </w:tc>
        <w:tc>
          <w:tcPr>
            <w:tcW w:w="1469" w:type="dxa"/>
          </w:tcPr>
          <w:p w:rsidR="00FE3499" w:rsidP="003A32DE">
            <w:pPr>
              <w:spacing w:before="0" w:after="0"/>
              <w:jc w:val="right"/>
              <w:rPr>
                <w:rFonts w:ascii="Arial" w:eastAsia="Arial" w:hAnsi="Arial" w:cs="Arial"/>
              </w:rPr>
            </w:pPr>
            <w:bookmarkStart w:id="90" w:name="_LINE__27_a69082c6_075f_4bc0_8b73_ad1bb5"/>
            <w:r>
              <w:rPr>
                <w:rFonts w:ascii="Arial" w:eastAsia="Arial" w:hAnsi="Arial" w:cs="Arial"/>
              </w:rPr>
              <w:t>__________</w:t>
            </w:r>
            <w:bookmarkEnd w:id="90"/>
          </w:p>
        </w:tc>
        <w:tc>
          <w:tcPr>
            <w:tcW w:w="1469" w:type="dxa"/>
          </w:tcPr>
          <w:p w:rsidR="00FE3499" w:rsidP="003A32DE">
            <w:pPr>
              <w:spacing w:before="0" w:after="0"/>
              <w:jc w:val="right"/>
              <w:rPr>
                <w:rFonts w:ascii="Arial" w:eastAsia="Arial" w:hAnsi="Arial" w:cs="Arial"/>
              </w:rPr>
            </w:pPr>
            <w:bookmarkStart w:id="91" w:name="_LINE__27_4c9f7c32_26bc_44f8_90f5_ba5cab"/>
            <w:r>
              <w:rPr>
                <w:rFonts w:ascii="Arial" w:eastAsia="Arial" w:hAnsi="Arial" w:cs="Arial"/>
              </w:rPr>
              <w:t>__________</w:t>
            </w:r>
            <w:bookmarkEnd w:id="91"/>
          </w:p>
        </w:tc>
      </w:tr>
      <w:tr w:rsidTr="003A32DE">
        <w:tblPrEx>
          <w:tblW w:w="0" w:type="auto"/>
          <w:tblInd w:w="360" w:type="dxa"/>
          <w:tblCellMar>
            <w:left w:w="0" w:type="dxa"/>
            <w:right w:w="0" w:type="dxa"/>
          </w:tblCellMar>
          <w:tblLook w:val="04A0"/>
        </w:tblPrEx>
        <w:tc>
          <w:tcPr>
            <w:tcW w:w="5069" w:type="dxa"/>
          </w:tcPr>
          <w:p w:rsidR="00FE3499" w:rsidP="003A32DE">
            <w:pPr>
              <w:spacing w:before="0" w:after="0"/>
              <w:rPr>
                <w:rFonts w:ascii="Arial" w:eastAsia="Arial" w:hAnsi="Arial" w:cs="Arial"/>
              </w:rPr>
            </w:pPr>
            <w:bookmarkStart w:id="92" w:name="_LINE__28_33ec948e_c71b_4d90_98e0_ae5841"/>
            <w:r>
              <w:rPr>
                <w:rFonts w:ascii="Arial" w:eastAsia="Arial" w:hAnsi="Arial" w:cs="Arial"/>
              </w:rPr>
              <w:t>GENERAL FUND TOTAL</w:t>
            </w:r>
            <w:bookmarkEnd w:id="92"/>
          </w:p>
        </w:tc>
        <w:tc>
          <w:tcPr>
            <w:tcW w:w="1469" w:type="dxa"/>
          </w:tcPr>
          <w:p w:rsidR="00FE3499" w:rsidP="003A32DE">
            <w:pPr>
              <w:spacing w:before="0" w:after="0"/>
              <w:jc w:val="right"/>
              <w:rPr>
                <w:rFonts w:ascii="Arial" w:eastAsia="Arial" w:hAnsi="Arial" w:cs="Arial"/>
              </w:rPr>
            </w:pPr>
            <w:bookmarkStart w:id="93" w:name="_LINE__28_4ba2e93c_d842_4d97_ab8d_e37cb5"/>
            <w:r>
              <w:rPr>
                <w:rFonts w:ascii="Arial" w:eastAsia="Arial" w:hAnsi="Arial" w:cs="Arial"/>
              </w:rPr>
              <w:t>$0</w:t>
            </w:r>
            <w:bookmarkEnd w:id="93"/>
          </w:p>
        </w:tc>
        <w:tc>
          <w:tcPr>
            <w:tcW w:w="1469" w:type="dxa"/>
          </w:tcPr>
          <w:p w:rsidR="00FE3499" w:rsidP="003A32DE">
            <w:pPr>
              <w:spacing w:before="0" w:after="0"/>
              <w:jc w:val="right"/>
              <w:rPr>
                <w:rFonts w:ascii="Arial" w:eastAsia="Arial" w:hAnsi="Arial" w:cs="Arial"/>
              </w:rPr>
            </w:pPr>
            <w:bookmarkStart w:id="94" w:name="_LINE__28_a64a09d8_8c31_4b54_8444_cec1cd"/>
            <w:r>
              <w:rPr>
                <w:rFonts w:ascii="Arial" w:eastAsia="Arial" w:hAnsi="Arial" w:cs="Arial"/>
              </w:rPr>
              <w:t>$4,000</w:t>
            </w:r>
            <w:bookmarkEnd w:id="94"/>
          </w:p>
        </w:tc>
      </w:tr>
    </w:tbl>
    <w:p w:rsidR="00FE3499" w:rsidP="00FE3499">
      <w:pPr>
        <w:ind w:left="360"/>
        <w:rPr>
          <w:rFonts w:ascii="Arial" w:eastAsia="Arial" w:hAnsi="Arial" w:cs="Arial"/>
        </w:rPr>
      </w:pPr>
      <w:bookmarkStart w:id="95" w:name="_PAR__11_16dc173b_7d0e_404d_9c3d_62e35d0"/>
      <w:bookmarkEnd w:id="82"/>
      <w:r>
        <w:rPr>
          <w:rFonts w:ascii="Arial" w:eastAsia="Arial" w:hAnsi="Arial" w:cs="Arial"/>
        </w:rPr>
        <w:t>'</w:t>
      </w:r>
    </w:p>
    <w:p w:rsidR="00FE3499" w:rsidP="00FE3499">
      <w:pPr>
        <w:ind w:left="360" w:firstLine="360"/>
        <w:rPr>
          <w:rFonts w:ascii="Arial" w:eastAsia="Arial" w:hAnsi="Arial" w:cs="Arial"/>
        </w:rPr>
      </w:pPr>
      <w:bookmarkStart w:id="96" w:name="_INSTRUCTION__2477d669_ce7b_4e94_b575_89"/>
      <w:bookmarkStart w:id="97" w:name="_PAR__12_53b808e9_e608_47c9_b779_ead1a4c"/>
      <w:bookmarkEnd w:id="14"/>
      <w:bookmarkEnd w:id="95"/>
      <w:r>
        <w:rPr>
          <w:rFonts w:ascii="Arial" w:eastAsia="Arial" w:hAnsi="Arial" w:cs="Arial"/>
        </w:rPr>
        <w:t>Amend the bill by relettering or renumbering any nonconsecutive Part letter or section number to read consecutively.</w:t>
      </w:r>
    </w:p>
    <w:p w:rsidR="00FE3499" w:rsidP="00FE3499">
      <w:pPr>
        <w:keepNext/>
        <w:spacing w:before="240"/>
        <w:ind w:left="360"/>
        <w:jc w:val="center"/>
        <w:rPr>
          <w:rFonts w:ascii="Arial" w:eastAsia="Arial" w:hAnsi="Arial" w:cs="Arial"/>
        </w:rPr>
      </w:pPr>
      <w:bookmarkStart w:id="98" w:name="_SUMMARY__84acd8a7_82c3_4dd0_af23_d6cda4"/>
      <w:bookmarkStart w:id="99" w:name="_PAR__13_615966f5_3022_4d65_bab4_f92fa31"/>
      <w:bookmarkEnd w:id="96"/>
      <w:bookmarkEnd w:id="97"/>
      <w:r>
        <w:rPr>
          <w:rFonts w:ascii="Arial" w:eastAsia="Arial" w:hAnsi="Arial" w:cs="Arial"/>
          <w:b/>
          <w:sz w:val="24"/>
        </w:rPr>
        <w:t>SUMMARY</w:t>
      </w:r>
    </w:p>
    <w:p w:rsidR="00FE3499" w:rsidP="00FE3499">
      <w:pPr>
        <w:ind w:left="360" w:firstLine="360"/>
        <w:rPr>
          <w:rFonts w:ascii="Arial" w:eastAsia="Arial" w:hAnsi="Arial" w:cs="Arial"/>
        </w:rPr>
      </w:pPr>
      <w:bookmarkStart w:id="100" w:name="_PAR__14_e5506756_acdc_4eb4_9a35_1740cbe"/>
      <w:bookmarkEnd w:id="99"/>
      <w:r w:rsidRPr="00882D09">
        <w:rPr>
          <w:rFonts w:ascii="Arial" w:eastAsia="Arial" w:hAnsi="Arial" w:cs="Arial"/>
        </w:rPr>
        <w:t>This amendment replaces the bill</w:t>
      </w:r>
      <w:r>
        <w:rPr>
          <w:rFonts w:ascii="Arial" w:eastAsia="Arial" w:hAnsi="Arial" w:cs="Arial"/>
        </w:rPr>
        <w:t xml:space="preserve"> and changes the title</w:t>
      </w:r>
      <w:r w:rsidRPr="00882D09">
        <w:rPr>
          <w:rFonts w:ascii="Arial" w:eastAsia="Arial" w:hAnsi="Arial" w:cs="Arial"/>
        </w:rPr>
        <w:t>.  It establishes the Maine Psychedelic Advisory Board within the Department of Health and Human Services</w:t>
      </w:r>
      <w:r>
        <w:rPr>
          <w:rFonts w:ascii="Arial" w:eastAsia="Arial" w:hAnsi="Arial" w:cs="Arial"/>
        </w:rPr>
        <w:t>,</w:t>
      </w:r>
      <w:r w:rsidRPr="00882D09">
        <w:rPr>
          <w:rFonts w:ascii="Arial" w:eastAsia="Arial" w:hAnsi="Arial" w:cs="Arial"/>
        </w:rPr>
        <w:t xml:space="preserve"> and</w:t>
      </w:r>
      <w:r>
        <w:rPr>
          <w:rFonts w:ascii="Arial" w:eastAsia="Arial" w:hAnsi="Arial" w:cs="Arial"/>
        </w:rPr>
        <w:t xml:space="preserve"> the board</w:t>
      </w:r>
      <w:r w:rsidRPr="00882D09">
        <w:rPr>
          <w:rFonts w:ascii="Arial" w:eastAsia="Arial" w:hAnsi="Arial" w:cs="Arial"/>
        </w:rPr>
        <w:t xml:space="preserve"> </w:t>
      </w:r>
      <w:r>
        <w:rPr>
          <w:rFonts w:ascii="Arial" w:eastAsia="Arial" w:hAnsi="Arial" w:cs="Arial"/>
        </w:rPr>
        <w:t>is composed of</w:t>
      </w:r>
      <w:r w:rsidRPr="00882D09">
        <w:rPr>
          <w:rFonts w:ascii="Arial" w:eastAsia="Arial" w:hAnsi="Arial" w:cs="Arial"/>
        </w:rPr>
        <w:t xml:space="preserve"> 19 members. It tasks the </w:t>
      </w:r>
      <w:r>
        <w:rPr>
          <w:rFonts w:ascii="Arial" w:eastAsia="Arial" w:hAnsi="Arial" w:cs="Arial"/>
        </w:rPr>
        <w:t>b</w:t>
      </w:r>
      <w:r w:rsidRPr="00882D09">
        <w:rPr>
          <w:rFonts w:ascii="Arial" w:eastAsia="Arial" w:hAnsi="Arial" w:cs="Arial"/>
        </w:rPr>
        <w:t xml:space="preserve">oard with developing and maintaining a long-term strategic plan for ensuring that psychedelic drugs, including but not limited to psilocybin and </w:t>
      </w:r>
      <w:r w:rsidRPr="00A57781">
        <w:rPr>
          <w:rFonts w:ascii="Arial" w:eastAsia="Arial" w:hAnsi="Arial" w:cs="Arial"/>
        </w:rPr>
        <w:t>3,4-methylenedioxymethamphetamine,</w:t>
      </w:r>
      <w:r>
        <w:rPr>
          <w:rFonts w:ascii="Arial" w:eastAsia="Arial" w:hAnsi="Arial" w:cs="Arial"/>
        </w:rPr>
        <w:t xml:space="preserve"> </w:t>
      </w:r>
      <w:r w:rsidRPr="00882D09">
        <w:rPr>
          <w:rFonts w:ascii="Arial" w:eastAsia="Arial" w:hAnsi="Arial" w:cs="Arial"/>
        </w:rPr>
        <w:t>MDMA</w:t>
      </w:r>
      <w:r>
        <w:rPr>
          <w:rFonts w:ascii="Arial" w:eastAsia="Arial" w:hAnsi="Arial" w:cs="Arial"/>
        </w:rPr>
        <w:t xml:space="preserve">, </w:t>
      </w:r>
      <w:r w:rsidRPr="00882D09">
        <w:rPr>
          <w:rFonts w:ascii="Arial" w:eastAsia="Arial" w:hAnsi="Arial" w:cs="Arial"/>
        </w:rPr>
        <w:t xml:space="preserve">become and remain a safe, accessible and affordable therapeutic option for persons who are 21 years of age or older and for whom </w:t>
      </w:r>
      <w:r>
        <w:rPr>
          <w:rFonts w:ascii="Arial" w:eastAsia="Arial" w:hAnsi="Arial" w:cs="Arial"/>
        </w:rPr>
        <w:t>psychedelic</w:t>
      </w:r>
      <w:r w:rsidRPr="00882D09">
        <w:rPr>
          <w:rFonts w:ascii="Arial" w:eastAsia="Arial" w:hAnsi="Arial" w:cs="Arial"/>
        </w:rPr>
        <w:t xml:space="preserve"> drugs may be appropriate; reviewing scientific literature</w:t>
      </w:r>
      <w:r>
        <w:rPr>
          <w:rFonts w:ascii="Arial" w:eastAsia="Arial" w:hAnsi="Arial" w:cs="Arial"/>
        </w:rPr>
        <w:t>;</w:t>
      </w:r>
      <w:r w:rsidRPr="00882D09">
        <w:rPr>
          <w:rFonts w:ascii="Arial" w:eastAsia="Arial" w:hAnsi="Arial" w:cs="Arial"/>
        </w:rPr>
        <w:t xml:space="preserve"> studying similar efforts in other states</w:t>
      </w:r>
      <w:r>
        <w:rPr>
          <w:rFonts w:ascii="Arial" w:eastAsia="Arial" w:hAnsi="Arial" w:cs="Arial"/>
        </w:rPr>
        <w:t>;</w:t>
      </w:r>
      <w:r w:rsidRPr="00882D09">
        <w:rPr>
          <w:rFonts w:ascii="Arial" w:eastAsia="Arial" w:hAnsi="Arial" w:cs="Arial"/>
        </w:rPr>
        <w:t xml:space="preserve"> </w:t>
      </w:r>
      <w:r>
        <w:rPr>
          <w:rFonts w:ascii="Arial" w:eastAsia="Arial" w:hAnsi="Arial" w:cs="Arial"/>
        </w:rPr>
        <w:t>determining steps necessary to establish and maintain a legal framework for the therapeutic use of psychedelic drugs;</w:t>
      </w:r>
      <w:r w:rsidRPr="00882D09">
        <w:rPr>
          <w:rFonts w:ascii="Arial" w:eastAsia="Arial" w:hAnsi="Arial" w:cs="Arial"/>
        </w:rPr>
        <w:t xml:space="preserve"> </w:t>
      </w:r>
      <w:r>
        <w:rPr>
          <w:rFonts w:ascii="Arial" w:eastAsia="Arial" w:hAnsi="Arial" w:cs="Arial"/>
        </w:rPr>
        <w:t xml:space="preserve">advising and making recommendations to the Legislature; and </w:t>
      </w:r>
      <w:r w:rsidRPr="00882D09">
        <w:rPr>
          <w:rFonts w:ascii="Arial" w:eastAsia="Arial" w:hAnsi="Arial" w:cs="Arial"/>
        </w:rPr>
        <w:t xml:space="preserve">monitoring federal laws and policies.  It </w:t>
      </w:r>
      <w:bookmarkStart w:id="101" w:name="_PAGE_SPLIT__2edc29a1_b53a_4824_ac30_39e"/>
      <w:bookmarkStart w:id="102" w:name="_PAGE__5_49ba3088_6b8f_4a07_aaca_497b5d0"/>
      <w:bookmarkStart w:id="103" w:name="_PAR__2_233c4db6_0a76_466b_aa69_01c6fb93"/>
      <w:bookmarkEnd w:id="73"/>
      <w:bookmarkEnd w:id="100"/>
      <w:r w:rsidRPr="00882D09">
        <w:rPr>
          <w:rFonts w:ascii="Arial" w:eastAsia="Arial" w:hAnsi="Arial" w:cs="Arial"/>
        </w:rPr>
        <w:t>r</w:t>
      </w:r>
      <w:bookmarkEnd w:id="101"/>
      <w:r w:rsidRPr="00882D09">
        <w:rPr>
          <w:rFonts w:ascii="Arial" w:eastAsia="Arial" w:hAnsi="Arial" w:cs="Arial"/>
        </w:rPr>
        <w:t xml:space="preserve">equires the </w:t>
      </w:r>
      <w:r>
        <w:rPr>
          <w:rFonts w:ascii="Arial" w:eastAsia="Arial" w:hAnsi="Arial" w:cs="Arial"/>
        </w:rPr>
        <w:t>b</w:t>
      </w:r>
      <w:r w:rsidRPr="00882D09">
        <w:rPr>
          <w:rFonts w:ascii="Arial" w:eastAsia="Arial" w:hAnsi="Arial" w:cs="Arial"/>
        </w:rPr>
        <w:t>oard</w:t>
      </w:r>
      <w:r>
        <w:rPr>
          <w:rFonts w:ascii="Arial" w:eastAsia="Arial" w:hAnsi="Arial" w:cs="Arial"/>
        </w:rPr>
        <w:t xml:space="preserve"> to</w:t>
      </w:r>
      <w:r w:rsidRPr="00882D09">
        <w:rPr>
          <w:rFonts w:ascii="Arial" w:eastAsia="Arial" w:hAnsi="Arial" w:cs="Arial"/>
        </w:rPr>
        <w:t xml:space="preserve"> submit a report on its </w:t>
      </w:r>
      <w:r>
        <w:rPr>
          <w:rFonts w:ascii="Arial" w:eastAsia="Arial" w:hAnsi="Arial" w:cs="Arial"/>
        </w:rPr>
        <w:t>strategic plan</w:t>
      </w:r>
      <w:r w:rsidRPr="00882D09">
        <w:rPr>
          <w:rFonts w:ascii="Arial" w:eastAsia="Arial" w:hAnsi="Arial" w:cs="Arial"/>
        </w:rPr>
        <w:t xml:space="preserve"> </w:t>
      </w:r>
      <w:r>
        <w:rPr>
          <w:rFonts w:ascii="Arial" w:eastAsia="Arial" w:hAnsi="Arial" w:cs="Arial"/>
        </w:rPr>
        <w:t xml:space="preserve">to the joint standing committee of the Legislature having jurisdiction over health and human services matters </w:t>
      </w:r>
      <w:r w:rsidRPr="00882D09">
        <w:rPr>
          <w:rFonts w:ascii="Arial" w:eastAsia="Arial" w:hAnsi="Arial" w:cs="Arial"/>
        </w:rPr>
        <w:t xml:space="preserve">by February </w:t>
      </w:r>
      <w:r>
        <w:rPr>
          <w:rFonts w:ascii="Arial" w:eastAsia="Arial" w:hAnsi="Arial" w:cs="Arial"/>
        </w:rPr>
        <w:t>1,</w:t>
      </w:r>
      <w:r w:rsidRPr="00882D09">
        <w:rPr>
          <w:rFonts w:ascii="Arial" w:eastAsia="Arial" w:hAnsi="Arial" w:cs="Arial"/>
        </w:rPr>
        <w:t xml:space="preserve"> 2023</w:t>
      </w:r>
      <w:r>
        <w:rPr>
          <w:rFonts w:ascii="Arial" w:eastAsia="Arial" w:hAnsi="Arial" w:cs="Arial"/>
        </w:rPr>
        <w:t>,</w:t>
      </w:r>
      <w:r w:rsidRPr="00882D09">
        <w:rPr>
          <w:rFonts w:ascii="Arial" w:eastAsia="Arial" w:hAnsi="Arial" w:cs="Arial"/>
        </w:rPr>
        <w:t xml:space="preserve"> and annually thereafter</w:t>
      </w:r>
      <w:r>
        <w:rPr>
          <w:rFonts w:ascii="Arial" w:eastAsia="Arial" w:hAnsi="Arial" w:cs="Arial"/>
        </w:rPr>
        <w:t>, and allows the committee to report out legislation</w:t>
      </w:r>
      <w:r w:rsidRPr="00882D09">
        <w:rPr>
          <w:rFonts w:ascii="Arial" w:eastAsia="Arial" w:hAnsi="Arial" w:cs="Arial"/>
        </w:rPr>
        <w:t>.</w:t>
      </w:r>
    </w:p>
    <w:p w:rsidR="00FE3499" w:rsidP="00FE3499">
      <w:pPr>
        <w:keepNext/>
        <w:ind w:left="360" w:firstLine="360"/>
        <w:rPr>
          <w:rFonts w:ascii="Arial" w:eastAsia="Arial" w:hAnsi="Arial" w:cs="Arial"/>
        </w:rPr>
      </w:pPr>
      <w:bookmarkStart w:id="104" w:name="_PAR__3_22b2bf63_3bc8_4668_b485_0fc9f907"/>
      <w:bookmarkEnd w:id="103"/>
      <w:r w:rsidRPr="003A39F9">
        <w:rPr>
          <w:rFonts w:ascii="Arial" w:eastAsia="Arial" w:hAnsi="Arial" w:cs="Arial"/>
        </w:rPr>
        <w:t>The amendment also adds an appropriations and allocations section.</w:t>
      </w:r>
    </w:p>
    <w:p w:rsidR="00FE3499" w:rsidP="00FE3499">
      <w:pPr>
        <w:keepNext/>
        <w:spacing w:before="60" w:after="60"/>
        <w:ind w:left="360"/>
        <w:jc w:val="center"/>
        <w:rPr>
          <w:rFonts w:ascii="Arial" w:eastAsia="Arial" w:hAnsi="Arial" w:cs="Arial"/>
        </w:rPr>
      </w:pPr>
      <w:bookmarkStart w:id="105" w:name="_FISCAL_NOTE_REQUIRED__a67b59e0_ee3c_417"/>
      <w:bookmarkStart w:id="106" w:name="_PAR__4_3b19813a_1c27_4b47_8acf_59820e3a"/>
      <w:bookmarkEnd w:id="104"/>
      <w:r>
        <w:rPr>
          <w:rFonts w:ascii="Arial" w:eastAsia="Arial" w:hAnsi="Arial" w:cs="Arial"/>
          <w:b/>
        </w:rPr>
        <w:t>FISCAL NOTE REQUIRED</w:t>
      </w:r>
    </w:p>
    <w:p w:rsidR="00000000" w:rsidRPr="00FE3499" w:rsidP="00FE3499">
      <w:pPr>
        <w:spacing w:before="60" w:after="60"/>
        <w:ind w:left="360"/>
        <w:jc w:val="center"/>
        <w:rPr>
          <w:rFonts w:ascii="Arial" w:eastAsia="Arial" w:hAnsi="Arial" w:cs="Arial"/>
          <w:b/>
        </w:rPr>
      </w:pPr>
      <w:bookmarkStart w:id="107" w:name="_PAR__5_9ca8ee9f_9e61_4be0_b3b5_62155332"/>
      <w:bookmarkEnd w:id="106"/>
      <w:r>
        <w:rPr>
          <w:rFonts w:ascii="Arial" w:eastAsia="Arial" w:hAnsi="Arial" w:cs="Arial"/>
          <w:b/>
        </w:rPr>
        <w:t>(See attached)</w:t>
      </w:r>
      <w:bookmarkEnd w:id="98"/>
      <w:bookmarkEnd w:id="102"/>
      <w:bookmarkEnd w:id="105"/>
      <w:bookmarkEnd w:id="10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LR0211,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the Maine Psychedelic Advisory Board</w:t>
    </w:r>
  </w:p>
  <w:p>
    <w:pPr>
      <w:suppressLineNumbers/>
      <w:spacing w:before="0" w:after="0"/>
      <w:jc w:val="center"/>
      <w:rPr>
        <w:rFonts w:ascii="Arial" w:eastAsia="Arial" w:hAnsi="Arial" w:cs="Arial"/>
      </w:rPr>
    </w:pPr>
    <w:r>
      <w:rPr>
        <w:rFonts w:ascii="Arial" w:eastAsia="Arial" w:hAnsi="Arial" w:cs="Arial"/>
        <w:sz w:val="22"/>
      </w:rPr>
      <w:t>L.D. 1582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A32DE"/>
    <w:rsid w:val="003A39F9"/>
    <w:rsid w:val="003D0121"/>
    <w:rsid w:val="003F2563"/>
    <w:rsid w:val="003F315D"/>
    <w:rsid w:val="00417176"/>
    <w:rsid w:val="00424146"/>
    <w:rsid w:val="004A4378"/>
    <w:rsid w:val="005500BF"/>
    <w:rsid w:val="00550A8E"/>
    <w:rsid w:val="005568B1"/>
    <w:rsid w:val="00564135"/>
    <w:rsid w:val="00574B75"/>
    <w:rsid w:val="00610E2A"/>
    <w:rsid w:val="00641982"/>
    <w:rsid w:val="006714D5"/>
    <w:rsid w:val="00695EDF"/>
    <w:rsid w:val="006D40C3"/>
    <w:rsid w:val="007D72C8"/>
    <w:rsid w:val="007F3B1E"/>
    <w:rsid w:val="00801F19"/>
    <w:rsid w:val="00802812"/>
    <w:rsid w:val="00806421"/>
    <w:rsid w:val="00882D09"/>
    <w:rsid w:val="008A5943"/>
    <w:rsid w:val="0092322A"/>
    <w:rsid w:val="009367EC"/>
    <w:rsid w:val="0099722B"/>
    <w:rsid w:val="009B3D4F"/>
    <w:rsid w:val="009D6A0B"/>
    <w:rsid w:val="009E724F"/>
    <w:rsid w:val="009F6C9E"/>
    <w:rsid w:val="00A57781"/>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34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