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Memorial to the Victims of COVID-19</w:t>
      </w:r>
    </w:p>
    <w:p w:rsidR="00743E81" w:rsidP="00743E8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8a0807c_10dc_4f37_8fdb_74"/>
      <w:bookmarkStart w:id="1" w:name="_PAGE__1_3a203795_99dd_472e_8f25_25c773c"/>
      <w:bookmarkStart w:id="2" w:name="_PAR__2_713bd35d_604d_4acf_a295_7ba98f55"/>
      <w:r>
        <w:rPr>
          <w:rFonts w:ascii="Arial" w:eastAsia="Arial" w:hAnsi="Arial" w:cs="Arial"/>
          <w:caps/>
        </w:rPr>
        <w:t>L.D. 1123</w:t>
      </w:r>
    </w:p>
    <w:p w:rsidR="00743E81" w:rsidP="00743E8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1f063d9a_b264_46a6_9bf1_2f5c52a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743E81" w:rsidP="00743E8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ae8b5af8_eea5_4c15_8909_72326f4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State and Local Government </w:t>
      </w:r>
    </w:p>
    <w:p w:rsidR="00743E81" w:rsidP="00743E81">
      <w:pPr>
        <w:spacing w:before="60" w:after="60"/>
        <w:ind w:left="720"/>
        <w:rPr>
          <w:rFonts w:ascii="Arial" w:eastAsia="Arial" w:hAnsi="Arial" w:cs="Arial"/>
        </w:rPr>
      </w:pPr>
      <w:bookmarkStart w:id="5" w:name="_PAR__5_75e74c9c_bf04_4191_95d0_d957a9ed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743E81" w:rsidP="00743E8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de6033e_fb45_42f5_85f8_884d2f46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43E81" w:rsidP="00743E8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696a9db_d74c_4e79_9c75_5958a716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743E81" w:rsidP="00743E8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02abb16_886c_470b_9236_b2bf214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43E81" w:rsidP="00743E8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4d6f0c1_d321_461b_b673_e139e44a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43E81" w:rsidP="00743E8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c4461a93_4ac2_4f68_be6e_faac472"/>
      <w:bookmarkEnd w:id="9"/>
      <w:r>
        <w:rPr>
          <w:rFonts w:ascii="Arial" w:eastAsia="Arial" w:hAnsi="Arial" w:cs="Arial"/>
          <w:szCs w:val="22"/>
        </w:rPr>
        <w:t>COMMITTEE AMENDMENT “      ” to S.P. 386, L.D. 1123, “An Act To Authorize a Memorial to the Victims of COVID-19”</w:t>
      </w:r>
    </w:p>
    <w:p w:rsidR="00743E81" w:rsidP="00743E81">
      <w:pPr>
        <w:ind w:left="360" w:firstLine="360"/>
        <w:rPr>
          <w:rFonts w:ascii="Arial" w:eastAsia="Arial" w:hAnsi="Arial" w:cs="Arial"/>
        </w:rPr>
      </w:pPr>
      <w:bookmarkStart w:id="11" w:name="_INSTRUCTION__ddf2ea4a_af68_4f74_a85d_75"/>
      <w:bookmarkStart w:id="12" w:name="_PAR__11_87162d77_2baf_4259_b2a8_2d1e9cc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743E81" w:rsidP="00743E81">
      <w:pPr>
        <w:ind w:left="360"/>
        <w:rPr>
          <w:rFonts w:ascii="Arial" w:eastAsia="Arial" w:hAnsi="Arial" w:cs="Arial"/>
        </w:rPr>
      </w:pPr>
      <w:bookmarkStart w:id="13" w:name="_PAR__12_22b82e06_154a_44ca_9084_35f110b"/>
      <w:bookmarkEnd w:id="12"/>
      <w:r>
        <w:rPr>
          <w:rFonts w:ascii="Arial" w:eastAsia="Arial" w:hAnsi="Arial" w:cs="Arial"/>
          <w:b/>
        </w:rPr>
        <w:t>'An Act To Authorize a Monument to the Victims of and First Responders to COVID-19'</w:t>
      </w:r>
    </w:p>
    <w:p w:rsidR="00743E81" w:rsidP="00743E81">
      <w:pPr>
        <w:ind w:left="360" w:firstLine="360"/>
        <w:rPr>
          <w:rFonts w:ascii="Arial" w:eastAsia="Arial" w:hAnsi="Arial" w:cs="Arial"/>
        </w:rPr>
      </w:pPr>
      <w:bookmarkStart w:id="14" w:name="_INSTRUCTION__16754a8c_168c_4e76_977d_ef"/>
      <w:bookmarkStart w:id="15" w:name="_PAR__13_a4f8ac11_c02c_4ff8_a6b2_010a4d9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743E81" w:rsidP="00743E81">
      <w:pPr>
        <w:ind w:left="360" w:firstLine="360"/>
        <w:rPr>
          <w:rFonts w:ascii="Arial" w:eastAsia="Arial" w:hAnsi="Arial" w:cs="Arial"/>
        </w:rPr>
      </w:pPr>
      <w:bookmarkStart w:id="16" w:name="_PAR__14_649ef48e_e7b8_4b18_a704_b390ad3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 MRSA §902, sub-§1-D</w:t>
      </w:r>
      <w:r>
        <w:rPr>
          <w:rFonts w:ascii="Arial" w:eastAsia="Arial" w:hAnsi="Arial" w:cs="Arial"/>
        </w:rPr>
        <w:t xml:space="preserve"> is enacted to read:</w:t>
      </w:r>
    </w:p>
    <w:p w:rsidR="00743E81" w:rsidP="00743E81">
      <w:pPr>
        <w:ind w:left="360" w:firstLine="360"/>
        <w:rPr>
          <w:rFonts w:ascii="Arial" w:eastAsia="Arial" w:hAnsi="Arial" w:cs="Arial"/>
        </w:rPr>
      </w:pPr>
      <w:bookmarkStart w:id="17" w:name="_PAR__15_de546a7d_013d_407c_8890_684ed97"/>
      <w:bookmarkEnd w:id="16"/>
      <w:r>
        <w:rPr>
          <w:rFonts w:ascii="Arial" w:eastAsia="Arial" w:hAnsi="Arial" w:cs="Arial"/>
          <w:b/>
          <w:u w:val="single"/>
        </w:rPr>
        <w:t xml:space="preserve">1-D.  Monument to victims of and first responders to COVID-19 pandemic. </w:t>
      </w:r>
      <w:r>
        <w:rPr>
          <w:rFonts w:ascii="Arial" w:eastAsia="Arial" w:hAnsi="Arial" w:cs="Arial"/>
          <w:u w:val="single"/>
        </w:rPr>
        <w:t xml:space="preserve"> Notwithstanding section 902‑A, subsection 2, paragraph B, the commission may arrange for and oversee the development and installation of a monument on the exterior grounds of the State House honoring the victims of and first responders to the pandemic related to coronavirus disease 2019, known as COVID-19.</w:t>
      </w:r>
    </w:p>
    <w:p w:rsidR="00743E81" w:rsidP="00743E81">
      <w:pPr>
        <w:ind w:left="360" w:firstLine="360"/>
        <w:rPr>
          <w:rFonts w:ascii="Arial" w:eastAsia="Arial" w:hAnsi="Arial" w:cs="Arial"/>
        </w:rPr>
      </w:pPr>
      <w:bookmarkStart w:id="18" w:name="_PAR__16_b491a83e_802f_43a1_ba73_086b77e"/>
      <w:bookmarkEnd w:id="17"/>
      <w:r>
        <w:rPr>
          <w:rFonts w:ascii="Arial" w:eastAsia="Arial" w:hAnsi="Arial" w:cs="Arial"/>
          <w:b/>
          <w:sz w:val="24"/>
        </w:rPr>
        <w:t>Sec. 2.</w:t>
      </w:r>
      <w:r w:rsidRPr="004B28C4">
        <w:rPr>
          <w:rFonts w:ascii="Arial" w:eastAsia="Arial" w:hAnsi="Arial" w:cs="Arial"/>
          <w:b/>
          <w:sz w:val="24"/>
          <w:szCs w:val="24"/>
        </w:rPr>
        <w:t xml:space="preserve">  Report.</w:t>
      </w:r>
      <w:r w:rsidRPr="004B28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4B28C4">
        <w:rPr>
          <w:rFonts w:ascii="Arial" w:eastAsia="Arial" w:hAnsi="Arial" w:cs="Arial"/>
        </w:rPr>
        <w:t>By January 31, 2022, the State House and Capit</w:t>
      </w:r>
      <w:r>
        <w:rPr>
          <w:rFonts w:ascii="Arial" w:eastAsia="Arial" w:hAnsi="Arial" w:cs="Arial"/>
        </w:rPr>
        <w:t>o</w:t>
      </w:r>
      <w:r w:rsidRPr="004B28C4">
        <w:rPr>
          <w:rFonts w:ascii="Arial" w:eastAsia="Arial" w:hAnsi="Arial" w:cs="Arial"/>
        </w:rPr>
        <w:t xml:space="preserve">l Park Commission shall report to the Joint Standing Committee </w:t>
      </w:r>
      <w:r>
        <w:rPr>
          <w:rFonts w:ascii="Arial" w:eastAsia="Arial" w:hAnsi="Arial" w:cs="Arial"/>
        </w:rPr>
        <w:t>on</w:t>
      </w:r>
      <w:r w:rsidRPr="004B28C4">
        <w:rPr>
          <w:rFonts w:ascii="Arial" w:eastAsia="Arial" w:hAnsi="Arial" w:cs="Arial"/>
        </w:rPr>
        <w:t xml:space="preserve"> State </w:t>
      </w:r>
      <w:r>
        <w:rPr>
          <w:rFonts w:ascii="Arial" w:eastAsia="Arial" w:hAnsi="Arial" w:cs="Arial"/>
        </w:rPr>
        <w:t>a</w:t>
      </w:r>
      <w:r w:rsidRPr="004B28C4">
        <w:rPr>
          <w:rFonts w:ascii="Arial" w:eastAsia="Arial" w:hAnsi="Arial" w:cs="Arial"/>
        </w:rPr>
        <w:t xml:space="preserve">nd Local Government on the status of the development and installation of a </w:t>
      </w:r>
      <w:r>
        <w:rPr>
          <w:rFonts w:ascii="Arial" w:eastAsia="Arial" w:hAnsi="Arial" w:cs="Arial"/>
        </w:rPr>
        <w:t>monument</w:t>
      </w:r>
      <w:r w:rsidRPr="004B28C4">
        <w:rPr>
          <w:rFonts w:ascii="Arial" w:eastAsia="Arial" w:hAnsi="Arial" w:cs="Arial"/>
        </w:rPr>
        <w:t xml:space="preserve"> on the exterior grounds of the State House honoring the victims of and first responders to the pandemic related to the coronavirus disease 2019</w:t>
      </w:r>
      <w:r>
        <w:rPr>
          <w:rFonts w:ascii="Arial" w:eastAsia="Arial" w:hAnsi="Arial" w:cs="Arial"/>
        </w:rPr>
        <w:t xml:space="preserve"> pursuant to the Maine Revised Statutes, Title 3, section 902, subsection 1-D</w:t>
      </w:r>
      <w:r w:rsidRPr="004B28C4">
        <w:rPr>
          <w:rFonts w:ascii="Arial" w:eastAsia="Arial" w:hAnsi="Arial" w:cs="Arial"/>
        </w:rPr>
        <w:t xml:space="preserve">.  The report </w:t>
      </w:r>
      <w:r>
        <w:rPr>
          <w:rFonts w:ascii="Arial" w:eastAsia="Arial" w:hAnsi="Arial" w:cs="Arial"/>
        </w:rPr>
        <w:t xml:space="preserve">must </w:t>
      </w:r>
      <w:r w:rsidRPr="004B28C4">
        <w:rPr>
          <w:rFonts w:ascii="Arial" w:eastAsia="Arial" w:hAnsi="Arial" w:cs="Arial"/>
        </w:rPr>
        <w:t>describe the commission</w:t>
      </w:r>
      <w:r>
        <w:rPr>
          <w:rFonts w:ascii="Arial" w:eastAsia="Arial" w:hAnsi="Arial" w:cs="Arial"/>
        </w:rPr>
        <w:t>'</w:t>
      </w:r>
      <w:r w:rsidRPr="004B28C4">
        <w:rPr>
          <w:rFonts w:ascii="Arial" w:eastAsia="Arial" w:hAnsi="Arial" w:cs="Arial"/>
        </w:rPr>
        <w:t xml:space="preserve">s efforts </w:t>
      </w:r>
      <w:r>
        <w:rPr>
          <w:rFonts w:ascii="Arial" w:eastAsia="Arial" w:hAnsi="Arial" w:cs="Arial"/>
        </w:rPr>
        <w:t xml:space="preserve">in </w:t>
      </w:r>
      <w:r w:rsidRPr="004B28C4">
        <w:rPr>
          <w:rFonts w:ascii="Arial" w:eastAsia="Arial" w:hAnsi="Arial" w:cs="Arial"/>
        </w:rPr>
        <w:t xml:space="preserve">soliciting artistic designs for the </w:t>
      </w:r>
      <w:r>
        <w:rPr>
          <w:rFonts w:ascii="Arial" w:eastAsia="Arial" w:hAnsi="Arial" w:cs="Arial"/>
        </w:rPr>
        <w:t>monument</w:t>
      </w:r>
      <w:r w:rsidRPr="004B28C4">
        <w:rPr>
          <w:rFonts w:ascii="Arial" w:eastAsia="Arial" w:hAnsi="Arial" w:cs="Arial"/>
        </w:rPr>
        <w:t>.  The joint standing committee may report out a bill to the Second Regular Session of the 130th Legislature on the subject matter of the report.</w:t>
      </w:r>
      <w:r>
        <w:rPr>
          <w:rFonts w:ascii="Arial" w:eastAsia="Arial" w:hAnsi="Arial" w:cs="Arial"/>
        </w:rPr>
        <w:t>'</w:t>
      </w:r>
    </w:p>
    <w:p w:rsidR="00743E81" w:rsidP="00743E81">
      <w:pPr>
        <w:ind w:left="360" w:firstLine="360"/>
        <w:rPr>
          <w:rFonts w:ascii="Arial" w:eastAsia="Arial" w:hAnsi="Arial" w:cs="Arial"/>
        </w:rPr>
      </w:pPr>
      <w:bookmarkStart w:id="19" w:name="_INSTRUCTION__1f381b13_2ba2_4856_96d1_58"/>
      <w:bookmarkStart w:id="20" w:name="_PAR__17_22fc5226_4ab4_45cf_81a8_21e509d"/>
      <w:bookmarkEnd w:id="14"/>
      <w:bookmarkEnd w:id="1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43E81" w:rsidP="00743E8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b469f10d_78af_42f5_81b4_575044"/>
      <w:bookmarkStart w:id="22" w:name="_PAR__18_4514fc01_ac10_42e9_ba55_60d93a5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</w:p>
    <w:p w:rsidR="00743E81" w:rsidP="00743E81">
      <w:pPr>
        <w:keepNext/>
        <w:ind w:left="360" w:firstLine="360"/>
        <w:rPr>
          <w:rFonts w:ascii="Arial" w:eastAsia="Arial" w:hAnsi="Arial" w:cs="Arial"/>
        </w:rPr>
      </w:pPr>
      <w:bookmarkStart w:id="23" w:name="_PAR__19_b75a6ca0_2458_4e2e_a540_619bbaf"/>
      <w:bookmarkEnd w:id="22"/>
      <w:r w:rsidRPr="004B28C4">
        <w:rPr>
          <w:rFonts w:ascii="Arial" w:eastAsia="Arial" w:hAnsi="Arial" w:cs="Arial"/>
        </w:rPr>
        <w:t xml:space="preserve">This amendment, which is the majority report of the committee, replaces the bill.  It permits the State House and Capitol Park Commission to arrange for a </w:t>
      </w:r>
      <w:r>
        <w:rPr>
          <w:rFonts w:ascii="Arial" w:eastAsia="Arial" w:hAnsi="Arial" w:cs="Arial"/>
        </w:rPr>
        <w:t>monument</w:t>
      </w:r>
      <w:r w:rsidRPr="004B28C4">
        <w:rPr>
          <w:rFonts w:ascii="Arial" w:eastAsia="Arial" w:hAnsi="Arial" w:cs="Arial"/>
        </w:rPr>
        <w:t xml:space="preserve"> honoring </w:t>
      </w:r>
      <w:bookmarkStart w:id="24" w:name="_PAGE_SPLIT__cf338826_2167_47fb_a163_bb8"/>
      <w:bookmarkStart w:id="25" w:name="_PAGE__2_f368f032_e05c_449c_8d1a_9ffcd9d"/>
      <w:bookmarkStart w:id="26" w:name="_PAR__2_4d794431_22a4_4c51_8fa7_97eba1d1"/>
      <w:bookmarkEnd w:id="1"/>
      <w:bookmarkEnd w:id="23"/>
      <w:r w:rsidRPr="004B28C4">
        <w:rPr>
          <w:rFonts w:ascii="Arial" w:eastAsia="Arial" w:hAnsi="Arial" w:cs="Arial"/>
        </w:rPr>
        <w:t>t</w:t>
      </w:r>
      <w:bookmarkEnd w:id="24"/>
      <w:r w:rsidRPr="004B28C4">
        <w:rPr>
          <w:rFonts w:ascii="Arial" w:eastAsia="Arial" w:hAnsi="Arial" w:cs="Arial"/>
        </w:rPr>
        <w:t xml:space="preserve">he victims of and first responders to the COVID-19 pandemic to be placed on the exterior grounds of the State House.  It requires the commission to report to the </w:t>
      </w:r>
      <w:r>
        <w:rPr>
          <w:rFonts w:ascii="Arial" w:eastAsia="Arial" w:hAnsi="Arial" w:cs="Arial"/>
        </w:rPr>
        <w:t xml:space="preserve">Joint Standing Committee on </w:t>
      </w:r>
      <w:r w:rsidRPr="004B28C4">
        <w:rPr>
          <w:rFonts w:ascii="Arial" w:eastAsia="Arial" w:hAnsi="Arial" w:cs="Arial"/>
        </w:rPr>
        <w:t>State and Local Government on the status of the commission</w:t>
      </w:r>
      <w:r>
        <w:rPr>
          <w:rFonts w:ascii="Arial" w:eastAsia="Arial" w:hAnsi="Arial" w:cs="Arial"/>
        </w:rPr>
        <w:t>'</w:t>
      </w:r>
      <w:r w:rsidRPr="004B28C4">
        <w:rPr>
          <w:rFonts w:ascii="Arial" w:eastAsia="Arial" w:hAnsi="Arial" w:cs="Arial"/>
        </w:rPr>
        <w:t>s work by January 31, 2022</w:t>
      </w:r>
      <w:r>
        <w:rPr>
          <w:rFonts w:ascii="Arial" w:eastAsia="Arial" w:hAnsi="Arial" w:cs="Arial"/>
        </w:rPr>
        <w:t>,</w:t>
      </w:r>
      <w:r w:rsidRPr="004B28C4">
        <w:rPr>
          <w:rFonts w:ascii="Arial" w:eastAsia="Arial" w:hAnsi="Arial" w:cs="Arial"/>
        </w:rPr>
        <w:t xml:space="preserve"> including the commission</w:t>
      </w:r>
      <w:r>
        <w:rPr>
          <w:rFonts w:ascii="Arial" w:eastAsia="Arial" w:hAnsi="Arial" w:cs="Arial"/>
        </w:rPr>
        <w:t>'</w:t>
      </w:r>
      <w:r w:rsidRPr="004B28C4">
        <w:rPr>
          <w:rFonts w:ascii="Arial" w:eastAsia="Arial" w:hAnsi="Arial" w:cs="Arial"/>
        </w:rPr>
        <w:t xml:space="preserve">s efforts </w:t>
      </w:r>
      <w:r>
        <w:rPr>
          <w:rFonts w:ascii="Arial" w:eastAsia="Arial" w:hAnsi="Arial" w:cs="Arial"/>
        </w:rPr>
        <w:t>in soliciting artistic designs for the monument</w:t>
      </w:r>
      <w:r w:rsidRPr="004B28C4">
        <w:rPr>
          <w:rFonts w:ascii="Arial" w:eastAsia="Arial" w:hAnsi="Arial" w:cs="Arial"/>
        </w:rPr>
        <w:t>.  It authorizes the committee to report out a bill on the subject matter of the report.</w:t>
      </w:r>
    </w:p>
    <w:p w:rsidR="00743E81" w:rsidP="00743E81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7" w:name="_FISCAL_NOTE_REQUIRED__ccbbc9d3_f940_4ea"/>
      <w:bookmarkStart w:id="28" w:name="_PAR__3_df86a4cb_5395_4850_b3d1_3e686663"/>
      <w:bookmarkEnd w:id="26"/>
      <w:r>
        <w:rPr>
          <w:rFonts w:ascii="Arial" w:eastAsia="Arial" w:hAnsi="Arial" w:cs="Arial"/>
          <w:b/>
        </w:rPr>
        <w:t>FISCAL NOTE REQUIRED</w:t>
      </w:r>
    </w:p>
    <w:p w:rsidR="00000000" w:rsidRPr="00743E81" w:rsidP="00743E81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9" w:name="_PAR__4_0f236fad_451c_48de_a36a_263e3f16"/>
      <w:bookmarkEnd w:id="28"/>
      <w:r>
        <w:rPr>
          <w:rFonts w:ascii="Arial" w:eastAsia="Arial" w:hAnsi="Arial" w:cs="Arial"/>
          <w:b/>
        </w:rPr>
        <w:t>(See attached)</w:t>
      </w:r>
      <w:bookmarkEnd w:id="21"/>
      <w:bookmarkEnd w:id="25"/>
      <w:bookmarkEnd w:id="27"/>
      <w:bookmarkEnd w:id="2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LR1618,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Monument to the Victims of and First Responders to COVID-19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28C4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43E81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