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Maine Public Employees Retirement System To Convene a Working Group To Investigate Public Pension Options</w:t>
      </w:r>
    </w:p>
    <w:p w:rsidR="003468E4" w:rsidP="003468E4">
      <w:pPr>
        <w:spacing w:after="240"/>
        <w:ind w:left="360"/>
        <w:jc w:val="right"/>
        <w:rPr>
          <w:rFonts w:ascii="Arial" w:eastAsia="Arial" w:hAnsi="Arial" w:cs="Arial"/>
          <w:caps/>
        </w:rPr>
      </w:pPr>
      <w:bookmarkStart w:id="0" w:name="_AMEND_TITLE__1cf92a46_4b8d_4890_9498_3c"/>
      <w:bookmarkStart w:id="1" w:name="_PAGE__1_4570d285_d67e_4668_a204_d7927c0"/>
      <w:bookmarkStart w:id="2" w:name="_PAR__2_620ff5a2_1eae_4984_b6fb_8791f24c"/>
      <w:r>
        <w:rPr>
          <w:rFonts w:ascii="Arial" w:eastAsia="Arial" w:hAnsi="Arial" w:cs="Arial"/>
          <w:caps/>
        </w:rPr>
        <w:t>L.D. 1105</w:t>
      </w:r>
    </w:p>
    <w:p w:rsidR="003468E4" w:rsidP="003468E4">
      <w:pPr>
        <w:tabs>
          <w:tab w:val="right" w:pos="8928"/>
        </w:tabs>
        <w:spacing w:after="360"/>
        <w:ind w:left="360"/>
        <w:rPr>
          <w:rFonts w:ascii="Arial" w:eastAsia="Arial" w:hAnsi="Arial" w:cs="Arial"/>
        </w:rPr>
      </w:pPr>
      <w:bookmarkStart w:id="3" w:name="_PAR__3_9fd01e0f_51c0_437e_9c2e_cb48d866"/>
      <w:bookmarkEnd w:id="2"/>
      <w:r>
        <w:rPr>
          <w:rFonts w:ascii="Arial" w:eastAsia="Arial" w:hAnsi="Arial" w:cs="Arial"/>
        </w:rPr>
        <w:t>Date:</w:t>
      </w:r>
      <w:r>
        <w:rPr>
          <w:rFonts w:ascii="Arial" w:eastAsia="Arial" w:hAnsi="Arial" w:cs="Arial"/>
        </w:rPr>
        <w:tab/>
        <w:t>(Filing No. H-         )</w:t>
      </w:r>
    </w:p>
    <w:p w:rsidR="003468E4" w:rsidP="003468E4">
      <w:pPr>
        <w:spacing w:before="60" w:after="60"/>
        <w:ind w:left="720"/>
        <w:rPr>
          <w:rFonts w:ascii="Arial" w:eastAsia="Arial" w:hAnsi="Arial" w:cs="Arial"/>
        </w:rPr>
      </w:pPr>
      <w:bookmarkStart w:id="4" w:name="_PAR__4_26ed93ba_731a_4af6_9bed_674937ea"/>
      <w:bookmarkEnd w:id="3"/>
      <w:r>
        <w:rPr>
          <w:rFonts w:ascii="Arial" w:eastAsia="Arial" w:hAnsi="Arial" w:cs="Arial"/>
        </w:rPr>
        <w:t>Reproduced and distributed under the direction of the Clerk of the House.</w:t>
      </w:r>
    </w:p>
    <w:p w:rsidR="003468E4" w:rsidP="003468E4">
      <w:pPr>
        <w:spacing w:before="160" w:after="0"/>
        <w:ind w:left="360"/>
        <w:jc w:val="center"/>
        <w:outlineLvl w:val="0"/>
        <w:rPr>
          <w:rFonts w:ascii="Arial" w:eastAsia="Arial" w:hAnsi="Arial" w:cs="Arial"/>
          <w:b/>
          <w:caps/>
          <w:sz w:val="24"/>
          <w:szCs w:val="32"/>
        </w:rPr>
      </w:pPr>
      <w:bookmarkStart w:id="5" w:name="_PAR__5_13e6c9e7_11eb_4590_b8c5_44b36de3"/>
      <w:bookmarkEnd w:id="4"/>
      <w:r>
        <w:rPr>
          <w:rFonts w:ascii="Arial" w:eastAsia="Arial" w:hAnsi="Arial" w:cs="Arial"/>
          <w:b/>
          <w:caps/>
          <w:sz w:val="24"/>
          <w:szCs w:val="32"/>
        </w:rPr>
        <w:t>STATE OF MAINE</w:t>
      </w:r>
    </w:p>
    <w:p w:rsidR="003468E4" w:rsidP="003468E4">
      <w:pPr>
        <w:spacing w:after="0"/>
        <w:ind w:left="360"/>
        <w:jc w:val="center"/>
        <w:outlineLvl w:val="0"/>
        <w:rPr>
          <w:rFonts w:ascii="Arial" w:eastAsia="Arial" w:hAnsi="Arial" w:cs="Arial"/>
          <w:b/>
          <w:caps/>
          <w:sz w:val="24"/>
          <w:szCs w:val="32"/>
        </w:rPr>
      </w:pPr>
      <w:bookmarkStart w:id="6" w:name="_PAR__6_c74be1e6_9a35_4f51_bb55_8b3820b7"/>
      <w:bookmarkEnd w:id="5"/>
      <w:r>
        <w:rPr>
          <w:rFonts w:ascii="Arial" w:eastAsia="Arial" w:hAnsi="Arial" w:cs="Arial"/>
          <w:b/>
          <w:caps/>
          <w:sz w:val="24"/>
          <w:szCs w:val="32"/>
        </w:rPr>
        <w:t>HOUSE OF REPRESENTATIVES</w:t>
      </w:r>
    </w:p>
    <w:p w:rsidR="003468E4" w:rsidP="003468E4">
      <w:pPr>
        <w:spacing w:after="0"/>
        <w:ind w:left="360"/>
        <w:jc w:val="center"/>
        <w:outlineLvl w:val="0"/>
        <w:rPr>
          <w:rFonts w:ascii="Arial" w:eastAsia="Arial" w:hAnsi="Arial" w:cs="Arial"/>
          <w:b/>
          <w:caps/>
          <w:sz w:val="24"/>
          <w:szCs w:val="32"/>
        </w:rPr>
      </w:pPr>
      <w:bookmarkStart w:id="7" w:name="_PAR__7_928b1168_872f_4e87_8439_441509da"/>
      <w:bookmarkEnd w:id="6"/>
      <w:r>
        <w:rPr>
          <w:rFonts w:ascii="Arial" w:eastAsia="Arial" w:hAnsi="Arial" w:cs="Arial"/>
          <w:b/>
          <w:caps/>
          <w:sz w:val="24"/>
          <w:szCs w:val="32"/>
        </w:rPr>
        <w:t>130th Legislature</w:t>
      </w:r>
    </w:p>
    <w:p w:rsidR="003468E4" w:rsidP="003468E4">
      <w:pPr>
        <w:spacing w:after="0"/>
        <w:ind w:left="360"/>
        <w:jc w:val="center"/>
        <w:outlineLvl w:val="0"/>
        <w:rPr>
          <w:rFonts w:ascii="Arial" w:eastAsia="Arial" w:hAnsi="Arial" w:cs="Arial"/>
          <w:b/>
          <w:caps/>
          <w:sz w:val="24"/>
          <w:szCs w:val="32"/>
        </w:rPr>
      </w:pPr>
      <w:bookmarkStart w:id="8" w:name="_PAR__8_74462479_ad73_466c_9422_d11da2de"/>
      <w:bookmarkEnd w:id="7"/>
      <w:r>
        <w:rPr>
          <w:rFonts w:ascii="Arial" w:eastAsia="Arial" w:hAnsi="Arial" w:cs="Arial"/>
          <w:b/>
          <w:caps/>
          <w:sz w:val="24"/>
          <w:szCs w:val="32"/>
        </w:rPr>
        <w:t>First Special Session</w:t>
      </w:r>
    </w:p>
    <w:p w:rsidR="003468E4" w:rsidP="003468E4">
      <w:pPr>
        <w:spacing w:before="400" w:after="200"/>
        <w:ind w:left="360" w:firstLine="360"/>
        <w:rPr>
          <w:rFonts w:ascii="Arial" w:eastAsia="Arial" w:hAnsi="Arial" w:cs="Arial"/>
        </w:rPr>
      </w:pPr>
      <w:bookmarkStart w:id="9" w:name="_PAR__9_cf8e2dd6_351a_4fb9_8047_1089bfe7"/>
      <w:bookmarkEnd w:id="8"/>
      <w:r>
        <w:rPr>
          <w:rFonts w:ascii="Arial" w:eastAsia="Arial" w:hAnsi="Arial" w:cs="Arial"/>
          <w:szCs w:val="22"/>
        </w:rPr>
        <w:t>HOUSE AMENDMENT “      ” to S.P. 366, L.D. 1105, “Resolve, Directing the Maine Public Employees Retirement System To Convene a Working Group To Investigate Public Pension Options”</w:t>
      </w:r>
    </w:p>
    <w:p w:rsidR="003468E4" w:rsidP="003468E4">
      <w:pPr>
        <w:ind w:left="360" w:firstLine="360"/>
        <w:rPr>
          <w:rFonts w:ascii="Arial" w:eastAsia="Arial" w:hAnsi="Arial" w:cs="Arial"/>
        </w:rPr>
      </w:pPr>
      <w:bookmarkStart w:id="10" w:name="_INSTRUCTION__c32009a9_0956_47eb_8ddd_37"/>
      <w:bookmarkStart w:id="11" w:name="_PAR__10_f22c2553_6fe5_4438_a667_6c9b827"/>
      <w:bookmarkEnd w:id="0"/>
      <w:bookmarkEnd w:id="9"/>
      <w:r>
        <w:rPr>
          <w:rFonts w:ascii="Arial" w:eastAsia="Arial" w:hAnsi="Arial" w:cs="Arial"/>
        </w:rPr>
        <w:t xml:space="preserve">Amend the resolve in section 1 in the </w:t>
      </w:r>
      <w:r w:rsidRPr="00D13588">
        <w:rPr>
          <w:rFonts w:ascii="Arial" w:eastAsia="Arial" w:hAnsi="Arial" w:cs="Arial"/>
        </w:rPr>
        <w:t>4th</w:t>
      </w:r>
      <w:r>
        <w:rPr>
          <w:rFonts w:ascii="Arial" w:eastAsia="Arial" w:hAnsi="Arial" w:cs="Arial"/>
        </w:rPr>
        <w:t xml:space="preserve"> line (page 1, line 4 in L.D.) by inserting after the following: "including the" the following: 'Maine Association of Retirees, the'</w:t>
      </w:r>
    </w:p>
    <w:p w:rsidR="003468E4" w:rsidP="003468E4">
      <w:pPr>
        <w:ind w:left="360" w:firstLine="360"/>
        <w:rPr>
          <w:rFonts w:ascii="Arial" w:eastAsia="Arial" w:hAnsi="Arial" w:cs="Arial"/>
        </w:rPr>
      </w:pPr>
      <w:bookmarkStart w:id="12" w:name="_INSTRUCTION__7e3fe256_4b13_4bf7_a988_a6"/>
      <w:bookmarkStart w:id="13" w:name="_PAR__11_7528e756_b8df_4bb2_a255_859047d"/>
      <w:bookmarkEnd w:id="10"/>
      <w:bookmarkEnd w:id="11"/>
      <w:r>
        <w:rPr>
          <w:rFonts w:ascii="Arial" w:eastAsia="Arial" w:hAnsi="Arial" w:cs="Arial"/>
        </w:rPr>
        <w:t xml:space="preserve">Amend the resolve in section 1 in the </w:t>
      </w:r>
      <w:r w:rsidRPr="004D67E1">
        <w:rPr>
          <w:rFonts w:ascii="Arial" w:eastAsia="Arial" w:hAnsi="Arial" w:cs="Arial"/>
        </w:rPr>
        <w:t>7th</w:t>
      </w:r>
      <w:r>
        <w:rPr>
          <w:rFonts w:ascii="Arial" w:eastAsia="Arial" w:hAnsi="Arial" w:cs="Arial"/>
        </w:rPr>
        <w:t xml:space="preserve"> to </w:t>
      </w:r>
      <w:r w:rsidRPr="004D67E1">
        <w:rPr>
          <w:rFonts w:ascii="Arial" w:eastAsia="Arial" w:hAnsi="Arial" w:cs="Arial"/>
        </w:rPr>
        <w:t>9th</w:t>
      </w:r>
      <w:r>
        <w:rPr>
          <w:rFonts w:ascii="Arial" w:eastAsia="Arial" w:hAnsi="Arial" w:cs="Arial"/>
        </w:rPr>
        <w:t xml:space="preserve"> lines (page 1, lines 7 to 9 in L.D.) by striking out the following: "The working group shall build on work completed by the working group that was convened pursuant to Public Law 2011, chapter 380, Part U to refine and further develop options."</w:t>
      </w:r>
    </w:p>
    <w:p w:rsidR="003468E4" w:rsidP="003468E4">
      <w:pPr>
        <w:ind w:left="360" w:firstLine="360"/>
        <w:rPr>
          <w:rFonts w:ascii="Arial" w:eastAsia="Arial" w:hAnsi="Arial" w:cs="Arial"/>
        </w:rPr>
      </w:pPr>
      <w:bookmarkStart w:id="14" w:name="_INSTRUCTION__1f830f36_d277_4d88_9c5a_f6"/>
      <w:bookmarkStart w:id="15" w:name="_PAR__12_547e3202_1951_4ac5_aa7f_e7fb64c"/>
      <w:bookmarkEnd w:id="12"/>
      <w:bookmarkEnd w:id="13"/>
      <w:r>
        <w:rPr>
          <w:rFonts w:ascii="Arial" w:eastAsia="Arial" w:hAnsi="Arial" w:cs="Arial"/>
        </w:rPr>
        <w:t>Amend the resolve by relettering or renumbering any nonconsecutive Part letter or section number to read consecutively.</w:t>
      </w:r>
    </w:p>
    <w:p w:rsidR="003468E4" w:rsidP="003468E4">
      <w:pPr>
        <w:keepNext/>
        <w:spacing w:before="240"/>
        <w:ind w:left="360"/>
        <w:jc w:val="center"/>
        <w:rPr>
          <w:rFonts w:ascii="Arial" w:eastAsia="Arial" w:hAnsi="Arial" w:cs="Arial"/>
        </w:rPr>
      </w:pPr>
      <w:bookmarkStart w:id="16" w:name="_SUMMARY__e750851d_68a4_4f22_9788_02d9ad"/>
      <w:bookmarkStart w:id="17" w:name="_PAR__13_0c0b8712_3278_4c7e_b5b9_65a4dbf"/>
      <w:bookmarkEnd w:id="14"/>
      <w:bookmarkEnd w:id="15"/>
      <w:r>
        <w:rPr>
          <w:rFonts w:ascii="Arial" w:eastAsia="Arial" w:hAnsi="Arial" w:cs="Arial"/>
          <w:b/>
          <w:sz w:val="24"/>
        </w:rPr>
        <w:t>SUMMARY</w:t>
      </w:r>
    </w:p>
    <w:p w:rsidR="003468E4" w:rsidP="003468E4">
      <w:pPr>
        <w:keepNext/>
        <w:ind w:left="360" w:firstLine="360"/>
        <w:rPr>
          <w:rFonts w:ascii="Arial" w:eastAsia="Arial" w:hAnsi="Arial" w:cs="Arial"/>
        </w:rPr>
      </w:pPr>
      <w:bookmarkStart w:id="18" w:name="_PAR__14_29830129_5736_41bb_8e2d_fcde596"/>
      <w:bookmarkEnd w:id="17"/>
      <w:r>
        <w:rPr>
          <w:rFonts w:ascii="Arial" w:eastAsia="Arial" w:hAnsi="Arial" w:cs="Arial"/>
        </w:rPr>
        <w:t>This amendment includes the Maine Association of Retirees in the working group convened by the Maine Public Employees Retirement System and removes the requirement that the working group build on the work of an earlier working group.</w:t>
      </w:r>
    </w:p>
    <w:p w:rsidR="003468E4" w:rsidP="003468E4">
      <w:pPr>
        <w:keepNext/>
        <w:spacing w:before="400" w:after="120" w:line="259" w:lineRule="auto"/>
        <w:ind w:left="360"/>
        <w:rPr>
          <w:rFonts w:ascii="Arial" w:eastAsia="Arial" w:hAnsi="Arial" w:cs="Arial"/>
          <w:b/>
        </w:rPr>
      </w:pPr>
      <w:bookmarkStart w:id="19" w:name="_SPONSOR_BLOCK__86550634_ec6c_45ec_ab84_"/>
      <w:bookmarkStart w:id="20" w:name="_PAR__15_4ac07d38_e20b_44f4_b16f_e3ed7cc"/>
      <w:bookmarkEnd w:id="16"/>
      <w:bookmarkEnd w:id="18"/>
      <w:r>
        <w:rPr>
          <w:rFonts w:ascii="Arial" w:eastAsia="Arial" w:hAnsi="Arial" w:cs="Arial"/>
          <w:b/>
        </w:rPr>
        <w:t>SPONSORED BY: ___________________________________</w:t>
      </w:r>
    </w:p>
    <w:p w:rsidR="003468E4" w:rsidP="003468E4">
      <w:pPr>
        <w:keepNext/>
        <w:spacing w:after="120" w:line="259" w:lineRule="auto"/>
        <w:ind w:left="720"/>
        <w:rPr>
          <w:rFonts w:ascii="Arial" w:eastAsia="Arial" w:hAnsi="Arial" w:cs="Arial"/>
          <w:b/>
        </w:rPr>
      </w:pPr>
      <w:bookmarkStart w:id="21" w:name="_PAR__16_86cc8251_f4a2_4f1d_9a28_c1743b8"/>
      <w:bookmarkEnd w:id="20"/>
      <w:r>
        <w:rPr>
          <w:rFonts w:ascii="Arial" w:eastAsia="Arial" w:hAnsi="Arial" w:cs="Arial"/>
          <w:b/>
        </w:rPr>
        <w:t>(Representative STEARNS, P.)</w:t>
      </w:r>
    </w:p>
    <w:p w:rsidR="00000000" w:rsidRPr="003468E4" w:rsidP="003468E4">
      <w:pPr>
        <w:spacing w:after="120" w:line="259" w:lineRule="auto"/>
        <w:ind w:left="1080"/>
        <w:rPr>
          <w:rFonts w:ascii="Arial" w:eastAsia="Arial" w:hAnsi="Arial" w:cs="Arial"/>
          <w:b/>
        </w:rPr>
      </w:pPr>
      <w:bookmarkStart w:id="22" w:name="_PAR__17_c2d00211_3e39_4381_a63d_daed226"/>
      <w:bookmarkEnd w:id="21"/>
      <w:r>
        <w:rPr>
          <w:rFonts w:ascii="Arial" w:eastAsia="Arial" w:hAnsi="Arial" w:cs="Arial"/>
          <w:b/>
        </w:rPr>
        <w:t>TOWN: Guilford</w:t>
      </w:r>
      <w:bookmarkEnd w:id="1"/>
      <w:bookmarkEnd w:id="19"/>
      <w:bookmarkEnd w:id="2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LR0687,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Maine Public Employees Retirement System To Convene a Working Group To Investigate Public Pension Options</w:t>
    </w:r>
  </w:p>
  <w:p>
    <w:pPr>
      <w:suppressLineNumbers/>
      <w:spacing w:before="0" w:after="0"/>
      <w:jc w:val="center"/>
      <w:rPr>
        <w:rFonts w:ascii="Arial" w:eastAsia="Arial" w:hAnsi="Arial" w:cs="Arial"/>
      </w:rPr>
    </w:pPr>
    <w:r>
      <w:rPr>
        <w:rFonts w:ascii="Arial" w:eastAsia="Arial" w:hAnsi="Arial" w:cs="Arial"/>
        <w:sz w:val="22"/>
      </w:rPr>
      <w:t>L.D. 1105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468E4"/>
    <w:rsid w:val="00361F3E"/>
    <w:rsid w:val="003D0121"/>
    <w:rsid w:val="003F2563"/>
    <w:rsid w:val="003F315D"/>
    <w:rsid w:val="00417176"/>
    <w:rsid w:val="00424146"/>
    <w:rsid w:val="004A4378"/>
    <w:rsid w:val="004D67E1"/>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3588"/>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