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Diversity, Equity and Inclusion Training or Implicit Bias Training for School Resource Officers</w:t>
      </w:r>
    </w:p>
    <w:p w:rsidR="001229BF" w:rsidP="001229BF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dd14e1aa_5f7e_473f_8246_a6"/>
      <w:bookmarkStart w:id="1" w:name="_PAGE__1_1d2085d6_9b67_41f8_9a11_178c574"/>
      <w:bookmarkStart w:id="2" w:name="_PAR__2_ec08749d_89a6_4713_866b_bfbb0eca"/>
      <w:r>
        <w:rPr>
          <w:rFonts w:ascii="Arial" w:eastAsia="Arial" w:hAnsi="Arial" w:cs="Arial"/>
          <w:caps/>
        </w:rPr>
        <w:t>L.D. 1040</w:t>
      </w:r>
    </w:p>
    <w:p w:rsidR="001229BF" w:rsidP="001229BF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6cdc9220_dddd_4af2_921a_599d06ae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1229BF" w:rsidP="001229BF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939cc524_4cb3_4821_ac6a_a434587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Criminal Justice and Public Safety </w:t>
      </w:r>
    </w:p>
    <w:p w:rsidR="001229BF" w:rsidP="001229BF">
      <w:pPr>
        <w:spacing w:before="60" w:after="60"/>
        <w:ind w:left="720"/>
        <w:rPr>
          <w:rFonts w:ascii="Arial" w:eastAsia="Arial" w:hAnsi="Arial" w:cs="Arial"/>
        </w:rPr>
      </w:pPr>
      <w:bookmarkStart w:id="5" w:name="_PAR__5_35dcb951_fa51_45d8_beda_095d93d3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1229BF" w:rsidP="001229BF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8622e3f2_2642_4335_8d27_1a56013d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229BF" w:rsidP="001229B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9633fed_25ef_4c2c_b031_cde9fc94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1229BF" w:rsidP="001229B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d3ec670a_02e1_4765_856a_fdd9c45d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1229BF" w:rsidP="001229B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09333a6d_69fe_44ea_83d1_3a6e9fc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1229BF" w:rsidP="001229BF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1405251f_e22d_4d02_bca8_91f57e0"/>
      <w:bookmarkEnd w:id="9"/>
      <w:r>
        <w:rPr>
          <w:rFonts w:ascii="Arial" w:eastAsia="Arial" w:hAnsi="Arial" w:cs="Arial"/>
          <w:szCs w:val="22"/>
        </w:rPr>
        <w:t>COMMITTEE AMENDMENT “      ” to S.P. 330, L.D. 1040, “An Act To Require Diversity, Equity and Inclusion Training or Implicit Bias Training for School Resource Officers”</w:t>
      </w:r>
    </w:p>
    <w:p w:rsidR="001229BF" w:rsidP="001229BF">
      <w:pPr>
        <w:ind w:left="360" w:firstLine="360"/>
        <w:rPr>
          <w:rFonts w:ascii="Arial" w:eastAsia="Arial" w:hAnsi="Arial" w:cs="Arial"/>
        </w:rPr>
      </w:pPr>
      <w:bookmarkStart w:id="11" w:name="_INSTRUCTION__974a2678_97f7_422e_a8a0_5e"/>
      <w:bookmarkStart w:id="12" w:name="_PAR__11_be7d2deb_70cb_4a93_a51b_2ec6e42"/>
      <w:bookmarkEnd w:id="0"/>
      <w:bookmarkEnd w:id="10"/>
      <w:r w:rsidRPr="004B112A">
        <w:rPr>
          <w:rFonts w:ascii="Arial" w:eastAsia="Arial" w:hAnsi="Arial" w:cs="Arial"/>
        </w:rPr>
        <w:t>Amend the bill by incorporating the attached fiscal note.</w:t>
      </w:r>
    </w:p>
    <w:p w:rsidR="001229BF" w:rsidP="001229B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c310cd33_a45b_477b_badb_6f8367"/>
      <w:bookmarkStart w:id="14" w:name="_PAR__12_6abf698f_4357_455f_b798_474993e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1229BF">
      <w:pPr>
        <w:ind w:left="360" w:firstLine="360"/>
        <w:rPr>
          <w:rFonts w:ascii="Arial" w:eastAsia="Arial" w:hAnsi="Arial" w:cs="Arial"/>
        </w:rPr>
      </w:pPr>
      <w:bookmarkStart w:id="15" w:name="_PAR__13_be2beddd_9731_448c_8da8_1e95f7d"/>
      <w:bookmarkEnd w:id="14"/>
      <w:r w:rsidRPr="00875C35">
        <w:rPr>
          <w:rFonts w:ascii="Arial" w:eastAsia="Arial" w:hAnsi="Arial" w:cs="Arial"/>
        </w:rPr>
        <w:t xml:space="preserve">This amendment, which is the </w:t>
      </w:r>
      <w:r>
        <w:rPr>
          <w:rFonts w:ascii="Arial" w:eastAsia="Arial" w:hAnsi="Arial" w:cs="Arial"/>
        </w:rPr>
        <w:t>minority</w:t>
      </w:r>
      <w:r w:rsidRPr="00875C35">
        <w:rPr>
          <w:rFonts w:ascii="Arial" w:eastAsia="Arial" w:hAnsi="Arial" w:cs="Arial"/>
        </w:rPr>
        <w:t xml:space="preserve"> report of the committee,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LR1014,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Diversity, Equity and Inclusion Training or Implicit Bias Training for School Resource Officers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229BF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112A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75C35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