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Program To Assist Regional Firefighter Training Programs, To Provide Tax Credits to Businesses That Employ Volunteer Firefighters and Emergency Medical Services Persons and To Provide Benefits to Volunteer Firefighters and Emergency Medical Services Persons</w:t>
      </w:r>
    </w:p>
    <w:p w:rsidR="0046708B" w:rsidP="0046708B">
      <w:pPr>
        <w:spacing w:after="240"/>
        <w:ind w:left="360"/>
        <w:jc w:val="right"/>
        <w:rPr>
          <w:rFonts w:ascii="Arial" w:eastAsia="Arial" w:hAnsi="Arial" w:cs="Arial"/>
          <w:caps/>
        </w:rPr>
      </w:pPr>
      <w:bookmarkStart w:id="0" w:name="_AMEND_TITLE__bedcc24c_db4e_42e4_a5d2_21"/>
      <w:bookmarkStart w:id="1" w:name="_PAGE__1_41b284e4_1d4b_4d78_beeb_c0a4ab3"/>
      <w:bookmarkStart w:id="2" w:name="_PAR__2_a92b2ab9_5f33_437d_aa9c_eb7d286c"/>
      <w:r>
        <w:rPr>
          <w:rFonts w:ascii="Arial" w:eastAsia="Arial" w:hAnsi="Arial" w:cs="Arial"/>
          <w:caps/>
        </w:rPr>
        <w:t>L.D. 731</w:t>
      </w:r>
    </w:p>
    <w:p w:rsidR="0046708B" w:rsidP="0046708B">
      <w:pPr>
        <w:tabs>
          <w:tab w:val="right" w:pos="8928"/>
        </w:tabs>
        <w:spacing w:after="360"/>
        <w:ind w:left="360"/>
        <w:rPr>
          <w:rFonts w:ascii="Arial" w:eastAsia="Arial" w:hAnsi="Arial" w:cs="Arial"/>
        </w:rPr>
      </w:pPr>
      <w:bookmarkStart w:id="3" w:name="_PAR__3_4f1e1488_1de7_4fe1_9025_12f79e31"/>
      <w:bookmarkEnd w:id="2"/>
      <w:r>
        <w:rPr>
          <w:rFonts w:ascii="Arial" w:eastAsia="Arial" w:hAnsi="Arial" w:cs="Arial"/>
        </w:rPr>
        <w:t>Date:</w:t>
      </w:r>
      <w:r>
        <w:rPr>
          <w:rFonts w:ascii="Arial" w:eastAsia="Arial" w:hAnsi="Arial" w:cs="Arial"/>
        </w:rPr>
        <w:tab/>
        <w:t>(Filing No. S-         )</w:t>
      </w:r>
    </w:p>
    <w:p w:rsidR="0046708B" w:rsidP="0046708B">
      <w:pPr>
        <w:spacing w:before="60" w:after="60"/>
        <w:ind w:left="720"/>
        <w:rPr>
          <w:rFonts w:ascii="Arial" w:eastAsia="Arial" w:hAnsi="Arial" w:cs="Arial"/>
        </w:rPr>
      </w:pPr>
      <w:bookmarkStart w:id="4" w:name="_PAR__4_531cc0fe_b415_43d2_b597_382cbb4d"/>
      <w:bookmarkEnd w:id="3"/>
      <w:r>
        <w:rPr>
          <w:rFonts w:ascii="Arial" w:eastAsia="Arial" w:hAnsi="Arial" w:cs="Arial"/>
        </w:rPr>
        <w:t>Reproduced and distributed under the direction of the Secretary of the Senate.</w:t>
      </w:r>
    </w:p>
    <w:p w:rsidR="0046708B" w:rsidP="0046708B">
      <w:pPr>
        <w:spacing w:before="160" w:after="0"/>
        <w:ind w:left="360"/>
        <w:jc w:val="center"/>
        <w:outlineLvl w:val="0"/>
        <w:rPr>
          <w:rFonts w:ascii="Arial" w:eastAsia="Arial" w:hAnsi="Arial" w:cs="Arial"/>
          <w:b/>
          <w:caps/>
          <w:sz w:val="24"/>
          <w:szCs w:val="32"/>
        </w:rPr>
      </w:pPr>
      <w:bookmarkStart w:id="5" w:name="_PAR__5_8e3a42b4_8534_4bc3_90c7_e2f09c9b"/>
      <w:bookmarkEnd w:id="4"/>
      <w:r>
        <w:rPr>
          <w:rFonts w:ascii="Arial" w:eastAsia="Arial" w:hAnsi="Arial" w:cs="Arial"/>
          <w:b/>
          <w:caps/>
          <w:sz w:val="24"/>
          <w:szCs w:val="32"/>
        </w:rPr>
        <w:t>STATE OF MAINE</w:t>
      </w:r>
    </w:p>
    <w:p w:rsidR="0046708B" w:rsidP="0046708B">
      <w:pPr>
        <w:spacing w:after="0"/>
        <w:ind w:left="360"/>
        <w:jc w:val="center"/>
        <w:outlineLvl w:val="0"/>
        <w:rPr>
          <w:rFonts w:ascii="Arial" w:eastAsia="Arial" w:hAnsi="Arial" w:cs="Arial"/>
          <w:b/>
          <w:caps/>
          <w:sz w:val="24"/>
          <w:szCs w:val="32"/>
        </w:rPr>
      </w:pPr>
      <w:bookmarkStart w:id="6" w:name="_PAR__6_86db989e_138a_4a7e_80d1_18b55afe"/>
      <w:bookmarkEnd w:id="5"/>
      <w:r>
        <w:rPr>
          <w:rFonts w:ascii="Arial" w:eastAsia="Arial" w:hAnsi="Arial" w:cs="Arial"/>
          <w:b/>
          <w:caps/>
          <w:sz w:val="24"/>
          <w:szCs w:val="32"/>
        </w:rPr>
        <w:t>SENATE</w:t>
      </w:r>
    </w:p>
    <w:p w:rsidR="0046708B" w:rsidP="0046708B">
      <w:pPr>
        <w:spacing w:after="0"/>
        <w:ind w:left="360"/>
        <w:jc w:val="center"/>
        <w:outlineLvl w:val="0"/>
        <w:rPr>
          <w:rFonts w:ascii="Arial" w:eastAsia="Arial" w:hAnsi="Arial" w:cs="Arial"/>
          <w:b/>
          <w:caps/>
          <w:sz w:val="24"/>
          <w:szCs w:val="32"/>
        </w:rPr>
      </w:pPr>
      <w:bookmarkStart w:id="7" w:name="_PAR__7_ac23fa95_b6e9_4522_b4ff_9956c155"/>
      <w:bookmarkEnd w:id="6"/>
      <w:r>
        <w:rPr>
          <w:rFonts w:ascii="Arial" w:eastAsia="Arial" w:hAnsi="Arial" w:cs="Arial"/>
          <w:b/>
          <w:caps/>
          <w:sz w:val="24"/>
          <w:szCs w:val="32"/>
        </w:rPr>
        <w:t>130th Legislature</w:t>
      </w:r>
    </w:p>
    <w:p w:rsidR="0046708B" w:rsidP="0046708B">
      <w:pPr>
        <w:spacing w:after="0"/>
        <w:ind w:left="360"/>
        <w:jc w:val="center"/>
        <w:outlineLvl w:val="0"/>
        <w:rPr>
          <w:rFonts w:ascii="Arial" w:eastAsia="Arial" w:hAnsi="Arial" w:cs="Arial"/>
          <w:b/>
          <w:caps/>
          <w:sz w:val="24"/>
          <w:szCs w:val="32"/>
        </w:rPr>
      </w:pPr>
      <w:bookmarkStart w:id="8" w:name="_PAR__8_a815954c_9774_4a6f_9561_2549a5cd"/>
      <w:bookmarkEnd w:id="7"/>
      <w:r>
        <w:rPr>
          <w:rFonts w:ascii="Arial" w:eastAsia="Arial" w:hAnsi="Arial" w:cs="Arial"/>
          <w:b/>
          <w:caps/>
          <w:sz w:val="24"/>
          <w:szCs w:val="32"/>
        </w:rPr>
        <w:t>Second Regular Session</w:t>
      </w:r>
    </w:p>
    <w:p w:rsidR="0046708B" w:rsidP="0046708B">
      <w:pPr>
        <w:spacing w:before="400" w:after="200"/>
        <w:ind w:left="360" w:firstLine="360"/>
        <w:rPr>
          <w:rFonts w:ascii="Arial" w:eastAsia="Arial" w:hAnsi="Arial" w:cs="Arial"/>
        </w:rPr>
      </w:pPr>
      <w:bookmarkStart w:id="9" w:name="_PAR__9_3cb01b37_8c76_4b19_9422_4e5016c6"/>
      <w:bookmarkEnd w:id="8"/>
      <w:r>
        <w:rPr>
          <w:rFonts w:ascii="Arial" w:eastAsia="Arial" w:hAnsi="Arial" w:cs="Arial"/>
          <w:szCs w:val="22"/>
        </w:rPr>
        <w:t>SENATE AMENDMENT “      ” to COMMITTEE AMENDMENT “A” to S.P. 283, L.D. 731, “An Act To Establish a Program To Assist Regional Firefighter Training Programs, To Provide Tax Credits to Businesses That Employ Volunteer Firefighters and Emergency Medical Services Persons and To Provide Benefits to Volunteer Firefighters and Emergency Medical Services Persons”</w:t>
      </w:r>
    </w:p>
    <w:p w:rsidR="0046708B" w:rsidP="0046708B">
      <w:pPr>
        <w:ind w:left="360" w:firstLine="360"/>
        <w:rPr>
          <w:rFonts w:ascii="Arial" w:eastAsia="Arial" w:hAnsi="Arial" w:cs="Arial"/>
        </w:rPr>
      </w:pPr>
      <w:bookmarkStart w:id="10" w:name="_INSTRUCTION__6f2071d9_6ede_4136_a708_67"/>
      <w:bookmarkStart w:id="11" w:name="_PAR__10_6ea51992_6914_4844_b2ba_b52b598"/>
      <w:bookmarkEnd w:id="0"/>
      <w:bookmarkEnd w:id="9"/>
      <w:r>
        <w:rPr>
          <w:rFonts w:ascii="Arial" w:eastAsia="Arial" w:hAnsi="Arial" w:cs="Arial"/>
        </w:rPr>
        <w:t>Amend the amendment by inserting after the title the following:</w:t>
      </w:r>
    </w:p>
    <w:p w:rsidR="0046708B" w:rsidP="0046708B">
      <w:pPr>
        <w:ind w:left="360" w:firstLine="360"/>
        <w:rPr>
          <w:rFonts w:ascii="Arial" w:eastAsia="Arial" w:hAnsi="Arial" w:cs="Arial"/>
        </w:rPr>
      </w:pPr>
      <w:bookmarkStart w:id="12" w:name="_PAR__11_651f012e_f38f_480b_b67d_83bc4bd"/>
      <w:bookmarkEnd w:id="11"/>
      <w:r>
        <w:rPr>
          <w:rFonts w:ascii="Arial" w:eastAsia="Arial" w:hAnsi="Arial" w:cs="Arial"/>
        </w:rPr>
        <w:t>'Amend the bill by striking out all of section 5 and inserting the following:</w:t>
      </w:r>
    </w:p>
    <w:p w:rsidR="0046708B" w:rsidP="0046708B">
      <w:pPr>
        <w:ind w:left="360" w:firstLine="360"/>
        <w:rPr>
          <w:rFonts w:ascii="Arial" w:eastAsia="Arial" w:hAnsi="Arial" w:cs="Arial"/>
        </w:rPr>
      </w:pPr>
      <w:bookmarkStart w:id="13" w:name="_PAR__12_30d19774_9a1a_4210_af0f_24df0e6"/>
      <w:bookmarkEnd w:id="12"/>
      <w:r>
        <w:rPr>
          <w:rFonts w:ascii="Arial" w:eastAsia="Arial" w:hAnsi="Arial" w:cs="Arial"/>
        </w:rPr>
        <w:t>'</w:t>
      </w:r>
      <w:r>
        <w:rPr>
          <w:rFonts w:ascii="Arial" w:eastAsia="Arial" w:hAnsi="Arial" w:cs="Arial"/>
          <w:b/>
          <w:sz w:val="24"/>
        </w:rPr>
        <w:t>Sec. 5.  36 MRSA §5217-F</w:t>
      </w:r>
      <w:r>
        <w:rPr>
          <w:rFonts w:ascii="Arial" w:eastAsia="Arial" w:hAnsi="Arial" w:cs="Arial"/>
        </w:rPr>
        <w:t xml:space="preserve"> is enacted to read:</w:t>
      </w:r>
    </w:p>
    <w:p w:rsidR="0046708B" w:rsidP="0046708B">
      <w:pPr>
        <w:ind w:left="1080" w:hanging="720"/>
        <w:rPr>
          <w:rFonts w:ascii="Arial" w:eastAsia="Arial" w:hAnsi="Arial" w:cs="Arial"/>
        </w:rPr>
      </w:pPr>
      <w:bookmarkStart w:id="14" w:name="_PAR__13_01c0254f_eb11_4b1b_b651_5205ccc"/>
      <w:bookmarkEnd w:id="13"/>
      <w:r>
        <w:rPr>
          <w:rFonts w:ascii="Arial" w:eastAsia="Arial" w:hAnsi="Arial" w:cs="Arial"/>
          <w:b/>
          <w:u w:val="single"/>
        </w:rPr>
        <w:t>§5217-F.  Employer support for volunteer firefighters and volunteer municipal emergency medical services persons</w:t>
      </w:r>
    </w:p>
    <w:p w:rsidR="0046708B" w:rsidP="0046708B">
      <w:pPr>
        <w:ind w:left="360" w:firstLine="360"/>
        <w:rPr>
          <w:rFonts w:ascii="Arial" w:eastAsia="Arial" w:hAnsi="Arial" w:cs="Arial"/>
        </w:rPr>
      </w:pPr>
      <w:bookmarkStart w:id="15" w:name="_PAR__14_e0b1a04f_a04b_4669_b459_1e9b2fc"/>
      <w:bookmarkEnd w:id="14"/>
      <w:r>
        <w:rPr>
          <w:rFonts w:ascii="Arial" w:eastAsia="Arial" w:hAnsi="Arial" w:cs="Arial"/>
          <w:u w:val="single"/>
        </w:rPr>
        <w:t>For tax years beginning on or after January 1, 2022, an employer who employs an individual who is a volunteer firefighter, as defined in Title 30-A, section 3151, subsection 4, or a volunteer municipal emergency medical services person and who permits that employee to respond to fire calls or emergency medical services calls, as appropriate, during hours when the employee is scheduled to work without a reduction in pay is eligible for a credit against the tax imposed by this Part equal to the compensation that is paid to the employee at the employee's regular rate of pay during the time when the employee is away from work due to firefighting or emergency response responsibilities.  For the purposes of this subsection, "volunteer municipal emergency medical services person" means an emergency medical services person as defined in Title 32, section 83, subsection 12 who responds to emergency medical services calls from a municipality and who receives no compensation from the municipality other than injury and death benefits.</w:t>
      </w:r>
      <w:r>
        <w:rPr>
          <w:rFonts w:ascii="Arial" w:eastAsia="Arial" w:hAnsi="Arial" w:cs="Arial"/>
        </w:rPr>
        <w:t>' '</w:t>
      </w:r>
    </w:p>
    <w:p w:rsidR="0046708B" w:rsidP="0046708B">
      <w:pPr>
        <w:ind w:left="360" w:firstLine="360"/>
        <w:rPr>
          <w:rFonts w:ascii="Arial" w:eastAsia="Arial" w:hAnsi="Arial" w:cs="Arial"/>
        </w:rPr>
      </w:pPr>
      <w:bookmarkStart w:id="16" w:name="_INSTRUCTION__57a8e14c_881e_4c79_a587_34"/>
      <w:bookmarkStart w:id="17" w:name="_PAR__15_2a51cdb3_455e_4b08_8b84_1959d79"/>
      <w:bookmarkEnd w:id="10"/>
      <w:bookmarkEnd w:id="15"/>
      <w:r>
        <w:rPr>
          <w:rFonts w:ascii="Arial" w:eastAsia="Arial" w:hAnsi="Arial" w:cs="Arial"/>
        </w:rPr>
        <w:t>Amend the amendment by striking out all of section 7 and inserting the following:</w:t>
      </w:r>
    </w:p>
    <w:p w:rsidR="0046708B" w:rsidP="0046708B">
      <w:pPr>
        <w:ind w:left="360" w:firstLine="360"/>
        <w:rPr>
          <w:rFonts w:ascii="Arial" w:eastAsia="Arial" w:hAnsi="Arial" w:cs="Arial"/>
        </w:rPr>
      </w:pPr>
      <w:bookmarkStart w:id="18" w:name="_PAR__16_107adf29_ee33_4276_97a6_3167435"/>
      <w:bookmarkEnd w:id="17"/>
      <w:r>
        <w:rPr>
          <w:rFonts w:ascii="Arial" w:eastAsia="Arial" w:hAnsi="Arial" w:cs="Arial"/>
        </w:rPr>
        <w:t>'</w:t>
      </w:r>
      <w:r>
        <w:rPr>
          <w:rFonts w:ascii="Arial" w:eastAsia="Arial" w:hAnsi="Arial" w:cs="Arial"/>
          <w:b/>
          <w:sz w:val="24"/>
        </w:rPr>
        <w:t>Sec. 7.  Appropriations and allocations.</w:t>
      </w:r>
      <w:r>
        <w:rPr>
          <w:rFonts w:ascii="Arial" w:eastAsia="Arial" w:hAnsi="Arial" w:cs="Arial"/>
        </w:rPr>
        <w:t>  The following appropriations and allocations are made.</w:t>
      </w:r>
    </w:p>
    <w:p w:rsidR="0046708B" w:rsidP="0046708B">
      <w:pPr>
        <w:pStyle w:val="BPSParagraphLeftAlign"/>
        <w:suppressAutoHyphens/>
        <w:ind w:left="360"/>
        <w:rPr>
          <w:rFonts w:ascii="Arial" w:eastAsia="Arial" w:hAnsi="Arial" w:cs="Arial"/>
        </w:rPr>
      </w:pPr>
      <w:bookmarkStart w:id="19" w:name="_PAR__17_f5260d34_22cb_4e44_a021_4e766b5"/>
      <w:bookmarkEnd w:id="18"/>
      <w:r>
        <w:rPr>
          <w:rFonts w:ascii="Arial" w:eastAsia="Arial" w:hAnsi="Arial" w:cs="Arial"/>
          <w:b/>
        </w:rPr>
        <w:t>ADMINISTRATIVE AND FINANCIAL SERVICES, DEPARTMENT OF</w:t>
      </w:r>
    </w:p>
    <w:p w:rsidR="0046708B" w:rsidP="0046708B">
      <w:pPr>
        <w:pStyle w:val="BPSParagraphLeftAlign"/>
        <w:suppressAutoHyphens/>
        <w:ind w:left="360"/>
        <w:rPr>
          <w:rFonts w:ascii="Arial" w:eastAsia="Arial" w:hAnsi="Arial" w:cs="Arial"/>
        </w:rPr>
      </w:pPr>
      <w:bookmarkStart w:id="20" w:name="_PAR__18_165c7a2f_ba74_44f8_817c_064f1b3"/>
      <w:bookmarkEnd w:id="19"/>
      <w:r>
        <w:rPr>
          <w:rFonts w:ascii="Arial" w:eastAsia="Arial" w:hAnsi="Arial" w:cs="Arial"/>
          <w:b/>
        </w:rPr>
        <w:t>Revenue Services, Bureau of 0002</w:t>
      </w:r>
    </w:p>
    <w:p w:rsidR="0046708B" w:rsidP="0046708B">
      <w:pPr>
        <w:ind w:left="360"/>
        <w:rPr>
          <w:rFonts w:ascii="Arial" w:eastAsia="Arial" w:hAnsi="Arial" w:cs="Arial"/>
        </w:rPr>
      </w:pPr>
      <w:bookmarkStart w:id="21" w:name="_PAR__19_c1c8801c_5d0d_4195_ade8_82515b1"/>
      <w:bookmarkEnd w:id="20"/>
      <w:r>
        <w:rPr>
          <w:rFonts w:ascii="Arial" w:eastAsia="Arial" w:hAnsi="Arial" w:cs="Arial"/>
        </w:rPr>
        <w:t>Initiative: Provides one-time funding for computer programming.</w:t>
      </w:r>
    </w:p>
    <w:tbl>
      <w:tblPr>
        <w:tblStyle w:val="BPSTable"/>
        <w:tblW w:w="0" w:type="auto"/>
        <w:tblInd w:w="360" w:type="dxa"/>
        <w:tblCellMar>
          <w:left w:w="0" w:type="dxa"/>
          <w:right w:w="0" w:type="dxa"/>
        </w:tblCellMar>
        <w:tblLook w:val="04A0"/>
      </w:tblPr>
      <w:tblGrid>
        <w:gridCol w:w="5009"/>
        <w:gridCol w:w="1463"/>
        <w:gridCol w:w="1463"/>
      </w:tblGrid>
      <w:tr w:rsidTr="00777EBE">
        <w:tblPrEx>
          <w:tblW w:w="0" w:type="auto"/>
          <w:tblInd w:w="360" w:type="dxa"/>
          <w:tblCellMar>
            <w:left w:w="0" w:type="dxa"/>
            <w:right w:w="0" w:type="dxa"/>
          </w:tblCellMar>
          <w:tblLook w:val="04A0"/>
        </w:tblPrEx>
        <w:tc>
          <w:tcPr>
            <w:tcW w:w="5069" w:type="dxa"/>
          </w:tcPr>
          <w:p w:rsidR="0046708B" w:rsidP="00777EBE">
            <w:pPr>
              <w:spacing w:before="0" w:after="0"/>
              <w:rPr>
                <w:rFonts w:ascii="Arial" w:eastAsia="Arial" w:hAnsi="Arial" w:cs="Arial"/>
              </w:rPr>
            </w:pPr>
            <w:bookmarkStart w:id="22" w:name="_PAR__20_a3d78cf2_de1b_4420_a5bd_7845b46"/>
            <w:bookmarkStart w:id="23" w:name="_LINE__36_0953b20e_6519_4305_aca5_46690f"/>
            <w:bookmarkEnd w:id="21"/>
            <w:r>
              <w:rPr>
                <w:rFonts w:ascii="Arial" w:eastAsia="Arial" w:hAnsi="Arial" w:cs="Arial"/>
                <w:b/>
              </w:rPr>
              <w:t>GENERAL FUND</w:t>
            </w:r>
            <w:bookmarkEnd w:id="23"/>
          </w:p>
        </w:tc>
        <w:tc>
          <w:tcPr>
            <w:tcW w:w="1469" w:type="dxa"/>
          </w:tcPr>
          <w:p w:rsidR="0046708B" w:rsidP="00777EBE">
            <w:pPr>
              <w:spacing w:before="0" w:after="0"/>
              <w:jc w:val="right"/>
              <w:rPr>
                <w:rFonts w:ascii="Arial" w:eastAsia="Arial" w:hAnsi="Arial" w:cs="Arial"/>
              </w:rPr>
            </w:pPr>
            <w:bookmarkStart w:id="24" w:name="_LINE__36_7f88d3f4_b5be_408e_becf_96cb86"/>
            <w:r>
              <w:rPr>
                <w:rFonts w:ascii="Arial" w:eastAsia="Arial" w:hAnsi="Arial" w:cs="Arial"/>
                <w:b/>
              </w:rPr>
              <w:t>2021-22</w:t>
            </w:r>
            <w:bookmarkEnd w:id="24"/>
          </w:p>
        </w:tc>
        <w:tc>
          <w:tcPr>
            <w:tcW w:w="1469" w:type="dxa"/>
          </w:tcPr>
          <w:p w:rsidR="0046708B" w:rsidP="00777EBE">
            <w:pPr>
              <w:spacing w:before="0" w:after="0"/>
              <w:jc w:val="right"/>
              <w:rPr>
                <w:rFonts w:ascii="Arial" w:eastAsia="Arial" w:hAnsi="Arial" w:cs="Arial"/>
              </w:rPr>
            </w:pPr>
            <w:bookmarkStart w:id="25" w:name="_LINE__36_cc27ec31_e036_4e60_ba9a_792e50"/>
            <w:r>
              <w:rPr>
                <w:rFonts w:ascii="Arial" w:eastAsia="Arial" w:hAnsi="Arial" w:cs="Arial"/>
                <w:b/>
              </w:rPr>
              <w:t>2022-23</w:t>
            </w:r>
            <w:bookmarkEnd w:id="25"/>
          </w:p>
        </w:tc>
      </w:tr>
      <w:tr w:rsidTr="00777EBE">
        <w:tblPrEx>
          <w:tblW w:w="0" w:type="auto"/>
          <w:tblInd w:w="360" w:type="dxa"/>
          <w:tblCellMar>
            <w:left w:w="0" w:type="dxa"/>
            <w:right w:w="0" w:type="dxa"/>
          </w:tblCellMar>
          <w:tblLook w:val="04A0"/>
        </w:tblPrEx>
        <w:tc>
          <w:tcPr>
            <w:tcW w:w="5069" w:type="dxa"/>
          </w:tcPr>
          <w:p w:rsidR="0046708B" w:rsidP="00777EBE">
            <w:pPr>
              <w:spacing w:before="0" w:after="0"/>
              <w:ind w:left="180"/>
              <w:rPr>
                <w:rFonts w:ascii="Arial" w:eastAsia="Arial" w:hAnsi="Arial" w:cs="Arial"/>
              </w:rPr>
            </w:pPr>
            <w:bookmarkStart w:id="26" w:name="_PAGE__2_c90d5c6f_2c1e_4216_bb61_2b7f2e1"/>
            <w:bookmarkStart w:id="27" w:name="_PAR__2_f6c9d1a9_4172_43c4_9a2a_4f7c0689"/>
            <w:bookmarkStart w:id="28" w:name="_LINE__1_1dd2ddbd_69cc_46c9_ac1a_ece350f"/>
            <w:bookmarkEnd w:id="1"/>
            <w:bookmarkEnd w:id="22"/>
            <w:r>
              <w:rPr>
                <w:rFonts w:ascii="Arial" w:eastAsia="Arial" w:hAnsi="Arial" w:cs="Arial"/>
              </w:rPr>
              <w:t>All Other</w:t>
            </w:r>
            <w:bookmarkEnd w:id="28"/>
          </w:p>
        </w:tc>
        <w:tc>
          <w:tcPr>
            <w:tcW w:w="1469" w:type="dxa"/>
          </w:tcPr>
          <w:p w:rsidR="0046708B" w:rsidP="00777EBE">
            <w:pPr>
              <w:spacing w:before="0" w:after="0"/>
              <w:jc w:val="right"/>
              <w:rPr>
                <w:rFonts w:ascii="Arial" w:eastAsia="Arial" w:hAnsi="Arial" w:cs="Arial"/>
              </w:rPr>
            </w:pPr>
            <w:bookmarkStart w:id="29" w:name="_LINE__1_2e2bea1a_ae83_4a5e_a197_9bbc210"/>
            <w:r>
              <w:rPr>
                <w:rFonts w:ascii="Arial" w:eastAsia="Arial" w:hAnsi="Arial" w:cs="Arial"/>
              </w:rPr>
              <w:t>$0</w:t>
            </w:r>
            <w:bookmarkEnd w:id="29"/>
          </w:p>
        </w:tc>
        <w:tc>
          <w:tcPr>
            <w:tcW w:w="1469" w:type="dxa"/>
          </w:tcPr>
          <w:p w:rsidR="0046708B" w:rsidP="00777EBE">
            <w:pPr>
              <w:spacing w:before="0" w:after="0"/>
              <w:jc w:val="right"/>
              <w:rPr>
                <w:rFonts w:ascii="Arial" w:eastAsia="Arial" w:hAnsi="Arial" w:cs="Arial"/>
              </w:rPr>
            </w:pPr>
            <w:bookmarkStart w:id="30" w:name="_LINE__1_1f52722d_c786_4d6d_bcbf_ee51eb4"/>
            <w:r>
              <w:rPr>
                <w:rFonts w:ascii="Arial" w:eastAsia="Arial" w:hAnsi="Arial" w:cs="Arial"/>
              </w:rPr>
              <w:t>$33,000</w:t>
            </w:r>
            <w:bookmarkEnd w:id="30"/>
          </w:p>
        </w:tc>
      </w:tr>
      <w:tr w:rsidTr="00777EBE">
        <w:tblPrEx>
          <w:tblW w:w="0" w:type="auto"/>
          <w:tblInd w:w="360" w:type="dxa"/>
          <w:tblCellMar>
            <w:left w:w="0" w:type="dxa"/>
            <w:right w:w="0" w:type="dxa"/>
          </w:tblCellMar>
          <w:tblLook w:val="04A0"/>
        </w:tblPrEx>
        <w:tc>
          <w:tcPr>
            <w:tcW w:w="5069" w:type="dxa"/>
          </w:tcPr>
          <w:p w:rsidR="0046708B" w:rsidP="00777EBE">
            <w:pPr>
              <w:spacing w:before="0" w:after="0"/>
              <w:rPr>
                <w:rFonts w:ascii="Arial" w:eastAsia="Arial" w:hAnsi="Arial" w:cs="Arial"/>
              </w:rPr>
            </w:pPr>
            <w:bookmarkStart w:id="31" w:name="_LINE__2_24036696_c597_4666_823d_05c8d69"/>
            <w:r>
              <w:rPr>
                <w:rFonts w:ascii="Arial" w:eastAsia="Arial" w:hAnsi="Arial" w:cs="Arial"/>
              </w:rPr>
              <w:t xml:space="preserve"> </w:t>
            </w:r>
            <w:bookmarkEnd w:id="31"/>
          </w:p>
        </w:tc>
        <w:tc>
          <w:tcPr>
            <w:tcW w:w="1469" w:type="dxa"/>
          </w:tcPr>
          <w:p w:rsidR="0046708B" w:rsidP="00777EBE">
            <w:pPr>
              <w:spacing w:before="0" w:after="0"/>
              <w:jc w:val="right"/>
              <w:rPr>
                <w:rFonts w:ascii="Arial" w:eastAsia="Arial" w:hAnsi="Arial" w:cs="Arial"/>
              </w:rPr>
            </w:pPr>
            <w:bookmarkStart w:id="32" w:name="_LINE__2_f0bb3be4_f75e_4ff9_a9cb_0dccd86"/>
            <w:r>
              <w:rPr>
                <w:rFonts w:ascii="Arial" w:eastAsia="Arial" w:hAnsi="Arial" w:cs="Arial"/>
              </w:rPr>
              <w:t>__________</w:t>
            </w:r>
            <w:bookmarkEnd w:id="32"/>
          </w:p>
        </w:tc>
        <w:tc>
          <w:tcPr>
            <w:tcW w:w="1469" w:type="dxa"/>
          </w:tcPr>
          <w:p w:rsidR="0046708B" w:rsidP="00777EBE">
            <w:pPr>
              <w:spacing w:before="0" w:after="0"/>
              <w:jc w:val="right"/>
              <w:rPr>
                <w:rFonts w:ascii="Arial" w:eastAsia="Arial" w:hAnsi="Arial" w:cs="Arial"/>
              </w:rPr>
            </w:pPr>
            <w:bookmarkStart w:id="33" w:name="_LINE__2_78a3b216_c2a1_48e8_a6d5_ff08464"/>
            <w:r>
              <w:rPr>
                <w:rFonts w:ascii="Arial" w:eastAsia="Arial" w:hAnsi="Arial" w:cs="Arial"/>
              </w:rPr>
              <w:t>__________</w:t>
            </w:r>
            <w:bookmarkEnd w:id="33"/>
          </w:p>
        </w:tc>
      </w:tr>
      <w:tr w:rsidTr="00777EBE">
        <w:tblPrEx>
          <w:tblW w:w="0" w:type="auto"/>
          <w:tblInd w:w="360" w:type="dxa"/>
          <w:tblCellMar>
            <w:left w:w="0" w:type="dxa"/>
            <w:right w:w="0" w:type="dxa"/>
          </w:tblCellMar>
          <w:tblLook w:val="04A0"/>
        </w:tblPrEx>
        <w:tc>
          <w:tcPr>
            <w:tcW w:w="5069" w:type="dxa"/>
          </w:tcPr>
          <w:p w:rsidR="0046708B" w:rsidP="00777EBE">
            <w:pPr>
              <w:spacing w:before="0" w:after="0"/>
              <w:rPr>
                <w:rFonts w:ascii="Arial" w:eastAsia="Arial" w:hAnsi="Arial" w:cs="Arial"/>
              </w:rPr>
            </w:pPr>
            <w:bookmarkStart w:id="34" w:name="_LINE__3_235ed524_a442_4555_ac9f_bdfbaff"/>
            <w:r>
              <w:rPr>
                <w:rFonts w:ascii="Arial" w:eastAsia="Arial" w:hAnsi="Arial" w:cs="Arial"/>
              </w:rPr>
              <w:t>GENERAL FUND TOTAL</w:t>
            </w:r>
            <w:bookmarkEnd w:id="34"/>
          </w:p>
        </w:tc>
        <w:tc>
          <w:tcPr>
            <w:tcW w:w="1469" w:type="dxa"/>
          </w:tcPr>
          <w:p w:rsidR="0046708B" w:rsidP="00777EBE">
            <w:pPr>
              <w:spacing w:before="0" w:after="0"/>
              <w:jc w:val="right"/>
              <w:rPr>
                <w:rFonts w:ascii="Arial" w:eastAsia="Arial" w:hAnsi="Arial" w:cs="Arial"/>
              </w:rPr>
            </w:pPr>
            <w:bookmarkStart w:id="35" w:name="_LINE__3_7cbb7809_73b7_4ba5_a570_7d21c6d"/>
            <w:r>
              <w:rPr>
                <w:rFonts w:ascii="Arial" w:eastAsia="Arial" w:hAnsi="Arial" w:cs="Arial"/>
              </w:rPr>
              <w:t>$0</w:t>
            </w:r>
            <w:bookmarkEnd w:id="35"/>
          </w:p>
        </w:tc>
        <w:tc>
          <w:tcPr>
            <w:tcW w:w="1469" w:type="dxa"/>
          </w:tcPr>
          <w:p w:rsidR="0046708B" w:rsidP="00777EBE">
            <w:pPr>
              <w:spacing w:before="0" w:after="0"/>
              <w:jc w:val="right"/>
              <w:rPr>
                <w:rFonts w:ascii="Arial" w:eastAsia="Arial" w:hAnsi="Arial" w:cs="Arial"/>
              </w:rPr>
            </w:pPr>
            <w:bookmarkStart w:id="36" w:name="_LINE__3_e859d5a9_017f_4191_acf5_6dceb8e"/>
            <w:r>
              <w:rPr>
                <w:rFonts w:ascii="Arial" w:eastAsia="Arial" w:hAnsi="Arial" w:cs="Arial"/>
              </w:rPr>
              <w:t>$33,000</w:t>
            </w:r>
            <w:bookmarkEnd w:id="36"/>
          </w:p>
        </w:tc>
      </w:tr>
    </w:tbl>
    <w:p w:rsidR="0046708B" w:rsidP="0046708B">
      <w:pPr>
        <w:ind w:left="360"/>
        <w:rPr>
          <w:rFonts w:ascii="Arial" w:eastAsia="Arial" w:hAnsi="Arial" w:cs="Arial"/>
        </w:rPr>
      </w:pPr>
      <w:bookmarkStart w:id="37" w:name="_PAR__3_da488425_69b7_4786_aac3_34a8f846"/>
      <w:bookmarkEnd w:id="27"/>
      <w:r>
        <w:rPr>
          <w:rFonts w:ascii="Arial" w:eastAsia="Arial" w:hAnsi="Arial" w:cs="Arial"/>
        </w:rPr>
        <w:t>'</w:t>
      </w:r>
    </w:p>
    <w:p w:rsidR="0046708B" w:rsidP="0046708B">
      <w:pPr>
        <w:ind w:left="360" w:firstLine="360"/>
        <w:rPr>
          <w:rFonts w:ascii="Arial" w:eastAsia="Arial" w:hAnsi="Arial" w:cs="Arial"/>
        </w:rPr>
      </w:pPr>
      <w:bookmarkStart w:id="38" w:name="_INSTRUCTION__ee4eb204_ba15_450c_896e_1e"/>
      <w:bookmarkStart w:id="39" w:name="_PAR__4_7a3a3e4c_deec_4091_bb71_d881bfbc"/>
      <w:bookmarkEnd w:id="16"/>
      <w:bookmarkEnd w:id="37"/>
      <w:r>
        <w:rPr>
          <w:rFonts w:ascii="Arial" w:eastAsia="Arial" w:hAnsi="Arial" w:cs="Arial"/>
        </w:rPr>
        <w:t>Amend the amendment by relettering or renumbering any nonconsecutive Part letter or section number to read consecutively.</w:t>
      </w:r>
    </w:p>
    <w:p w:rsidR="0046708B" w:rsidP="0046708B">
      <w:pPr>
        <w:keepNext/>
        <w:spacing w:before="240"/>
        <w:ind w:left="360"/>
        <w:jc w:val="center"/>
        <w:rPr>
          <w:rFonts w:ascii="Arial" w:eastAsia="Arial" w:hAnsi="Arial" w:cs="Arial"/>
        </w:rPr>
      </w:pPr>
      <w:bookmarkStart w:id="40" w:name="_SUMMARY__50fcbd5b_e45b_4149_a0cf_6b63de"/>
      <w:bookmarkStart w:id="41" w:name="_PAR__5_0404b28b_4140_4661_93dc_22d911dc"/>
      <w:bookmarkEnd w:id="38"/>
      <w:bookmarkEnd w:id="39"/>
      <w:r>
        <w:rPr>
          <w:rFonts w:ascii="Arial" w:eastAsia="Arial" w:hAnsi="Arial" w:cs="Arial"/>
          <w:b/>
          <w:sz w:val="24"/>
        </w:rPr>
        <w:t>SUMMARY</w:t>
      </w:r>
    </w:p>
    <w:p w:rsidR="0046708B" w:rsidP="0046708B">
      <w:pPr>
        <w:keepNext/>
        <w:ind w:left="360" w:firstLine="360"/>
        <w:rPr>
          <w:rFonts w:ascii="Arial" w:eastAsia="Arial" w:hAnsi="Arial" w:cs="Arial"/>
        </w:rPr>
      </w:pPr>
      <w:bookmarkStart w:id="42" w:name="_PAR__6_b081b424_709c_43d1_81ee_f51c5227"/>
      <w:bookmarkEnd w:id="41"/>
      <w:r>
        <w:rPr>
          <w:rFonts w:ascii="Arial" w:eastAsia="Arial" w:hAnsi="Arial" w:cs="Arial"/>
        </w:rPr>
        <w:t>This amendment strikes out fiscal year 2021-22 funding and pushes forward to fiscal year 2022-23 one-time funding for computer programming and makes the employer tax credit apply to tax years beginning on or after January 1, 2022.</w:t>
      </w:r>
    </w:p>
    <w:p w:rsidR="0046708B" w:rsidP="0046708B">
      <w:pPr>
        <w:keepNext/>
        <w:spacing w:before="400" w:after="120" w:line="259" w:lineRule="auto"/>
        <w:ind w:left="360"/>
        <w:rPr>
          <w:rFonts w:ascii="Arial" w:eastAsia="Arial" w:hAnsi="Arial" w:cs="Arial"/>
          <w:b/>
        </w:rPr>
      </w:pPr>
      <w:bookmarkStart w:id="43" w:name="_SPONSOR_BLOCK__dcbcce0b_4454_4874_b668_"/>
      <w:bookmarkStart w:id="44" w:name="_PAR__7_21ec4648_4c53_41a1_a87a_6da91187"/>
      <w:bookmarkEnd w:id="40"/>
      <w:bookmarkEnd w:id="42"/>
      <w:r>
        <w:rPr>
          <w:rFonts w:ascii="Arial" w:eastAsia="Arial" w:hAnsi="Arial" w:cs="Arial"/>
          <w:b/>
        </w:rPr>
        <w:t>SPONSORED BY: ___________________________________</w:t>
      </w:r>
    </w:p>
    <w:p w:rsidR="0046708B" w:rsidP="0046708B">
      <w:pPr>
        <w:keepNext/>
        <w:spacing w:after="120" w:line="259" w:lineRule="auto"/>
        <w:ind w:left="720"/>
        <w:rPr>
          <w:rFonts w:ascii="Arial" w:eastAsia="Arial" w:hAnsi="Arial" w:cs="Arial"/>
          <w:b/>
        </w:rPr>
      </w:pPr>
      <w:bookmarkStart w:id="45" w:name="_PAR__8_29abc005_a8c7_474b_bd29_e32665f8"/>
      <w:bookmarkEnd w:id="44"/>
      <w:r>
        <w:rPr>
          <w:rFonts w:ascii="Arial" w:eastAsia="Arial" w:hAnsi="Arial" w:cs="Arial"/>
          <w:b/>
        </w:rPr>
        <w:t>(Senator BREEN, C.)</w:t>
      </w:r>
    </w:p>
    <w:p w:rsidR="00000000" w:rsidRPr="0046708B" w:rsidP="0046708B">
      <w:pPr>
        <w:spacing w:after="120" w:line="259" w:lineRule="auto"/>
        <w:ind w:left="1080"/>
        <w:rPr>
          <w:rFonts w:ascii="Arial" w:eastAsia="Arial" w:hAnsi="Arial" w:cs="Arial"/>
          <w:b/>
        </w:rPr>
      </w:pPr>
      <w:bookmarkStart w:id="46" w:name="_PAR__9_4cf80ab9_96e3_45e1_a731_1e3047b9"/>
      <w:bookmarkEnd w:id="45"/>
      <w:r>
        <w:rPr>
          <w:rFonts w:ascii="Arial" w:eastAsia="Arial" w:hAnsi="Arial" w:cs="Arial"/>
          <w:b/>
        </w:rPr>
        <w:t>COUNTY: Cumberland</w:t>
      </w:r>
      <w:bookmarkEnd w:id="26"/>
      <w:bookmarkEnd w:id="43"/>
      <w:bookmarkEnd w:id="4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LR0342,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Program To Assist Regional Firefighter Training Programs, To Provide Tax Credits to Businesses That Employ Volunteer Firefighters and Emergency Medical Services Persons and To Provide Benefits to Volunteer Firefighters and Emergency Medical Services Persons</w:t>
    </w:r>
  </w:p>
  <w:p>
    <w:pPr>
      <w:suppressLineNumbers/>
      <w:spacing w:before="0" w:after="0"/>
      <w:jc w:val="center"/>
      <w:rPr>
        <w:rFonts w:ascii="Arial" w:eastAsia="Arial" w:hAnsi="Arial" w:cs="Arial"/>
      </w:rPr>
    </w:pPr>
    <w:r>
      <w:rPr>
        <w:rFonts w:ascii="Arial" w:eastAsia="Arial" w:hAnsi="Arial" w:cs="Arial"/>
        <w:sz w:val="22"/>
      </w:rPr>
      <w:t>L.D. 731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6708B"/>
    <w:rsid w:val="004A4378"/>
    <w:rsid w:val="005500BF"/>
    <w:rsid w:val="005568B1"/>
    <w:rsid w:val="00564135"/>
    <w:rsid w:val="00574B75"/>
    <w:rsid w:val="00610E2A"/>
    <w:rsid w:val="00641982"/>
    <w:rsid w:val="006714D5"/>
    <w:rsid w:val="00695EDF"/>
    <w:rsid w:val="006D40C3"/>
    <w:rsid w:val="00777EBE"/>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