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Monitor Northern and Rural Energy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Twenty-two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270 - L.D. 682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Resolve, To Monitor Northern and Rural Energy</w:t>
      </w:r>
    </w:p>
    <w:p w:rsidR="00000000" w:rsidP="003020D3">
      <w:pPr>
        <w:ind w:left="360" w:firstLine="360"/>
        <w:rPr>
          <w:rFonts w:ascii="Arial" w:eastAsia="Arial" w:hAnsi="Arial" w:cs="Arial"/>
        </w:rPr>
      </w:pPr>
      <w:bookmarkStart w:id="0" w:name="_BILL_SECTION_UNALLOCATED__4d3805e2_f7e8"/>
      <w:bookmarkStart w:id="1" w:name="_INSTRUCTION__4b1b343b_a5c8_4ad2_9f5e_54"/>
      <w:bookmarkStart w:id="2" w:name="_DOC_BODY_CONTENT__03fd5caa_08f3_4771_ad"/>
      <w:bookmarkStart w:id="3" w:name="_DOC_BODY_CONTAINER__b415b275_e8ec_48cb_"/>
      <w:r>
        <w:rPr>
          <w:rFonts w:ascii="Arial" w:eastAsia="Arial" w:hAnsi="Arial" w:cs="Arial"/>
          <w:b/>
          <w:sz w:val="24"/>
        </w:rPr>
        <w:t xml:space="preserve">Sec. </w:t>
      </w:r>
      <w:bookmarkStart w:id="4" w:name="_BILL_SECTION_NUMBER__b661d12e_7f3c_440f"/>
      <w:r>
        <w:rPr>
          <w:rFonts w:ascii="Arial" w:eastAsia="Arial" w:hAnsi="Arial" w:cs="Arial"/>
          <w:b/>
          <w:sz w:val="24"/>
        </w:rPr>
        <w:t>1</w:t>
      </w:r>
      <w:bookmarkEnd w:id="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monitor n</w:t>
      </w:r>
      <w:r w:rsidRPr="00312BDA">
        <w:rPr>
          <w:rFonts w:ascii="Arial" w:eastAsia="Arial" w:hAnsi="Arial" w:cs="Arial"/>
          <w:b/>
          <w:sz w:val="24"/>
          <w:szCs w:val="24"/>
        </w:rPr>
        <w:t>orthern and rural energy. Resolved:</w:t>
      </w:r>
      <w:r w:rsidRPr="00660B8F">
        <w:rPr>
          <w:rFonts w:ascii="Arial" w:eastAsia="Arial" w:hAnsi="Arial" w:cs="Arial"/>
        </w:rPr>
        <w:t xml:space="preserve"> That the Governor</w:t>
      </w:r>
      <w:r>
        <w:rPr>
          <w:rFonts w:ascii="Arial" w:eastAsia="Arial" w:hAnsi="Arial" w:cs="Arial"/>
        </w:rPr>
        <w:t>'</w:t>
      </w:r>
      <w:r w:rsidRPr="00660B8F">
        <w:rPr>
          <w:rFonts w:ascii="Arial" w:eastAsia="Arial" w:hAnsi="Arial" w:cs="Arial"/>
        </w:rPr>
        <w:t xml:space="preserve">s Energy Office, in coordination with the Office of the Public Advocate and the Public Utilities Commission, shall </w:t>
      </w:r>
      <w:r>
        <w:rPr>
          <w:rFonts w:ascii="Arial" w:eastAsia="Arial" w:hAnsi="Arial" w:cs="Arial"/>
        </w:rPr>
        <w:t>monitor</w:t>
      </w:r>
      <w:r w:rsidRPr="00660B8F">
        <w:rPr>
          <w:rFonts w:ascii="Arial" w:eastAsia="Arial" w:hAnsi="Arial" w:cs="Arial"/>
        </w:rPr>
        <w:t xml:space="preserve"> factors that directly affect energy supply and costs in the service territory of the</w:t>
      </w:r>
      <w:r>
        <w:rPr>
          <w:rFonts w:ascii="Arial" w:eastAsia="Arial" w:hAnsi="Arial" w:cs="Arial"/>
        </w:rPr>
        <w:t xml:space="preserve"> northern Maine</w:t>
      </w:r>
      <w:r w:rsidRPr="00660B8F">
        <w:rPr>
          <w:rFonts w:ascii="Arial" w:eastAsia="Arial" w:hAnsi="Arial" w:cs="Arial"/>
        </w:rPr>
        <w:t xml:space="preserve"> independent system administrator and in other rural or geographically isolated communities in the State, including</w:t>
      </w:r>
      <w:r>
        <w:rPr>
          <w:rFonts w:ascii="Arial" w:eastAsia="Arial" w:hAnsi="Arial" w:cs="Arial"/>
        </w:rPr>
        <w:t>,</w:t>
      </w:r>
      <w:r w:rsidRPr="00660B8F">
        <w:rPr>
          <w:rFonts w:ascii="Arial" w:eastAsia="Arial" w:hAnsi="Arial" w:cs="Arial"/>
        </w:rPr>
        <w:t xml:space="preserve"> but not limited to, electric grid reliability, availability and costs of electric generation resources, electricity rates and heating fuel supplies and costs.  The </w:t>
      </w:r>
      <w:r>
        <w:rPr>
          <w:rFonts w:ascii="Arial" w:eastAsia="Arial" w:hAnsi="Arial" w:cs="Arial"/>
        </w:rPr>
        <w:t>Governor's Energy O</w:t>
      </w:r>
      <w:r w:rsidRPr="00660B8F">
        <w:rPr>
          <w:rFonts w:ascii="Arial" w:eastAsia="Arial" w:hAnsi="Arial" w:cs="Arial"/>
        </w:rPr>
        <w:t xml:space="preserve">ffice may monitor and engage in related activities, including </w:t>
      </w:r>
      <w:r>
        <w:rPr>
          <w:rFonts w:ascii="Arial" w:eastAsia="Arial" w:hAnsi="Arial" w:cs="Arial"/>
        </w:rPr>
        <w:t xml:space="preserve">examining </w:t>
      </w:r>
      <w:r w:rsidRPr="00660B8F">
        <w:rPr>
          <w:rFonts w:ascii="Arial" w:eastAsia="Arial" w:hAnsi="Arial" w:cs="Arial"/>
        </w:rPr>
        <w:t>regulatory or utility planning processes</w:t>
      </w:r>
      <w:r>
        <w:rPr>
          <w:rFonts w:ascii="Arial" w:eastAsia="Arial" w:hAnsi="Arial" w:cs="Arial"/>
        </w:rPr>
        <w:t xml:space="preserve"> and convening</w:t>
      </w:r>
      <w:r w:rsidRPr="00660B8F">
        <w:rPr>
          <w:rFonts w:ascii="Arial" w:eastAsia="Arial" w:hAnsi="Arial" w:cs="Arial"/>
        </w:rPr>
        <w:t xml:space="preserve"> stakeholder groups to examine related issues</w:t>
      </w:r>
      <w:r>
        <w:rPr>
          <w:rFonts w:ascii="Arial" w:eastAsia="Arial" w:hAnsi="Arial" w:cs="Arial"/>
        </w:rPr>
        <w:t>,</w:t>
      </w:r>
      <w:r w:rsidRPr="00660B8F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 xml:space="preserve">may </w:t>
      </w:r>
      <w:r w:rsidRPr="00660B8F">
        <w:rPr>
          <w:rFonts w:ascii="Arial" w:eastAsia="Arial" w:hAnsi="Arial" w:cs="Arial"/>
        </w:rPr>
        <w:t xml:space="preserve">take appropriate actions, including actions to ensure relevant energy data is publicly accessible. The </w:t>
      </w:r>
      <w:r>
        <w:rPr>
          <w:rFonts w:ascii="Arial" w:eastAsia="Arial" w:hAnsi="Arial" w:cs="Arial"/>
        </w:rPr>
        <w:t>Governor's Energy O</w:t>
      </w:r>
      <w:r w:rsidRPr="00660B8F">
        <w:rPr>
          <w:rFonts w:ascii="Arial" w:eastAsia="Arial" w:hAnsi="Arial" w:cs="Arial"/>
        </w:rPr>
        <w:t xml:space="preserve">ffice shall report on its activities under this section, including any findings and recommendations resulting from its </w:t>
      </w:r>
      <w:r>
        <w:rPr>
          <w:rFonts w:ascii="Arial" w:eastAsia="Arial" w:hAnsi="Arial" w:cs="Arial"/>
        </w:rPr>
        <w:t>monitoring</w:t>
      </w:r>
      <w:r w:rsidRPr="00660B8F">
        <w:rPr>
          <w:rFonts w:ascii="Arial" w:eastAsia="Arial" w:hAnsi="Arial" w:cs="Arial"/>
        </w:rPr>
        <w:t xml:space="preserve">, to the joint standing committee of the Legislature having jurisdiction over </w:t>
      </w:r>
      <w:r>
        <w:rPr>
          <w:rFonts w:ascii="Arial" w:eastAsia="Arial" w:hAnsi="Arial" w:cs="Arial"/>
        </w:rPr>
        <w:t xml:space="preserve">energy and </w:t>
      </w:r>
      <w:r w:rsidRPr="00660B8F">
        <w:rPr>
          <w:rFonts w:ascii="Arial" w:eastAsia="Arial" w:hAnsi="Arial" w:cs="Arial"/>
        </w:rPr>
        <w:t>utilities matters by February 1, 2023.</w:t>
      </w:r>
      <w:bookmarkEnd w:id="0"/>
      <w:bookmarkEnd w:id="1"/>
      <w:bookmarkEnd w:id="2"/>
      <w:bookmarkEnd w:id="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LR0844,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Monitor Northern and Rural Energy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020D3"/>
    <w:rsid w:val="00312BDA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60B8F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