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for the Ethical Election of Constitutional Officers by Restricting Certain Campaign Contributions</w:t>
      </w:r>
    </w:p>
    <w:p w:rsidR="009A58FF" w:rsidP="009A58FF">
      <w:pPr>
        <w:ind w:left="360"/>
        <w:rPr>
          <w:rFonts w:ascii="Arial" w:eastAsia="Arial" w:hAnsi="Arial" w:cs="Arial"/>
        </w:rPr>
      </w:pPr>
      <w:bookmarkStart w:id="0" w:name="_ENACTING_CLAUSE__45b313ac_7511_419e_80c"/>
      <w:bookmarkStart w:id="1" w:name="_DOC_BODY__620da201_13f5_4169_8195_142f2"/>
      <w:bookmarkStart w:id="2" w:name="_DOC_BODY_CONTAINER__01fba7af_b3a7_4906_"/>
      <w:bookmarkStart w:id="3" w:name="_PAGE__1_4d712411_294e_4ece_92d2_32601d1"/>
      <w:bookmarkStart w:id="4" w:name="_PAR__1_4e5ab3d7_8751_41d7_a903_1900a9fa"/>
      <w:bookmarkStart w:id="5" w:name="_LINE__1_ddb7b697_634f_42b3_b56d_324ca9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A58FF" w:rsidP="009A58FF">
      <w:pPr>
        <w:ind w:left="360" w:firstLine="360"/>
        <w:rPr>
          <w:rFonts w:ascii="Arial" w:eastAsia="Arial" w:hAnsi="Arial" w:cs="Arial"/>
        </w:rPr>
      </w:pPr>
      <w:bookmarkStart w:id="6" w:name="_BILL_SECTION_HEADER__d00cc485_e827_4d8f"/>
      <w:bookmarkStart w:id="7" w:name="_BILL_SECTION__8126484c_da8a_41c0_aaf6_c"/>
      <w:bookmarkStart w:id="8" w:name="_DOC_BODY_CONTENT__7172019a_47f3_4194_a8"/>
      <w:bookmarkStart w:id="9" w:name="_PAR__2_a5986e49_cb8f_43ce_a989_4db505e7"/>
      <w:bookmarkStart w:id="10" w:name="_LINE__2_38bd7303_2911_4505_b9b0_9ce2e5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2300d49_72e2_4b9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 MRSA §1015-A, sub-§4, ¶E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9A58FF" w:rsidP="009A58FF">
      <w:pPr>
        <w:ind w:left="720"/>
        <w:rPr>
          <w:rFonts w:ascii="Arial" w:eastAsia="Arial" w:hAnsi="Arial" w:cs="Arial"/>
        </w:rPr>
      </w:pPr>
      <w:bookmarkStart w:id="12" w:name="_STATUTE_NUMBER__f1411618_f29a_45d4_93e9"/>
      <w:bookmarkStart w:id="13" w:name="_STATUTE_P__1ec7234a_a830_4463_bac0_dedc"/>
      <w:bookmarkStart w:id="14" w:name="_PAR__3_f31a79bd_0a28_4a44_9dc1_d56b1122"/>
      <w:bookmarkStart w:id="15" w:name="_LINE__3_d267d819_a539_403e_813c_e692ee7"/>
      <w:bookmarkStart w:id="16" w:name="_PROCESSED_CHANGE__d97115cd_c5cb_409c_b2"/>
      <w:bookmarkEnd w:id="6"/>
      <w:bookmarkEnd w:id="9"/>
      <w:r>
        <w:rPr>
          <w:rFonts w:ascii="Arial" w:eastAsia="Arial" w:hAnsi="Arial" w:cs="Arial"/>
          <w:u w:val="single"/>
        </w:rPr>
        <w:t>E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74da77db_e7f2_4615_a64"/>
      <w:r>
        <w:rPr>
          <w:rFonts w:ascii="Arial" w:eastAsia="Arial" w:hAnsi="Arial" w:cs="Arial"/>
          <w:u w:val="single"/>
        </w:rPr>
        <w:t xml:space="preserve">A constitutional officer may not intentionally give, offer or promise a contribution </w:t>
      </w:r>
      <w:bookmarkStart w:id="18" w:name="_LINE__4_c8d35253_3f14_477e_b86f_721c1ca"/>
      <w:bookmarkEnd w:id="15"/>
      <w:r>
        <w:rPr>
          <w:rFonts w:ascii="Arial" w:eastAsia="Arial" w:hAnsi="Arial" w:cs="Arial"/>
          <w:u w:val="single"/>
        </w:rPr>
        <w:t xml:space="preserve">to a gubernatorial or legislative candidate, or the staff or agent of a gubernatorial or </w:t>
      </w:r>
      <w:bookmarkStart w:id="19" w:name="_LINE__5_31bf1944_c5d1_4eb2_acf6_d3718d9"/>
      <w:bookmarkEnd w:id="18"/>
      <w:r>
        <w:rPr>
          <w:rFonts w:ascii="Arial" w:eastAsia="Arial" w:hAnsi="Arial" w:cs="Arial"/>
          <w:u w:val="single"/>
        </w:rPr>
        <w:t xml:space="preserve">legislative candidate, unless the constitutional officer is eligible to vote or will be </w:t>
      </w:r>
      <w:bookmarkStart w:id="20" w:name="_LINE__6_bca04fc5_ca90_4d1a_bc66_082ad9e"/>
      <w:bookmarkEnd w:id="19"/>
      <w:r>
        <w:rPr>
          <w:rFonts w:ascii="Arial" w:eastAsia="Arial" w:hAnsi="Arial" w:cs="Arial"/>
          <w:u w:val="single"/>
        </w:rPr>
        <w:t xml:space="preserve">eligible to vote on the day of the election in a district where the gubernatorial or </w:t>
      </w:r>
      <w:bookmarkStart w:id="21" w:name="_LINE__7_19ca938a_965e_4a81_971a_317a559"/>
      <w:bookmarkEnd w:id="20"/>
      <w:r>
        <w:rPr>
          <w:rFonts w:ascii="Arial" w:eastAsia="Arial" w:hAnsi="Arial" w:cs="Arial"/>
          <w:u w:val="single"/>
        </w:rPr>
        <w:t>legislative candidate will appear on the ballot.</w:t>
      </w:r>
      <w:bookmarkEnd w:id="21"/>
    </w:p>
    <w:p w:rsidR="009A58FF" w:rsidP="009A58F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2" w:name="_SUMMARY__086f5c7d_b89c_45eb_84a8_ec84c6"/>
      <w:bookmarkStart w:id="23" w:name="_PAR__4_bc9cc86c_2822_4c09_9d21_41fa822e"/>
      <w:bookmarkStart w:id="24" w:name="_LINE__8_6c472dc5_3c61_44af_bbc9_c89ffe4"/>
      <w:bookmarkEnd w:id="7"/>
      <w:bookmarkEnd w:id="8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4"/>
    </w:p>
    <w:p w:rsidR="009A58FF" w:rsidP="009A58FF">
      <w:pPr>
        <w:ind w:left="360" w:firstLine="360"/>
        <w:rPr>
          <w:rFonts w:ascii="Arial" w:eastAsia="Arial" w:hAnsi="Arial" w:cs="Arial"/>
        </w:rPr>
      </w:pPr>
      <w:bookmarkStart w:id="25" w:name="_PAR__5_85cb569e_2ddc_43ee_9a9a_26ea3b8b"/>
      <w:bookmarkStart w:id="26" w:name="_LINE__9_8739c76f_cfc3_4cba_9a0f_f2c3ed9"/>
      <w:bookmarkEnd w:id="23"/>
      <w:r w:rsidRPr="001D2A34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provides that</w:t>
      </w:r>
      <w:r w:rsidRPr="001D2A34">
        <w:rPr>
          <w:rFonts w:ascii="Arial" w:eastAsia="Arial" w:hAnsi="Arial" w:cs="Arial"/>
        </w:rPr>
        <w:t xml:space="preserve"> a constitutional officer</w:t>
      </w:r>
      <w:r>
        <w:rPr>
          <w:rFonts w:ascii="Arial" w:eastAsia="Arial" w:hAnsi="Arial" w:cs="Arial"/>
        </w:rPr>
        <w:t xml:space="preserve"> may not make campaign contributions</w:t>
      </w:r>
      <w:r w:rsidRPr="001D2A34">
        <w:rPr>
          <w:rFonts w:ascii="Arial" w:eastAsia="Arial" w:hAnsi="Arial" w:cs="Arial"/>
        </w:rPr>
        <w:t xml:space="preserve"> to </w:t>
      </w:r>
      <w:bookmarkStart w:id="27" w:name="_LINE__10_275b7fd2_07bb_4116_a5cd_bdca16"/>
      <w:bookmarkEnd w:id="26"/>
      <w:r w:rsidRPr="001D2A34">
        <w:rPr>
          <w:rFonts w:ascii="Arial" w:eastAsia="Arial" w:hAnsi="Arial" w:cs="Arial"/>
        </w:rPr>
        <w:t xml:space="preserve">gubernatorial or legislative candidates </w:t>
      </w:r>
      <w:r>
        <w:rPr>
          <w:rFonts w:ascii="Arial" w:eastAsia="Arial" w:hAnsi="Arial" w:cs="Arial"/>
        </w:rPr>
        <w:t>unless those candidates</w:t>
      </w:r>
      <w:r w:rsidRPr="001D2A34">
        <w:rPr>
          <w:rFonts w:ascii="Arial" w:eastAsia="Arial" w:hAnsi="Arial" w:cs="Arial"/>
        </w:rPr>
        <w:t xml:space="preserve"> will appear on the ballot in </w:t>
      </w:r>
      <w:bookmarkStart w:id="28" w:name="_LINE__11_12a23df2_781b_46a7_a504_bba78f"/>
      <w:bookmarkEnd w:id="27"/>
      <w:r w:rsidRPr="001D2A34">
        <w:rPr>
          <w:rFonts w:ascii="Arial" w:eastAsia="Arial" w:hAnsi="Arial" w:cs="Arial"/>
        </w:rPr>
        <w:t>the district where the constitutional officer is or will be eligible to vote on election day.</w:t>
      </w:r>
      <w:bookmarkEnd w:id="28"/>
    </w:p>
    <w:bookmarkEnd w:id="1"/>
    <w:bookmarkEnd w:id="2"/>
    <w:bookmarkEnd w:id="3"/>
    <w:bookmarkEnd w:id="22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LR0962,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for the Ethical Election of Constitutional Officers by Restricting Certain Campaign Contributions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D2A34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A58FF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136387</ItemId>
    <LRId>70760</LRId>
    <LRNumber>962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for the Ethical Election of Constitutional Officers by Restricting Certain Campaign Contributions</LRTitle>
    <ItemTitle>An Act to Provide for the Ethical Election of Constitutional Officers by Restricting Certain Campaign Contributions</ItemTitle>
    <ShortTitle1>PROVIDE FOR THE ETHICAL</ShortTitle1>
    <ShortTitle2>ELECTION OF CONSTITUTIONAL OFF</ShortTitle2>
    <SponsorFirstName>Matthew</SponsorFirstName>
    <SponsorLastName>Harrington</SponsorLastName>
    <SponsorChamberPrefix>Sen.</SponsorChamberPrefix>
    <SponsorFrom>York</SponsorFrom>
    <DraftingCycleCount>1</DraftingCycleCount>
    <LatestDraftingActionId>130</LatestDraftingActionId>
    <LatestDraftingActionDate>2023-01-31T15:45:55</LatestDraftingActionDate>
    <LatestDrafterName>rolson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w:rsidR="009A58FF" w:rsidRDefault="009A58FF" w:rsidP="009A58FF"&amp;gt;&amp;lt;w:pPr&amp;gt;&amp;lt;w:ind w:left="360" /&amp;gt;&amp;lt;/w:pPr&amp;gt;&amp;lt;w:bookmarkStart w:id="0" w:name="_ENACTING_CLAUSE__45b313ac_7511_419e_80c" /&amp;gt;&amp;lt;w:bookmarkStart w:id="1" w:name="_DOC_BODY__620da201_13f5_4169_8195_142f2" /&amp;gt;&amp;lt;w:bookmarkStart w:id="2" w:name="_DOC_BODY_CONTAINER__01fba7af_b3a7_4906_" /&amp;gt;&amp;lt;w:bookmarkStart w:id="3" w:name="_PAGE__1_4d712411_294e_4ece_92d2_32601d1" /&amp;gt;&amp;lt;w:bookmarkStart w:id="4" w:name="_PAR__1_4e5ab3d7_8751_41d7_a903_1900a9fa" /&amp;gt;&amp;lt;w:bookmarkStart w:id="5" w:name="_LINE__1_ddb7b697_634f_42b3_b56d_324ca97"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w:rsidR="009A58FF" w:rsidRDefault="009A58FF" w:rsidP="009A58FF"&amp;gt;&amp;lt;w:pPr&amp;gt;&amp;lt;w:ind w:left="360" w:firstLine="360" /&amp;gt;&amp;lt;/w:pPr&amp;gt;&amp;lt;w:bookmarkStart w:id="6" w:name="_BILL_SECTION_HEADER__d00cc485_e827_4d8f" /&amp;gt;&amp;lt;w:bookmarkStart w:id="7" w:name="_BILL_SECTION__8126484c_da8a_41c0_aaf6_c" /&amp;gt;&amp;lt;w:bookmarkStart w:id="8" w:name="_DOC_BODY_CONTENT__7172019a_47f3_4194_a8" /&amp;gt;&amp;lt;w:bookmarkStart w:id="9" w:name="_PAR__2_a5986e49_cb8f_43ce_a989_4db505e7" /&amp;gt;&amp;lt;w:bookmarkStart w:id="10" w:name="_LINE__2_38bd7303_2911_4505_b9b0_9ce2e50"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w:name="_BILL_SECTION_NUMBER__62300d49_72e2_4b9b"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 MRSA §1015-A, sub-§4, ¶E&amp;lt;/w:t&amp;gt;&amp;lt;/w:r&amp;gt;&amp;lt;w:r&amp;gt;&amp;lt;w:t xml:space="preserve"&amp;gt; is enacted to read:&amp;lt;/w:t&amp;gt;&amp;lt;/w:r&amp;gt;&amp;lt;w:bookmarkEnd w:id="10" /&amp;gt;&amp;lt;/w:p&amp;gt;&amp;lt;w:p w:rsidR="009A58FF" w:rsidRDefault="009A58FF" w:rsidP="009A58FF"&amp;gt;&amp;lt;w:pPr&amp;gt;&amp;lt;w:ind w:left="720" /&amp;gt;&amp;lt;/w:pPr&amp;gt;&amp;lt;w:bookmarkStart w:id="12" w:name="_STATUTE_NUMBER__f1411618_f29a_45d4_93e9" /&amp;gt;&amp;lt;w:bookmarkStart w:id="13" w:name="_STATUTE_P__1ec7234a_a830_4463_bac0_dedc" /&amp;gt;&amp;lt;w:bookmarkStart w:id="14" w:name="_PAR__3_f31a79bd_0a28_4a44_9dc1_d56b1122" /&amp;gt;&amp;lt;w:bookmarkStart w:id="15" w:name="_LINE__3_d267d819_a539_403e_813c_e692ee7" /&amp;gt;&amp;lt;w:bookmarkStart w:id="16" w:name="_PROCESSED_CHANGE__d97115cd_c5cb_409c_b2" /&amp;gt;&amp;lt;w:bookmarkEnd w:id="6" /&amp;gt;&amp;lt;w:bookmarkEnd w:id="9" /&amp;gt;&amp;lt;w:ins w:id="17" w:author="BPS" w:date="2023-01-17T15:05:00Z"&amp;gt;&amp;lt;w:r&amp;gt;&amp;lt;w:t&amp;gt;E&amp;lt;/w:t&amp;gt;&amp;lt;/w:r&amp;gt;&amp;lt;w:bookmarkEnd w:id="12" /&amp;gt;&amp;lt;w:r&amp;gt;&amp;lt;w:t xml:space="preserve"&amp;gt;.  &amp;lt;/w:t&amp;gt;&amp;lt;/w:r&amp;gt;&amp;lt;w:bookmarkStart w:id="18" w:name="_STATUTE_CONTENT__74da77db_e7f2_4615_a64" /&amp;gt;&amp;lt;w:r w:rsidRPr="001D2A34"&amp;gt;&amp;lt;w:t xml:space="preserve"&amp;gt;A constitutional officer may not intentionally give, offer or promise a contribution &amp;lt;/w:t&amp;gt;&amp;lt;/w:r&amp;gt;&amp;lt;w:bookmarkStart w:id="19" w:name="_LINE__4_c8d35253_3f14_477e_b86f_721c1ca" /&amp;gt;&amp;lt;w:bookmarkEnd w:id="15" /&amp;gt;&amp;lt;w:r w:rsidRPr="001D2A34"&amp;gt;&amp;lt;w:t xml:space="preserve"&amp;gt;to a gubernatorial or legislative candidate, or the staff or agent of a gubernatorial or &amp;lt;/w:t&amp;gt;&amp;lt;/w:r&amp;gt;&amp;lt;w:bookmarkStart w:id="20" w:name="_LINE__5_31bf1944_c5d1_4eb2_acf6_d3718d9" /&amp;gt;&amp;lt;w:bookmarkEnd w:id="19" /&amp;gt;&amp;lt;w:r w:rsidRPr="001D2A34"&amp;gt;&amp;lt;w:t xml:space="preserve"&amp;gt;legislative candidate, unless the constitutional officer is eligible to vote or will be &amp;lt;/w:t&amp;gt;&amp;lt;/w:r&amp;gt;&amp;lt;w:bookmarkStart w:id="21" w:name="_LINE__6_bca04fc5_ca90_4d1a_bc66_082ad9e" /&amp;gt;&amp;lt;w:bookmarkEnd w:id="20" /&amp;gt;&amp;lt;w:r w:rsidRPr="001D2A34"&amp;gt;&amp;lt;w:t xml:space="preserve"&amp;gt;eligible to vote on the day of the election in a district where the gubernatorial or &amp;lt;/w:t&amp;gt;&amp;lt;/w:r&amp;gt;&amp;lt;w:bookmarkStart w:id="22" w:name="_LINE__7_19ca938a_965e_4a81_971a_317a559" /&amp;gt;&amp;lt;w:bookmarkEnd w:id="21" /&amp;gt;&amp;lt;w:r w:rsidRPr="001D2A34"&amp;gt;&amp;lt;w:t&amp;gt;legislative candidate will appear on the ballot.&amp;lt;/w:t&amp;gt;&amp;lt;/w:r&amp;gt;&amp;lt;/w:ins&amp;gt;&amp;lt;w:bookmarkEnd w:id="22" /&amp;gt;&amp;lt;/w:p&amp;gt;&amp;lt;w:p w:rsidR="009A58FF" w:rsidRDefault="009A58FF" w:rsidP="009A58FF"&amp;gt;&amp;lt;w:pPr&amp;gt;&amp;lt;w:keepNext /&amp;gt;&amp;lt;w:spacing w:before="240" /&amp;gt;&amp;lt;w:ind w:left="360" /&amp;gt;&amp;lt;w:jc w:val="center" /&amp;gt;&amp;lt;/w:pPr&amp;gt;&amp;lt;w:bookmarkStart w:id="23" w:name="_SUMMARY__086f5c7d_b89c_45eb_84a8_ec84c6" /&amp;gt;&amp;lt;w:bookmarkStart w:id="24" w:name="_PAR__4_bc9cc86c_2822_4c09_9d21_41fa822e" /&amp;gt;&amp;lt;w:bookmarkStart w:id="25" w:name="_LINE__8_6c472dc5_3c61_44af_bbc9_c89ffe4" /&amp;gt;&amp;lt;w:bookmarkEnd w:id="7" /&amp;gt;&amp;lt;w:bookmarkEnd w:id="8"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/&amp;gt;&amp;lt;/w:rPr&amp;gt;&amp;lt;w:t&amp;gt;SUMMARY&amp;lt;/w:t&amp;gt;&amp;lt;/w:r&amp;gt;&amp;lt;w:bookmarkEnd w:id="25" /&amp;gt;&amp;lt;/w:p&amp;gt;&amp;lt;w:p w:rsidR="009A58FF" w:rsidRDefault="009A58FF" w:rsidP="009A58FF"&amp;gt;&amp;lt;w:pPr&amp;gt;&amp;lt;w:ind w:left="360" w:firstLine="360" /&amp;gt;&amp;lt;/w:pPr&amp;gt;&amp;lt;w:bookmarkStart w:id="26" w:name="_PAR__5_85cb569e_2ddc_43ee_9a9a_26ea3b8b" /&amp;gt;&amp;lt;w:bookmarkStart w:id="27" w:name="_LINE__9_8739c76f_cfc3_4cba_9a0f_f2c3ed9" /&amp;gt;&amp;lt;w:bookmarkEnd w:id="24" /&amp;gt;&amp;lt;w:r w:rsidRPr="001D2A34"&amp;gt;&amp;lt;w:t xml:space="preserve"&amp;gt;This bill &amp;lt;/w:t&amp;gt;&amp;lt;/w:r&amp;gt;&amp;lt;w:r&amp;gt;&amp;lt;w:t&amp;gt;provides that&amp;lt;/w:t&amp;gt;&amp;lt;/w:r&amp;gt;&amp;lt;w:r w:rsidRPr="001D2A34"&amp;gt;&amp;lt;w:t xml:space="preserve"&amp;gt; a constitutional officer&amp;lt;/w:t&amp;gt;&amp;lt;/w:r&amp;gt;&amp;lt;w:r&amp;gt;&amp;lt;w:t xml:space="preserve"&amp;gt; may not make campaign contributions&amp;lt;/w:t&amp;gt;&amp;lt;/w:r&amp;gt;&amp;lt;w:r w:rsidRPr="001D2A34"&amp;gt;&amp;lt;w:t xml:space="preserve"&amp;gt; to &amp;lt;/w:t&amp;gt;&amp;lt;/w:r&amp;gt;&amp;lt;w:bookmarkStart w:id="28" w:name="_LINE__10_275b7fd2_07bb_4116_a5cd_bdca16" /&amp;gt;&amp;lt;w:bookmarkEnd w:id="27" /&amp;gt;&amp;lt;w:r w:rsidRPr="001D2A34"&amp;gt;&amp;lt;w:t xml:space="preserve"&amp;gt;gubernatorial or legislative candidates &amp;lt;/w:t&amp;gt;&amp;lt;/w:r&amp;gt;&amp;lt;w:r&amp;gt;&amp;lt;w:t&amp;gt;unless those candidates&amp;lt;/w:t&amp;gt;&amp;lt;/w:r&amp;gt;&amp;lt;w:r w:rsidRPr="001D2A34"&amp;gt;&amp;lt;w:t xml:space="preserve"&amp;gt; will appear on the ballot in &amp;lt;/w:t&amp;gt;&amp;lt;/w:r&amp;gt;&amp;lt;w:bookmarkStart w:id="29" w:name="_LINE__11_12a23df2_781b_46a7_a504_bba78f" /&amp;gt;&amp;lt;w:bookmarkEnd w:id="28" /&amp;gt;&amp;lt;w:r w:rsidRPr="001D2A34"&amp;gt;&amp;lt;w:t&amp;gt;the district where the constitutional officer is or will be eligible to vote on election day.&amp;lt;/w:t&amp;gt;&amp;lt;/w:r&amp;gt;&amp;lt;w:bookmarkEnd w:id="29" /&amp;gt;&amp;lt;/w:p&amp;gt;&amp;lt;w:bookmarkEnd w:id="1" /&amp;gt;&amp;lt;w:bookmarkEnd w:id="2" /&amp;gt;&amp;lt;w:bookmarkEnd w:id="3" /&amp;gt;&amp;lt;w:bookmarkEnd w:id="23" /&amp;gt;&amp;lt;w:bookmarkEnd w:id="26" /&amp;gt;&amp;lt;w:p w:rsidR="00000000" w:rsidRDefault="009A58FF"&amp;gt;&amp;lt;w:r&amp;gt;&amp;lt;w:t xml:space="preserve"&amp;gt; &amp;lt;/w:t&amp;gt;&amp;lt;/w:r&amp;gt;&amp;lt;/w:p&amp;gt;&amp;lt;w:sectPr w:rsidR="00000000" w:rsidSect="009A58FF"&amp;gt;&amp;lt;w:footerReference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w:rsidR="00C91BE8" w:rsidRDefault="009A58FF"&amp;gt;&amp;lt;w:pPr&amp;gt;&amp;lt;w:pStyle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/&amp;gt;&amp;lt;/w:rPr&amp;gt;&amp;lt;w:t&amp;gt;131LR0962(01)&amp;lt;/w:t&amp;gt;&amp;lt;/w:r&amp;gt;&amp;lt;w:r&amp;gt;&amp;lt;w:rPr&amp;gt;&amp;lt;w:snapToGrid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d712411_294e_4ece_92d2_32601d1&lt;/BookmarkName&gt;&lt;Tables /&gt;&lt;/ProcessedCheckInPage&gt;&lt;/Pages&gt;&lt;Paragraphs&gt;&lt;CheckInParagraphs&gt;&lt;PageNumber&gt;1&lt;/PageNumber&gt;&lt;BookmarkName&gt;_PAR__1_4e5ab3d7_8751_41d7_a903_1900a9f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5986e49_cb8f_43ce_a989_4db505e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31a79bd_0a28_4a44_9dc1_d56b1122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c9cc86c_2822_4c09_9d21_41fa822e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85cb569e_2ddc_43ee_9a9a_26ea3b8b&lt;/BookmarkName&gt;&lt;StartingLineNumber&gt;9&lt;/StartingLineNumber&gt;&lt;EndingLineNumber&gt;11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