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for the Well-being of Companion Animals upon the Dissolution of Marriages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222 - L.D. 535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Provide for the Well-being of Companion Animals upon the Dissolution of Marriages</w:t>
      </w:r>
    </w:p>
    <w:p w:rsidR="0008206B" w:rsidP="0008206B">
      <w:pPr>
        <w:ind w:left="360"/>
        <w:rPr>
          <w:rFonts w:ascii="Arial" w:eastAsia="Arial" w:hAnsi="Arial" w:cs="Arial"/>
        </w:rPr>
      </w:pPr>
      <w:bookmarkStart w:id="0" w:name="_ENACTING_CLAUSE__587d30c7_58db_42b7_88c"/>
      <w:bookmarkStart w:id="1" w:name="_PAR__1_425c7b5c_1608_4944_8b12_bacc066c"/>
      <w:bookmarkStart w:id="2" w:name="_DOC_BODY_CONTAINER__19c98e23_74c9_4968_"/>
      <w:r>
        <w:rPr>
          <w:rFonts w:ascii="Arial" w:eastAsia="Arial" w:hAnsi="Arial" w:cs="Arial"/>
          <w:b/>
        </w:rPr>
        <w:t>Be it enacted by the People of the State of Maine as follows:</w:t>
      </w:r>
    </w:p>
    <w:p w:rsidR="0008206B" w:rsidP="0008206B">
      <w:pPr>
        <w:ind w:left="360" w:firstLine="360"/>
        <w:rPr>
          <w:rFonts w:ascii="Arial" w:eastAsia="Arial" w:hAnsi="Arial" w:cs="Arial"/>
        </w:rPr>
      </w:pPr>
      <w:bookmarkStart w:id="3" w:name="_BILL_SECTION_HEADER__53d74bb2_8d17_4acb"/>
      <w:bookmarkStart w:id="4" w:name="_PAR__2_f82b6fab_a6e7_4bf8_86b7_94b266c4"/>
      <w:bookmarkStart w:id="5" w:name="_BILL_SECTION__8efc3e14_4a35_487d_9843_f"/>
      <w:bookmarkStart w:id="6" w:name="_DOC_BODY_CONTENT__b7935ea1_11dc_4520_bc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4ac12c4b_5d8d_4ff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19-A MRSA §953, sub-§10</w:t>
      </w:r>
      <w:r>
        <w:rPr>
          <w:rFonts w:ascii="Arial" w:eastAsia="Arial" w:hAnsi="Arial" w:cs="Arial"/>
        </w:rPr>
        <w:t xml:space="preserve"> is enacted to read:</w:t>
      </w:r>
    </w:p>
    <w:p w:rsidR="0008206B" w:rsidP="0008206B">
      <w:pPr>
        <w:ind w:left="360" w:firstLine="360"/>
        <w:rPr>
          <w:rFonts w:ascii="Arial" w:eastAsia="Arial" w:hAnsi="Arial" w:cs="Arial"/>
        </w:rPr>
      </w:pPr>
      <w:bookmarkStart w:id="8" w:name="_STATUTE_NUMBER__56ac3cda_cd24_4d21_9905"/>
      <w:bookmarkStart w:id="9" w:name="_PAR__3_a31f78ff_864c_4748_98e6_151fdbce"/>
      <w:bookmarkStart w:id="10" w:name="_STATUTE_SS__094227e4_2210_4a55_b4c2_626"/>
      <w:bookmarkEnd w:id="3"/>
      <w:bookmarkEnd w:id="4"/>
      <w:r>
        <w:rPr>
          <w:rFonts w:ascii="Arial" w:eastAsia="Arial" w:hAnsi="Arial" w:cs="Arial"/>
          <w:b/>
          <w:u w:val="single"/>
        </w:rPr>
        <w:t>10</w:t>
      </w:r>
      <w:bookmarkEnd w:id="8"/>
      <w:r>
        <w:rPr>
          <w:rFonts w:ascii="Arial" w:eastAsia="Arial" w:hAnsi="Arial" w:cs="Arial"/>
          <w:b/>
          <w:u w:val="single"/>
        </w:rPr>
        <w:t xml:space="preserve">.  </w:t>
      </w:r>
      <w:bookmarkStart w:id="11" w:name="_STATUTE_HEADNOTE__cfff4fd9_3308_413d_90"/>
      <w:r>
        <w:rPr>
          <w:rFonts w:ascii="Arial" w:eastAsia="Arial" w:hAnsi="Arial" w:cs="Arial"/>
          <w:b/>
          <w:u w:val="single"/>
        </w:rPr>
        <w:t xml:space="preserve">Companion animals. </w:t>
      </w:r>
      <w:r>
        <w:rPr>
          <w:rFonts w:ascii="Arial" w:eastAsia="Arial" w:hAnsi="Arial" w:cs="Arial"/>
          <w:u w:val="single"/>
        </w:rPr>
        <w:t xml:space="preserve"> </w:t>
      </w:r>
      <w:bookmarkStart w:id="12" w:name="_STATUTE_CONTENT__c4665ac3_5201_4d13_8f7"/>
      <w:bookmarkEnd w:id="11"/>
      <w:r>
        <w:rPr>
          <w:rFonts w:ascii="Arial" w:eastAsia="Arial" w:hAnsi="Arial" w:cs="Arial"/>
          <w:u w:val="single"/>
        </w:rPr>
        <w:t>In the disposition of property pursuant to subsection 1, the court, with respect to a companion ani</w:t>
      </w:r>
      <w:r>
        <w:rPr>
          <w:rFonts w:ascii="Arial" w:eastAsia="Arial" w:hAnsi="Arial" w:cs="Arial"/>
          <w:u w:val="single"/>
        </w:rPr>
        <w:t>mal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shall </w:t>
      </w:r>
      <w:bookmarkStart w:id="13" w:name="_ENGROSSING_REV__0182b3f5_97f9_47bc_a427"/>
      <w:bookmarkStart w:id="14" w:name="_REV__61e806aa_360a_4ba1_bfa7_f667a45049"/>
      <w:bookmarkStart w:id="15" w:name="_PROCESSED_CHANGE__ba7e8936_2273_4228_b4"/>
      <w:bookmarkEnd w:id="13"/>
      <w:r>
        <w:rPr>
          <w:rFonts w:ascii="Arial" w:eastAsia="Arial" w:hAnsi="Arial" w:cs="Arial"/>
          <w:u w:val="single"/>
        </w:rPr>
        <w:t>award ownership of the companion animal to only one party after considering</w:t>
      </w:r>
      <w:bookmarkEnd w:id="14"/>
      <w:bookmarkEnd w:id="1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all relevant factors, including, but not limited to:</w:t>
      </w:r>
    </w:p>
    <w:p w:rsidR="0008206B" w:rsidP="0008206B">
      <w:pPr>
        <w:ind w:left="720"/>
        <w:rPr>
          <w:rFonts w:ascii="Arial" w:eastAsia="Arial" w:hAnsi="Arial" w:cs="Arial"/>
        </w:rPr>
      </w:pPr>
      <w:bookmarkStart w:id="16" w:name="_STATUTE_NUMBER__dda6f207_7469_484c_8faf"/>
      <w:bookmarkStart w:id="17" w:name="_STATUTE_P__f72b49ae_8e85_432a_910d_8af4"/>
      <w:bookmarkStart w:id="18" w:name="_PAR__4_99cab0fb_98b4_4145_a278_ed2f8fc4"/>
      <w:bookmarkEnd w:id="9"/>
      <w:bookmarkEnd w:id="12"/>
      <w:r>
        <w:rPr>
          <w:rFonts w:ascii="Arial" w:eastAsia="Arial" w:hAnsi="Arial" w:cs="Arial"/>
          <w:u w:val="single"/>
        </w:rPr>
        <w:t>A</w:t>
      </w:r>
      <w:bookmarkEnd w:id="16"/>
      <w:r>
        <w:rPr>
          <w:rFonts w:ascii="Arial" w:eastAsia="Arial" w:hAnsi="Arial" w:cs="Arial"/>
          <w:u w:val="single"/>
        </w:rPr>
        <w:t xml:space="preserve">.  </w:t>
      </w:r>
      <w:bookmarkStart w:id="19" w:name="_STATUTE_CONTENT__fa98bcc5_d411_479a_a7d"/>
      <w:r>
        <w:rPr>
          <w:rFonts w:ascii="Arial" w:eastAsia="Arial" w:hAnsi="Arial" w:cs="Arial"/>
          <w:u w:val="single"/>
        </w:rPr>
        <w:t xml:space="preserve">The </w:t>
      </w:r>
      <w:bookmarkStart w:id="20" w:name="_ENGROSSING_REV__c0fc8ba5_9985_4afa_9f09"/>
      <w:bookmarkStart w:id="21" w:name="_REV__5f7dd527_1365_453b_ba0d_7efd26392f"/>
      <w:bookmarkStart w:id="22" w:name="_INSTRUCTION__8a52a66c_2953_49c4_93f3_5a"/>
      <w:bookmarkStart w:id="23" w:name="_PROCESSED_CHANGE__fbfbb34c_fbbe_4761_a0"/>
      <w:bookmarkEnd w:id="20"/>
      <w:r>
        <w:rPr>
          <w:rFonts w:ascii="Arial" w:eastAsia="Arial" w:hAnsi="Arial" w:cs="Arial"/>
          <w:u w:val="single"/>
        </w:rPr>
        <w:t>well-being and</w:t>
      </w:r>
      <w:bookmarkEnd w:id="21"/>
      <w:bookmarkEnd w:id="22"/>
      <w:bookmarkEnd w:id="2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basic daily needs of the companion animal;</w:t>
      </w:r>
    </w:p>
    <w:p w:rsidR="0008206B" w:rsidP="0008206B">
      <w:pPr>
        <w:ind w:left="720"/>
        <w:rPr>
          <w:rFonts w:ascii="Arial" w:eastAsia="Arial" w:hAnsi="Arial" w:cs="Arial"/>
        </w:rPr>
      </w:pPr>
      <w:bookmarkStart w:id="24" w:name="_STATUTE_NUMBER__2ea5a4a8_4ad9_42fc_9c2b"/>
      <w:bookmarkStart w:id="25" w:name="_STATUTE_P__2c89ce4c_c726_4601_a1bc_65ce"/>
      <w:bookmarkStart w:id="26" w:name="_PAR__5_b30341da_bed3_4430_bd3d_8f1ea1b0"/>
      <w:bookmarkEnd w:id="17"/>
      <w:bookmarkEnd w:id="18"/>
      <w:bookmarkEnd w:id="19"/>
      <w:r>
        <w:rPr>
          <w:rFonts w:ascii="Arial" w:eastAsia="Arial" w:hAnsi="Arial" w:cs="Arial"/>
          <w:u w:val="single"/>
        </w:rPr>
        <w:t>B</w:t>
      </w:r>
      <w:bookmarkEnd w:id="24"/>
      <w:r>
        <w:rPr>
          <w:rFonts w:ascii="Arial" w:eastAsia="Arial" w:hAnsi="Arial" w:cs="Arial"/>
          <w:u w:val="single"/>
        </w:rPr>
        <w:t xml:space="preserve">.  </w:t>
      </w:r>
      <w:bookmarkStart w:id="27" w:name="_STATUTE_CONTENT__f5d8a3b2_4d80_48ea_961"/>
      <w:r>
        <w:rPr>
          <w:rFonts w:ascii="Arial" w:eastAsia="Arial" w:hAnsi="Arial" w:cs="Arial"/>
          <w:u w:val="single"/>
        </w:rPr>
        <w:t>The amount of time each</w:t>
      </w:r>
      <w:r>
        <w:rPr>
          <w:rFonts w:ascii="Arial" w:eastAsia="Arial" w:hAnsi="Arial" w:cs="Arial"/>
          <w:u w:val="single"/>
        </w:rPr>
        <w:t xml:space="preserve"> party has spent with the companion animal during the marriage tending to the companion animal's nutritional, grooming, physical and medical needs;</w:t>
      </w:r>
    </w:p>
    <w:p w:rsidR="0008206B" w:rsidP="0008206B">
      <w:pPr>
        <w:ind w:left="720"/>
        <w:rPr>
          <w:rFonts w:ascii="Arial" w:eastAsia="Arial" w:hAnsi="Arial" w:cs="Arial"/>
        </w:rPr>
      </w:pPr>
      <w:bookmarkStart w:id="28" w:name="_STATUTE_NUMBER__8693ac8d_096e_4d91_b91f"/>
      <w:bookmarkStart w:id="29" w:name="_STATUTE_P__afc396a8_90cd_4f45_a857_5bfa"/>
      <w:bookmarkStart w:id="30" w:name="_PAR__6_0d2b7472_50a1_4e55_9685_351afdab"/>
      <w:bookmarkEnd w:id="25"/>
      <w:bookmarkEnd w:id="26"/>
      <w:bookmarkEnd w:id="27"/>
      <w:r>
        <w:rPr>
          <w:rFonts w:ascii="Arial" w:eastAsia="Arial" w:hAnsi="Arial" w:cs="Arial"/>
          <w:u w:val="single"/>
        </w:rPr>
        <w:t>C</w:t>
      </w:r>
      <w:bookmarkEnd w:id="28"/>
      <w:r>
        <w:rPr>
          <w:rFonts w:ascii="Arial" w:eastAsia="Arial" w:hAnsi="Arial" w:cs="Arial"/>
          <w:u w:val="single"/>
        </w:rPr>
        <w:t xml:space="preserve">.  </w:t>
      </w:r>
      <w:bookmarkStart w:id="31" w:name="_STATUTE_CONTENT__333a40f4_349a_4a57_889"/>
      <w:r>
        <w:rPr>
          <w:rFonts w:ascii="Arial" w:eastAsia="Arial" w:hAnsi="Arial" w:cs="Arial"/>
          <w:u w:val="single"/>
        </w:rPr>
        <w:t>The ability of a party to continue to own, support and provide adequate care for the companion animal;</w:t>
      </w:r>
    </w:p>
    <w:p w:rsidR="0008206B" w:rsidP="0008206B">
      <w:pPr>
        <w:ind w:left="720"/>
        <w:rPr>
          <w:rFonts w:ascii="Arial" w:eastAsia="Arial" w:hAnsi="Arial" w:cs="Arial"/>
        </w:rPr>
      </w:pPr>
      <w:bookmarkStart w:id="32" w:name="_STATUTE_NUMBER__ad41da10_c8fa_4559_927a"/>
      <w:bookmarkStart w:id="33" w:name="_STATUTE_P__9084de4e_6a23_41e0_bbf3_6e52"/>
      <w:bookmarkStart w:id="34" w:name="_PAR__7_0f2490fc_2af9_4c97_879f_90965413"/>
      <w:bookmarkEnd w:id="29"/>
      <w:bookmarkEnd w:id="30"/>
      <w:bookmarkEnd w:id="31"/>
      <w:r>
        <w:rPr>
          <w:rFonts w:ascii="Arial" w:eastAsia="Arial" w:hAnsi="Arial" w:cs="Arial"/>
          <w:u w:val="single"/>
        </w:rPr>
        <w:t>D</w:t>
      </w:r>
      <w:bookmarkEnd w:id="32"/>
      <w:r>
        <w:rPr>
          <w:rFonts w:ascii="Arial" w:eastAsia="Arial" w:hAnsi="Arial" w:cs="Arial"/>
          <w:u w:val="single"/>
        </w:rPr>
        <w:t xml:space="preserve">.  </w:t>
      </w:r>
      <w:bookmarkStart w:id="35" w:name="_STATUTE_CONTENT__8eeb0fc1_5fc8_4e06_82a"/>
      <w:r>
        <w:rPr>
          <w:rFonts w:ascii="Arial" w:eastAsia="Arial" w:hAnsi="Arial" w:cs="Arial"/>
          <w:u w:val="single"/>
        </w:rPr>
        <w:t>The emotional attachment of a party to t</w:t>
      </w:r>
      <w:r>
        <w:rPr>
          <w:rFonts w:ascii="Arial" w:eastAsia="Arial" w:hAnsi="Arial" w:cs="Arial"/>
          <w:u w:val="single"/>
        </w:rPr>
        <w:t>he companion animal;</w:t>
      </w:r>
    </w:p>
    <w:p w:rsidR="0008206B" w:rsidP="0008206B">
      <w:pPr>
        <w:ind w:left="720"/>
        <w:rPr>
          <w:rFonts w:ascii="Arial" w:eastAsia="Arial" w:hAnsi="Arial" w:cs="Arial"/>
        </w:rPr>
      </w:pPr>
      <w:bookmarkStart w:id="36" w:name="_STATUTE_NUMBER__c4550e35_2f55_4de8_8877"/>
      <w:bookmarkStart w:id="37" w:name="_STATUTE_P__0c4bf26e_4959_4126_a860_605d"/>
      <w:bookmarkStart w:id="38" w:name="_PAR__8_9366a4f6_14bf_47ed_81f0_c42613d4"/>
      <w:bookmarkEnd w:id="33"/>
      <w:bookmarkEnd w:id="34"/>
      <w:bookmarkEnd w:id="35"/>
      <w:r>
        <w:rPr>
          <w:rFonts w:ascii="Arial" w:eastAsia="Arial" w:hAnsi="Arial" w:cs="Arial"/>
          <w:u w:val="single"/>
        </w:rPr>
        <w:t>E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bc16c211_57ef_45aa_a78"/>
      <w:r>
        <w:rPr>
          <w:rFonts w:ascii="Arial" w:eastAsia="Arial" w:hAnsi="Arial" w:cs="Arial"/>
          <w:u w:val="single"/>
        </w:rPr>
        <w:t>The emotional attachment of any child in the household to the companion animal and the benefit to the child of the companion animal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</w:t>
      </w:r>
      <w:r>
        <w:rPr>
          <w:rFonts w:ascii="Arial" w:eastAsia="Arial" w:hAnsi="Arial" w:cs="Arial"/>
          <w:u w:val="single"/>
        </w:rPr>
        <w:t>remaining in the primary residence of the child;</w:t>
      </w:r>
    </w:p>
    <w:p w:rsidR="0008206B" w:rsidP="0008206B">
      <w:pPr>
        <w:ind w:left="720"/>
        <w:rPr>
          <w:rFonts w:ascii="Arial" w:eastAsia="Arial" w:hAnsi="Arial" w:cs="Arial"/>
        </w:rPr>
      </w:pPr>
      <w:bookmarkStart w:id="40" w:name="_STATUTE_NUMBER__901b2832_4bef_4cb1_8141"/>
      <w:bookmarkStart w:id="41" w:name="_STATUTE_P__d6cbe83e_16b9_4c48_ae92_b0f3"/>
      <w:bookmarkStart w:id="42" w:name="_PAR__9_67368e11_a0f8_47c5_bb2a_4ab41e21"/>
      <w:bookmarkEnd w:id="37"/>
      <w:bookmarkEnd w:id="38"/>
      <w:bookmarkEnd w:id="39"/>
      <w:r>
        <w:rPr>
          <w:rFonts w:ascii="Arial" w:eastAsia="Arial" w:hAnsi="Arial" w:cs="Arial"/>
          <w:u w:val="single"/>
        </w:rPr>
        <w:t>F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3" w:name="_STATUTE_CONTENT__02ece16f_23a5_4e4d_8dc"/>
      <w:r>
        <w:rPr>
          <w:rFonts w:ascii="Arial" w:eastAsia="Arial" w:hAnsi="Arial" w:cs="Arial"/>
          <w:u w:val="single"/>
        </w:rPr>
        <w:t>Any domestic violence between the parties or in the household of the parties; and</w:t>
      </w:r>
    </w:p>
    <w:p w:rsidR="0008206B" w:rsidP="0008206B">
      <w:pPr>
        <w:ind w:left="720"/>
        <w:rPr>
          <w:rFonts w:ascii="Arial" w:eastAsia="Arial" w:hAnsi="Arial" w:cs="Arial"/>
        </w:rPr>
      </w:pPr>
      <w:bookmarkStart w:id="44" w:name="_STATUTE_NUMBER__e065ca55_c5fb_4c2f_a159"/>
      <w:bookmarkStart w:id="45" w:name="_STATUTE_P__f6ca416e_eafb_4dbc_8f84_e867"/>
      <w:bookmarkStart w:id="46" w:name="_PAR__10_dea45d9b_0975_48fd_9ac9_dbae2aa"/>
      <w:bookmarkEnd w:id="41"/>
      <w:bookmarkEnd w:id="42"/>
      <w:bookmarkEnd w:id="43"/>
      <w:r>
        <w:rPr>
          <w:rFonts w:ascii="Arial" w:eastAsia="Arial" w:hAnsi="Arial" w:cs="Arial"/>
          <w:u w:val="single"/>
        </w:rPr>
        <w:t>G</w:t>
      </w:r>
      <w:bookmarkEnd w:id="44"/>
      <w:r>
        <w:rPr>
          <w:rFonts w:ascii="Arial" w:eastAsia="Arial" w:hAnsi="Arial" w:cs="Arial"/>
          <w:u w:val="single"/>
        </w:rPr>
        <w:t xml:space="preserve">.  </w:t>
      </w:r>
      <w:bookmarkStart w:id="47" w:name="_STATUTE_CONTENT__904793fd_62ad_48e9_a36"/>
      <w:r>
        <w:rPr>
          <w:rFonts w:ascii="Arial" w:eastAsia="Arial" w:hAnsi="Arial" w:cs="Arial"/>
          <w:u w:val="single"/>
        </w:rPr>
        <w:t>Any history of animal abuse or other unsafe conditions for the companion animal.</w:t>
      </w:r>
    </w:p>
    <w:p w:rsidR="00000000" w:rsidP="0008206B">
      <w:pPr>
        <w:ind w:left="360"/>
        <w:rPr>
          <w:rFonts w:ascii="Arial" w:eastAsia="Arial" w:hAnsi="Arial" w:cs="Arial"/>
        </w:rPr>
      </w:pPr>
      <w:bookmarkStart w:id="48" w:name="_STATUTE_P__ddffc2d7_7063_4096_8f5b_b679"/>
      <w:bookmarkStart w:id="49" w:name="_STATUTE_CONTENT__15d6380c_09ad_4b6a_aa3"/>
      <w:bookmarkStart w:id="50" w:name="_PAR__11_cb11a6aa_7e62_40fb_80d9_a5f11f5"/>
      <w:bookmarkEnd w:id="45"/>
      <w:bookmarkEnd w:id="46"/>
      <w:bookmarkEnd w:id="47"/>
      <w:r>
        <w:rPr>
          <w:rFonts w:ascii="Arial" w:eastAsia="Arial" w:hAnsi="Arial" w:cs="Arial"/>
          <w:u w:val="single"/>
        </w:rPr>
        <w:t>For the purposes of this subsection, "</w:t>
      </w:r>
      <w:r>
        <w:rPr>
          <w:rFonts w:ascii="Arial" w:eastAsia="Arial" w:hAnsi="Arial" w:cs="Arial"/>
          <w:u w:val="single"/>
        </w:rPr>
        <w:t>companion animal" means an animal kept primarily for companionship rather than as a working animal, service animal or farm animal kept for profit.</w:t>
      </w:r>
      <w:bookmarkEnd w:id="2"/>
      <w:bookmarkEnd w:id="5"/>
      <w:bookmarkEnd w:id="6"/>
      <w:bookmarkEnd w:id="10"/>
      <w:bookmarkEnd w:id="48"/>
      <w:bookmarkEnd w:id="49"/>
      <w:bookmarkEnd w:id="5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LR1563,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for the Well-being of Companion Animals upon the Dissolution of Marriages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206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