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for the Well-being of Companion Animals upon the Dissolution of Marriages</w:t>
      </w:r>
    </w:p>
    <w:p w:rsidR="00DB2599" w:rsidP="00DB259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b76940e_2e9f_43fb_8d07_f0"/>
      <w:bookmarkStart w:id="1" w:name="_PAGE__1_7a5e342e_aa7a_4b15_b3ac_f7ee3b5"/>
      <w:bookmarkStart w:id="2" w:name="_PAR__2_4d26beb5_5e31_4b8e_ab4b_dc0ee85d"/>
      <w:r>
        <w:rPr>
          <w:rFonts w:ascii="Arial" w:eastAsia="Arial" w:hAnsi="Arial" w:cs="Arial"/>
          <w:caps/>
        </w:rPr>
        <w:t>L.D. 535</w:t>
      </w:r>
    </w:p>
    <w:p w:rsidR="00DB2599" w:rsidP="00DB259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017dcc7_1e9a_4ae5_aeba_1a7cc970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DB2599" w:rsidP="00DB259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4fabd587_97c3_4290_b21a_0cb3614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Judiciary </w:t>
      </w:r>
    </w:p>
    <w:p w:rsidR="00DB2599" w:rsidP="00DB2599">
      <w:pPr>
        <w:spacing w:before="60" w:after="60"/>
        <w:ind w:left="720"/>
        <w:rPr>
          <w:rFonts w:ascii="Arial" w:eastAsia="Arial" w:hAnsi="Arial" w:cs="Arial"/>
        </w:rPr>
      </w:pPr>
      <w:bookmarkStart w:id="5" w:name="_PAR__5_1f878e18_a263_4fef_83fb_9be94e62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DB2599" w:rsidP="00DB259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d7f3199_61cc_4266_98c6_3c74534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B2599" w:rsidP="00DB259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c59a9ab_b3d6_4657_86eb_00cd9b88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DB2599" w:rsidP="00DB259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1c54c468_2b82_4c23_9e5b_3af80fa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B2599" w:rsidP="00DB259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7bfa36be_9dd8_4879_a227_6140bb52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B2599" w:rsidP="00DB259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a019b78e_70aa_4451_bf7f_fd537ad"/>
      <w:bookmarkEnd w:id="9"/>
      <w:r>
        <w:rPr>
          <w:rFonts w:ascii="Arial" w:eastAsia="Arial" w:hAnsi="Arial" w:cs="Arial"/>
          <w:szCs w:val="22"/>
        </w:rPr>
        <w:t>COMMITTEE AMENDMENT “      ” to S.P. 222, L.D. 535, “An Act To Provide for the Well-being of Companion Animals upon the Dissolution of Marriages”</w:t>
      </w:r>
    </w:p>
    <w:p w:rsidR="00DB2599" w:rsidP="00DB2599">
      <w:pPr>
        <w:ind w:left="360" w:firstLine="360"/>
        <w:rPr>
          <w:rFonts w:ascii="Arial" w:eastAsia="Arial" w:hAnsi="Arial" w:cs="Arial"/>
        </w:rPr>
      </w:pPr>
      <w:bookmarkStart w:id="11" w:name="_INSTRUCTION__5c5cfaeb_8eac_46e7_89ed_5a"/>
      <w:bookmarkStart w:id="12" w:name="_PAR__11_b6651da3_dcc1_4e1f_bb8b_90b3828"/>
      <w:bookmarkEnd w:id="0"/>
      <w:bookmarkEnd w:id="10"/>
      <w:r>
        <w:rPr>
          <w:rFonts w:ascii="Arial" w:eastAsia="Arial" w:hAnsi="Arial" w:cs="Arial"/>
        </w:rPr>
        <w:t>Amend the bill in section 1 in subsection 10 in the 2nd and 3rd lines (page 1, lines 4 and 5 in L.D.) by striking out the following: "</w:t>
      </w:r>
      <w:r>
        <w:rPr>
          <w:rFonts w:ascii="Arial" w:eastAsia="Arial" w:hAnsi="Arial" w:cs="Arial"/>
          <w:u w:val="single"/>
        </w:rPr>
        <w:t>consider the well-being of the companion animal and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award ownership of the companion animal to only one party after considering</w:t>
      </w:r>
      <w:r>
        <w:rPr>
          <w:rFonts w:ascii="Arial" w:eastAsia="Arial" w:hAnsi="Arial" w:cs="Arial"/>
        </w:rPr>
        <w:t>'</w:t>
      </w:r>
    </w:p>
    <w:p w:rsidR="00DB2599" w:rsidP="00DB2599">
      <w:pPr>
        <w:ind w:left="360" w:firstLine="360"/>
        <w:rPr>
          <w:rFonts w:ascii="Arial" w:eastAsia="Arial" w:hAnsi="Arial" w:cs="Arial"/>
        </w:rPr>
      </w:pPr>
      <w:bookmarkStart w:id="13" w:name="_INSTRUCTION__8a52a66c_2953_49c4_93f3_5a"/>
      <w:bookmarkStart w:id="14" w:name="_PAR__12_b1999656_2c87_46d7_8c4f_2cca4a7"/>
      <w:bookmarkEnd w:id="11"/>
      <w:bookmarkEnd w:id="12"/>
      <w:r>
        <w:rPr>
          <w:rFonts w:ascii="Arial" w:eastAsia="Arial" w:hAnsi="Arial" w:cs="Arial"/>
        </w:rPr>
        <w:t>Amend the bill in section 1 in subsection 10 in paragraph A in the first line (page 1, line 6 in L.D.) by inserting after the following: "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>" the following: '</w:t>
      </w:r>
      <w:r>
        <w:rPr>
          <w:rFonts w:ascii="Arial" w:eastAsia="Arial" w:hAnsi="Arial" w:cs="Arial"/>
          <w:u w:val="single"/>
        </w:rPr>
        <w:t>well-being and</w:t>
      </w:r>
      <w:r>
        <w:rPr>
          <w:rFonts w:ascii="Arial" w:eastAsia="Arial" w:hAnsi="Arial" w:cs="Arial"/>
        </w:rPr>
        <w:t>'</w:t>
      </w:r>
    </w:p>
    <w:p w:rsidR="00DB2599" w:rsidP="00DB2599">
      <w:pPr>
        <w:ind w:left="360" w:firstLine="360"/>
        <w:rPr>
          <w:rFonts w:ascii="Arial" w:eastAsia="Arial" w:hAnsi="Arial" w:cs="Arial"/>
        </w:rPr>
      </w:pPr>
      <w:bookmarkStart w:id="15" w:name="_INSTRUCTION__c951e7ec_28ce_4296_be51_a9"/>
      <w:bookmarkStart w:id="16" w:name="_PAR__13_633200bc_86b8_4718_bd1a_fc2f6f7"/>
      <w:bookmarkEnd w:id="13"/>
      <w:bookmarkEnd w:id="14"/>
      <w:r>
        <w:rPr>
          <w:rFonts w:ascii="Arial" w:eastAsia="Arial" w:hAnsi="Arial" w:cs="Arial"/>
        </w:rPr>
        <w:t>Amend the bill in section 1 in subsection 10 in paragraph C in the first line (page 1, line 10 in L.D.) by striking out the following: "</w:t>
      </w:r>
      <w:r>
        <w:rPr>
          <w:rFonts w:ascii="Arial" w:eastAsia="Arial" w:hAnsi="Arial" w:cs="Arial"/>
          <w:u w:val="single"/>
        </w:rPr>
        <w:t>financially</w:t>
      </w:r>
      <w:r>
        <w:rPr>
          <w:rFonts w:ascii="Arial" w:eastAsia="Arial" w:hAnsi="Arial" w:cs="Arial"/>
        </w:rPr>
        <w:t>"</w:t>
      </w:r>
    </w:p>
    <w:p w:rsidR="00DB2599" w:rsidP="00DB2599">
      <w:pPr>
        <w:ind w:left="360" w:firstLine="360"/>
        <w:rPr>
          <w:rFonts w:ascii="Arial" w:eastAsia="Arial" w:hAnsi="Arial" w:cs="Arial"/>
        </w:rPr>
      </w:pPr>
      <w:bookmarkStart w:id="17" w:name="_INSTRUCTION__9535c369_b355_4923_a717_a3"/>
      <w:bookmarkStart w:id="18" w:name="_PAR__14_4947ed55_a52c_4c0c_a056_63ee584"/>
      <w:bookmarkEnd w:id="15"/>
      <w:bookmarkEnd w:id="16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DB2599" w:rsidP="00DB259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9" w:name="_SUMMARY__334f212e_2aed_4bf4_a6d8_f20e67"/>
      <w:bookmarkStart w:id="20" w:name="_PAR__15_922b291e_0f29_485c_9076_54ff264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</w:p>
    <w:p w:rsidR="00000000" w:rsidP="00DB2599">
      <w:pPr>
        <w:ind w:left="360" w:firstLine="360"/>
        <w:rPr>
          <w:rFonts w:ascii="Arial" w:eastAsia="Arial" w:hAnsi="Arial" w:cs="Arial"/>
        </w:rPr>
      </w:pPr>
      <w:bookmarkStart w:id="21" w:name="_PAR__16_1bd98f8b_5ae1_491c_ba66_9eb08af"/>
      <w:bookmarkEnd w:id="20"/>
      <w:r>
        <w:rPr>
          <w:rFonts w:ascii="Arial" w:eastAsia="Arial" w:hAnsi="Arial" w:cs="Arial"/>
        </w:rPr>
        <w:t>This amendment is the majority report of the committee.  It revises the bill to clarify that, when the court is determining the disposition of property in a divorce or judicial separation, the court is required to award ownership to only one of the parties.  This amendment revises the factors to be considered to include the well-being of the companion animal and expands the consideration of a party's ability to support a companion animal to more than just financial support.</w:t>
      </w:r>
      <w:bookmarkEnd w:id="1"/>
      <w:bookmarkEnd w:id="19"/>
      <w:bookmarkEnd w:id="2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LR1563,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for the Well-being of Companion Animals upon the Dissolution of Marriages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B2599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