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Temporarily Waive Certain Requirements for Relicensing for Restaurants That Serve Liquor</w:t>
      </w:r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0" w:name="_EMERGENCY_PREAMBLE__bc02b000_c968_4f1b_"/>
      <w:bookmarkStart w:id="1" w:name="_DOC_BODY__629e0e19_1f31_401b_aa8c_825bd"/>
      <w:bookmarkStart w:id="2" w:name="_DOC_BODY_CONTAINER__164bfba2_72ee_426f_"/>
      <w:bookmarkStart w:id="3" w:name="_PAGE__1_9e8aca12_5f37_4257_b899_4e5ea9b"/>
      <w:bookmarkStart w:id="4" w:name="_PAR__1_4de9ba99_5ae5_4054_9aa5_d8bc24c9"/>
      <w:bookmarkStart w:id="5" w:name="_LINE__1_91e7c9d7_4ecb_4fd8_b447_5933a3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6f9e6392_5a66_40bf_a85a_fed6cc3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7" w:name="_PAR__2_3af810c4_3ddb_413d_b06a_4cce0904"/>
      <w:bookmarkStart w:id="8" w:name="_LINE__3_2f970c10_5c9b_4e70_86e3_6ab23fd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B45AA">
        <w:rPr>
          <w:rFonts w:ascii="Arial" w:eastAsia="Arial" w:hAnsi="Arial" w:cs="Arial"/>
        </w:rPr>
        <w:t xml:space="preserve">the spread of the novel coronavirus disease referred to as COVID-19 has </w:t>
      </w:r>
      <w:bookmarkStart w:id="9" w:name="_LINE__4_2601a24e_35cd_4ff9_b8fe_286dcca"/>
      <w:bookmarkEnd w:id="8"/>
      <w:r w:rsidRPr="003B45AA">
        <w:rPr>
          <w:rFonts w:ascii="Arial" w:eastAsia="Arial" w:hAnsi="Arial" w:cs="Arial"/>
        </w:rPr>
        <w:t>created a public health emergency; and</w:t>
      </w:r>
      <w:bookmarkEnd w:id="9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10" w:name="_PAR__3_c756f3ee_ab60_4699_9dbd_d13bd3c3"/>
      <w:bookmarkStart w:id="11" w:name="_LINE__5_a1ebb19a_5994_4251_920e_51dfa8f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B45AA">
        <w:rPr>
          <w:rFonts w:ascii="Arial" w:eastAsia="Arial" w:hAnsi="Arial" w:cs="Arial"/>
        </w:rPr>
        <w:t xml:space="preserve">in response to this public health emergency, the Governor issued an </w:t>
      </w:r>
      <w:bookmarkStart w:id="12" w:name="_LINE__6_b94c6c23_c5f6_428d_8331_905336d"/>
      <w:bookmarkEnd w:id="11"/>
      <w:r w:rsidRPr="003B45AA">
        <w:rPr>
          <w:rFonts w:ascii="Arial" w:eastAsia="Arial" w:hAnsi="Arial" w:cs="Arial"/>
        </w:rPr>
        <w:t xml:space="preserve">executive order on March 18, 2020 requiring all restaurants to close their dine-in facilities; </w:t>
      </w:r>
      <w:bookmarkStart w:id="13" w:name="_LINE__7_ffbeb114_8f22_469a_9961_0063572"/>
      <w:bookmarkEnd w:id="12"/>
      <w:r w:rsidRPr="003B45AA">
        <w:rPr>
          <w:rFonts w:ascii="Arial" w:eastAsia="Arial" w:hAnsi="Arial" w:cs="Arial"/>
        </w:rPr>
        <w:t>and</w:t>
      </w:r>
      <w:bookmarkEnd w:id="13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14" w:name="_PAR__4_550491a6_9fe3_4e7c_a4d0_488d3392"/>
      <w:bookmarkStart w:id="15" w:name="_LINE__8_6a27bf52_e6ab_4ecc_9d3f_93d7396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B45AA">
        <w:rPr>
          <w:rFonts w:ascii="Arial" w:eastAsia="Arial" w:hAnsi="Arial" w:cs="Arial"/>
        </w:rPr>
        <w:t xml:space="preserve">although restaurants across the State were permitted to reopen for dine-in </w:t>
      </w:r>
      <w:bookmarkStart w:id="16" w:name="_LINE__9_145e07d0_7007_424c_9231_107fb4e"/>
      <w:bookmarkEnd w:id="15"/>
      <w:r w:rsidRPr="003B45AA">
        <w:rPr>
          <w:rFonts w:ascii="Arial" w:eastAsia="Arial" w:hAnsi="Arial" w:cs="Arial"/>
        </w:rPr>
        <w:t xml:space="preserve">service by June 17, 2020, they were required to limit indoor seating capacity and, beginning </w:t>
      </w:r>
      <w:bookmarkStart w:id="17" w:name="_LINE__10_c4d7d5f4_091a_4893_b9a7_33c9d7"/>
      <w:bookmarkEnd w:id="16"/>
      <w:r w:rsidRPr="003B45AA">
        <w:rPr>
          <w:rFonts w:ascii="Arial" w:eastAsia="Arial" w:hAnsi="Arial" w:cs="Arial"/>
        </w:rPr>
        <w:t xml:space="preserve">November 20, 2020, were additionally required to close their dine-in facilities by 9:00 p.m. </w:t>
      </w:r>
      <w:bookmarkStart w:id="18" w:name="_LINE__11_0f066ef5_d128_4f45_8cfb_e198ab"/>
      <w:bookmarkEnd w:id="17"/>
      <w:r w:rsidRPr="003B45AA">
        <w:rPr>
          <w:rFonts w:ascii="Arial" w:eastAsia="Arial" w:hAnsi="Arial" w:cs="Arial"/>
        </w:rPr>
        <w:t>nightly to prevent spread of the virus; and</w:t>
      </w:r>
      <w:bookmarkEnd w:id="18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19" w:name="_PAR__5_1df8709e_d25c_466a_a986_2a910d1a"/>
      <w:bookmarkStart w:id="20" w:name="_LINE__12_7045323c_8970_44f5_851f_7132e3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3B45AA">
        <w:rPr>
          <w:rFonts w:ascii="Arial" w:eastAsia="Arial" w:hAnsi="Arial" w:cs="Arial"/>
        </w:rPr>
        <w:t xml:space="preserve">the combined effects of the public health emergency and subsequent public </w:t>
      </w:r>
      <w:bookmarkStart w:id="21" w:name="_LINE__13_9f739b6a_e0fb_4559_8959_ad649b"/>
      <w:bookmarkEnd w:id="20"/>
      <w:r w:rsidRPr="003B45AA">
        <w:rPr>
          <w:rFonts w:ascii="Arial" w:eastAsia="Arial" w:hAnsi="Arial" w:cs="Arial"/>
        </w:rPr>
        <w:t xml:space="preserve">health measures have negatively impacted the ability of restaurants to satisfy certain criteria </w:t>
      </w:r>
      <w:bookmarkStart w:id="22" w:name="_LINE__14_21248a4e_e7e0_4e55_8a97_9ba71c"/>
      <w:bookmarkEnd w:id="21"/>
      <w:r w:rsidRPr="003B45AA">
        <w:rPr>
          <w:rFonts w:ascii="Arial" w:eastAsia="Arial" w:hAnsi="Arial" w:cs="Arial"/>
        </w:rPr>
        <w:t xml:space="preserve">for maintenance of their licenses to sell liquor for on-premises consumption under current </w:t>
      </w:r>
      <w:bookmarkStart w:id="23" w:name="_LINE__15_beb2608e_ce83_4d76_ab76_de62e7"/>
      <w:bookmarkEnd w:id="22"/>
      <w:r w:rsidRPr="003B45AA">
        <w:rPr>
          <w:rFonts w:ascii="Arial" w:eastAsia="Arial" w:hAnsi="Arial" w:cs="Arial"/>
        </w:rPr>
        <w:t>law; and</w:t>
      </w:r>
      <w:bookmarkEnd w:id="23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24" w:name="_PAR__6_48961b49_a57c_43b7_8e83_29be37b9"/>
      <w:bookmarkStart w:id="25" w:name="_LINE__16_30e76367_7392_4da7_aea9_28ba72"/>
      <w:bookmarkEnd w:id="19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6" w:name="_LINE__17_570f4d40_1be8_4023_bd97_778125"/>
      <w:bookmarkEnd w:id="2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7" w:name="_LINE__18_90366328_3a30_4a9e_aa34_69af2e"/>
      <w:bookmarkEnd w:id="2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8" w:name="_LINE__19_965affc8_0bb4_4b5a_9115_1649f3"/>
      <w:bookmarkEnd w:id="27"/>
      <w:r>
        <w:rPr>
          <w:rFonts w:ascii="Arial" w:eastAsia="Arial" w:hAnsi="Arial" w:cs="Arial"/>
        </w:rPr>
        <w:t>therefore,</w:t>
      </w:r>
      <w:bookmarkEnd w:id="28"/>
    </w:p>
    <w:p w:rsidR="00FB4AF1" w:rsidP="00FB4AF1">
      <w:pPr>
        <w:ind w:left="360"/>
        <w:rPr>
          <w:rFonts w:ascii="Arial" w:eastAsia="Arial" w:hAnsi="Arial" w:cs="Arial"/>
        </w:rPr>
      </w:pPr>
      <w:bookmarkStart w:id="29" w:name="_ENACTING_CLAUSE__a87724d9_dbb4_4388_946"/>
      <w:bookmarkStart w:id="30" w:name="_PAR__7_13e9c5c1_f007_4898_8220_df094b05"/>
      <w:bookmarkStart w:id="31" w:name="_LINE__20_e874a099_5606_4a99_992c_4bb34d"/>
      <w:bookmarkEnd w:id="0"/>
      <w:bookmarkEnd w:id="24"/>
      <w:r>
        <w:rPr>
          <w:rFonts w:ascii="Arial" w:eastAsia="Arial" w:hAnsi="Arial" w:cs="Arial"/>
          <w:b/>
        </w:rPr>
        <w:t>Be it enacted by the People of the State of Maine as follows:</w:t>
      </w:r>
      <w:bookmarkEnd w:id="31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32" w:name="_BILL_SECTION_UNALLOCATED__70c8f4f9_1dc4"/>
      <w:bookmarkStart w:id="33" w:name="_DOC_BODY_CONTENT__c622ab51_0a98_4f5c_be"/>
      <w:bookmarkStart w:id="34" w:name="_PAR__8_15e4ff92_38ea_4a20_b5af_5e9a6775"/>
      <w:bookmarkStart w:id="35" w:name="_LINE__21_84b01df7_83dd_44a0_9289_375336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4d2980b7_b147_4b23"/>
      <w:r>
        <w:rPr>
          <w:rFonts w:ascii="Arial" w:eastAsia="Arial" w:hAnsi="Arial" w:cs="Arial"/>
          <w:b/>
          <w:sz w:val="24"/>
        </w:rPr>
        <w:t>1</w:t>
      </w:r>
      <w:bookmarkEnd w:id="3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BA7F32">
        <w:rPr>
          <w:rFonts w:ascii="Arial" w:eastAsia="Arial" w:hAnsi="Arial" w:cs="Arial"/>
          <w:b/>
          <w:sz w:val="24"/>
          <w:szCs w:val="24"/>
        </w:rPr>
        <w:t>One-time waiver of requirements</w:t>
      </w:r>
      <w:r>
        <w:rPr>
          <w:rFonts w:ascii="Arial" w:eastAsia="Arial" w:hAnsi="Arial" w:cs="Arial"/>
          <w:b/>
          <w:sz w:val="24"/>
          <w:szCs w:val="24"/>
        </w:rPr>
        <w:t xml:space="preserve"> for food sales</w:t>
      </w:r>
      <w:r w:rsidRPr="00BA7F32">
        <w:rPr>
          <w:rFonts w:ascii="Arial" w:eastAsia="Arial" w:hAnsi="Arial" w:cs="Arial"/>
          <w:b/>
          <w:sz w:val="24"/>
          <w:szCs w:val="24"/>
        </w:rPr>
        <w:t xml:space="preserve"> for license renewal.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37" w:name="_LINE__22_544a1cc5_10b2_41bd_8e0f_0b2353"/>
      <w:bookmarkEnd w:id="35"/>
      <w:r>
        <w:rPr>
          <w:rFonts w:ascii="Arial" w:eastAsia="Arial" w:hAnsi="Arial" w:cs="Arial"/>
        </w:rPr>
        <w:t>N</w:t>
      </w:r>
      <w:r w:rsidRPr="00BA7F32">
        <w:rPr>
          <w:rFonts w:ascii="Arial" w:eastAsia="Arial" w:hAnsi="Arial" w:cs="Arial"/>
        </w:rPr>
        <w:t xml:space="preserve">otwithstanding any provision of the law to the contrary, an applicant for renewal of an </w:t>
      </w:r>
      <w:bookmarkStart w:id="38" w:name="_LINE__23_a0ac0890_092f_4e36_b3a1_205f25"/>
      <w:bookmarkEnd w:id="37"/>
      <w:r w:rsidRPr="00BA7F32">
        <w:rPr>
          <w:rFonts w:ascii="Arial" w:eastAsia="Arial" w:hAnsi="Arial" w:cs="Arial"/>
        </w:rPr>
        <w:t xml:space="preserve">on-premises retail license issued by the Department of Administrative and Financial </w:t>
      </w:r>
      <w:bookmarkStart w:id="39" w:name="_LINE__24_f5e3087d_d88e_4cc7_8145_cf57cd"/>
      <w:bookmarkEnd w:id="38"/>
      <w:r w:rsidRPr="00BA7F32">
        <w:rPr>
          <w:rFonts w:ascii="Arial" w:eastAsia="Arial" w:hAnsi="Arial" w:cs="Arial"/>
        </w:rPr>
        <w:t xml:space="preserve">Services, Bureau of Alcoholic Beverages and Lottery Operations under the Maine Revised </w:t>
      </w:r>
      <w:bookmarkStart w:id="40" w:name="_LINE__25_f46643cf_8b58_41d4_97aa_d6c9ed"/>
      <w:bookmarkEnd w:id="39"/>
      <w:r w:rsidRPr="00BA7F32">
        <w:rPr>
          <w:rFonts w:ascii="Arial" w:eastAsia="Arial" w:hAnsi="Arial" w:cs="Arial"/>
        </w:rPr>
        <w:t>Statutes, Title 28-A is not required to demonstrate that it has satisfied any applicable</w:t>
      </w:r>
      <w:r>
        <w:rPr>
          <w:rFonts w:ascii="Arial" w:eastAsia="Arial" w:hAnsi="Arial" w:cs="Arial"/>
        </w:rPr>
        <w:t xml:space="preserve"> </w:t>
      </w:r>
      <w:bookmarkStart w:id="41" w:name="_LINE__26_19c4db83_53a7_48e8_9910_854147"/>
      <w:bookmarkEnd w:id="40"/>
      <w:r>
        <w:rPr>
          <w:rFonts w:ascii="Arial" w:eastAsia="Arial" w:hAnsi="Arial" w:cs="Arial"/>
        </w:rPr>
        <w:t>requirement under Title 28-A, chapter 43 for</w:t>
      </w:r>
      <w:r w:rsidRPr="00BA7F32">
        <w:rPr>
          <w:rFonts w:ascii="Arial" w:eastAsia="Arial" w:hAnsi="Arial" w:cs="Arial"/>
        </w:rPr>
        <w:t xml:space="preserve"> income from the sale of food during the </w:t>
      </w:r>
      <w:bookmarkStart w:id="42" w:name="_LINE__27_367f83cf_b1a3_433d_acda_0214b4"/>
      <w:bookmarkEnd w:id="41"/>
      <w:r w:rsidRPr="00BA7F32">
        <w:rPr>
          <w:rFonts w:ascii="Arial" w:eastAsia="Arial" w:hAnsi="Arial" w:cs="Arial"/>
        </w:rPr>
        <w:t>previous year if the license to be renewed expires on or before January 1, 2022.</w:t>
      </w:r>
      <w:bookmarkEnd w:id="42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43" w:name="_EMERGENCY_CLAUSE__c1dbcf29_8694_4992_bd"/>
      <w:bookmarkStart w:id="44" w:name="_PAR__9_6c229eef_ca32_4c29_94bc_a6e55ee5"/>
      <w:bookmarkStart w:id="45" w:name="_LINE__28_2175ee4a_1bd3_46e3_a2d0_f12f25"/>
      <w:bookmarkEnd w:id="32"/>
      <w:bookmarkEnd w:id="33"/>
      <w:bookmarkEnd w:id="34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6" w:name="_LINE__29_458cb82f_cd0f_46c7_adf2_844346"/>
      <w:bookmarkEnd w:id="45"/>
      <w:r>
        <w:rPr>
          <w:rFonts w:ascii="Arial" w:eastAsia="Arial" w:hAnsi="Arial" w:cs="Arial"/>
        </w:rPr>
        <w:t>takes effect when approved.</w:t>
      </w:r>
      <w:bookmarkEnd w:id="46"/>
    </w:p>
    <w:p w:rsidR="00FB4AF1" w:rsidP="00FB4A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7" w:name="_SUMMARY__dfa47cd2_0604_4db8_b041_a04213"/>
      <w:bookmarkStart w:id="48" w:name="_PAR__10_bb94f6d8_5150_4483_abd9_825b49f"/>
      <w:bookmarkStart w:id="49" w:name="_LINE__30_3cfe69ed_71ac_4831_b986_e7fd07"/>
      <w:bookmarkEnd w:id="43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49"/>
    </w:p>
    <w:p w:rsidR="00FB4AF1" w:rsidP="00FB4AF1">
      <w:pPr>
        <w:ind w:left="360" w:firstLine="360"/>
        <w:rPr>
          <w:rFonts w:ascii="Arial" w:eastAsia="Arial" w:hAnsi="Arial" w:cs="Arial"/>
        </w:rPr>
      </w:pPr>
      <w:bookmarkStart w:id="50" w:name="_PAR__11_b8eadf0d_4a34_4151_be07_1af034b"/>
      <w:bookmarkStart w:id="51" w:name="_LINE__31_1ba3dc08_f41d_4199_a99c_02cdb8"/>
      <w:bookmarkEnd w:id="48"/>
      <w:r w:rsidRPr="003B45AA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 xml:space="preserve">bill </w:t>
      </w:r>
      <w:r w:rsidRPr="003B45AA">
        <w:rPr>
          <w:rFonts w:ascii="Arial" w:eastAsia="Arial" w:hAnsi="Arial" w:cs="Arial"/>
        </w:rPr>
        <w:t xml:space="preserve">temporarily exempts restaurants and other entities seeking renewal of a license </w:t>
      </w:r>
      <w:bookmarkStart w:id="52" w:name="_LINE__32_a46e4965_20ff_435d_ba24_44767e"/>
      <w:bookmarkEnd w:id="51"/>
      <w:r w:rsidRPr="003B45AA">
        <w:rPr>
          <w:rFonts w:ascii="Arial" w:eastAsia="Arial" w:hAnsi="Arial" w:cs="Arial"/>
        </w:rPr>
        <w:t xml:space="preserve">to sell beer, wine or spirits for on-premises consumption from any applicable requirement </w:t>
      </w:r>
      <w:bookmarkStart w:id="53" w:name="_LINE__33_69517a57_675e_4763_98c7_2ab93a"/>
      <w:bookmarkEnd w:id="52"/>
      <w:r w:rsidRPr="003B45AA">
        <w:rPr>
          <w:rFonts w:ascii="Arial" w:eastAsia="Arial" w:hAnsi="Arial" w:cs="Arial"/>
        </w:rPr>
        <w:t xml:space="preserve">that a certain percentage or dollar amount of their sales during the previous year must have </w:t>
      </w:r>
      <w:bookmarkStart w:id="54" w:name="_LINE__34_bd1e19cc_4ff9_4132_8aab_527fa5"/>
      <w:bookmarkEnd w:id="53"/>
      <w:r w:rsidRPr="003B45AA">
        <w:rPr>
          <w:rFonts w:ascii="Arial" w:eastAsia="Arial" w:hAnsi="Arial" w:cs="Arial"/>
        </w:rPr>
        <w:t xml:space="preserve">been from the sale of food.  This temporary waiver of the requirement for food sales applies </w:t>
      </w:r>
      <w:bookmarkStart w:id="55" w:name="_LINE__35_e94255b4_11cc_4c75_8858_533750"/>
      <w:bookmarkEnd w:id="54"/>
      <w:r w:rsidRPr="003B45AA">
        <w:rPr>
          <w:rFonts w:ascii="Arial" w:eastAsia="Arial" w:hAnsi="Arial" w:cs="Arial"/>
        </w:rPr>
        <w:t>only to the renewal of licenses that expire on or before January 1, 2022.</w:t>
      </w:r>
      <w:bookmarkEnd w:id="55"/>
    </w:p>
    <w:bookmarkEnd w:id="1"/>
    <w:bookmarkEnd w:id="2"/>
    <w:bookmarkEnd w:id="3"/>
    <w:bookmarkEnd w:id="47"/>
    <w:bookmarkEnd w:id="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Temporarily Waive Certain Requirements for Relicensing for Restaurants That Serve Liquor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45AA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A7F32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B4AF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127785</ItemId>
    <LRId>66690</LRId>
    <LRNumber>643</LRNumber>
    <LDNumber>306</LDNumber>
    <PaperNumber>SP0132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Veterans and Legal Affairs</LeadCommitteeName>
    <LRTitle>An Act To Temporarily Waive Certain Requirements for Relicensing for Restaurants That Serve Liquor</LRTitle>
    <ItemTitle>An Act To Temporarily Waive Certain Requirements for Relicensing for Restaurants That Serve Liquor</ItemTitle>
    <ShortTitle1>TEMPORARILY WAIVE CERTAIN </ShortTitle1>
    <ShortTitle2>REQUIREMENTS FOR RELICENSING</ShortTitle2>
    <SponsorFirstName>Louis</SponsorFirstName>
    <SponsorLastName>Luchini</SponsorLastName>
    <SponsorChamberPrefix>Sen.</SponsorChamberPrefix>
    <SponsorFrom>Hancock</SponsorFrom>
    <DraftingCycleCount>1</DraftingCycleCount>
    <LatestDraftingActionId>137</LatestDraftingActionId>
    <LatestDraftingActionDate>2021-02-03T15:36:31</LatestDraftingActionDate>
    <LatestDrafterName>JStocco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w:rsidR="00FB4AF1" w:rsidRDefault="00FB4AF1" w:rsidP="00FB4AF1"&amp;gt;&amp;lt;w:pPr&amp;gt;&amp;lt;w:ind w:left="360" w:firstLine="360" /&amp;gt;&amp;lt;/w:pPr&amp;gt;&amp;lt;w:bookmarkStart w:id="0" w:name="_EMERGENCY_PREAMBLE__bc02b000_c968_4f1b_" /&amp;gt;&amp;lt;w:bookmarkStart w:id="1" w:name="_DOC_BODY__629e0e19_1f31_401b_aa8c_825bd" /&amp;gt;&amp;lt;w:bookmarkStart w:id="2" w:name="_DOC_BODY_CONTAINER__164bfba2_72ee_426f_" /&amp;gt;&amp;lt;w:bookmarkStart w:id="3" w:name="_PAGE__1_9e8aca12_5f37_4257_b899_4e5ea9b" /&amp;gt;&amp;lt;w:bookmarkStart w:id="4" w:name="_PAR__1_4de9ba99_5ae5_4054_9aa5_d8bc24c9" /&amp;gt;&amp;lt;w:bookmarkStart w:id="5" w:name="_LINE__1_91e7c9d7_4ecb_4fd8_b447_5933a35"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w:name="_LINE__2_6f9e6392_5a66_40bf_a85a_fed6cc3"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w:rsidR="00FB4AF1" w:rsidRDefault="00FB4AF1" w:rsidP="00FB4AF1"&amp;gt;&amp;lt;w:pPr&amp;gt;&amp;lt;w:ind w:left="360" w:firstLine="360" /&amp;gt;&amp;lt;/w:pPr&amp;gt;&amp;lt;w:bookmarkStart w:id="7" w:name="_PAR__2_3af810c4_3ddb_413d_b06a_4cce0904" /&amp;gt;&amp;lt;w:bookmarkStart w:id="8" w:name="_LINE__3_2f970c10_5c9b_4e70_86e3_6ab23fd"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w:rsidRPr="003B45AA"&amp;gt;&amp;lt;w:t xml:space="preserve"&amp;gt;the spread of the novel coronavirus disease referred to as COVID-19 has &amp;lt;/w:t&amp;gt;&amp;lt;/w:r&amp;gt;&amp;lt;w:bookmarkStart w:id="9" w:name="_LINE__4_2601a24e_35cd_4ff9_b8fe_286dcca" /&amp;gt;&amp;lt;w:bookmarkEnd w:id="8" /&amp;gt;&amp;lt;w:r w:rsidRPr="003B45AA"&amp;gt;&amp;lt;w:t&amp;gt;created a public health emergency; and&amp;lt;/w:t&amp;gt;&amp;lt;/w:r&amp;gt;&amp;lt;w:bookmarkEnd w:id="9" /&amp;gt;&amp;lt;/w:p&amp;gt;&amp;lt;w:p w:rsidR="00FB4AF1" w:rsidRDefault="00FB4AF1" w:rsidP="00FB4AF1"&amp;gt;&amp;lt;w:pPr&amp;gt;&amp;lt;w:ind w:left="360" w:firstLine="360" /&amp;gt;&amp;lt;/w:pPr&amp;gt;&amp;lt;w:bookmarkStart w:id="10" w:name="_PAR__3_c756f3ee_ab60_4699_9dbd_d13bd3c3" /&amp;gt;&amp;lt;w:bookmarkStart w:id="11" w:name="_LINE__5_a1ebb19a_5994_4251_920e_51dfa8f"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w:rsidRPr="003B45AA"&amp;gt;&amp;lt;w:t xml:space="preserve"&amp;gt;in response to this public health emergency, the Governor issued an &amp;lt;/w:t&amp;gt;&amp;lt;/w:r&amp;gt;&amp;lt;w:bookmarkStart w:id="12" w:name="_LINE__6_b94c6c23_c5f6_428d_8331_905336d" /&amp;gt;&amp;lt;w:bookmarkEnd w:id="11" /&amp;gt;&amp;lt;w:r w:rsidRPr="003B45AA"&amp;gt;&amp;lt;w:t xml:space="preserve"&amp;gt;executive order on March 18, 2020 requiring all restaurants to close their dine-in facilities; &amp;lt;/w:t&amp;gt;&amp;lt;/w:r&amp;gt;&amp;lt;w:bookmarkStart w:id="13" w:name="_LINE__7_ffbeb114_8f22_469a_9961_0063572" /&amp;gt;&amp;lt;w:bookmarkEnd w:id="12" /&amp;gt;&amp;lt;w:r w:rsidRPr="003B45AA"&amp;gt;&amp;lt;w:t&amp;gt;and&amp;lt;/w:t&amp;gt;&amp;lt;/w:r&amp;gt;&amp;lt;w:bookmarkEnd w:id="13" /&amp;gt;&amp;lt;/w:p&amp;gt;&amp;lt;w:p w:rsidR="00FB4AF1" w:rsidRDefault="00FB4AF1" w:rsidP="00FB4AF1"&amp;gt;&amp;lt;w:pPr&amp;gt;&amp;lt;w:ind w:left="360" w:firstLine="360" /&amp;gt;&amp;lt;/w:pPr&amp;gt;&amp;lt;w:bookmarkStart w:id="14" w:name="_PAR__4_550491a6_9fe3_4e7c_a4d0_488d3392" /&amp;gt;&amp;lt;w:bookmarkStart w:id="15" w:name="_LINE__8_6a27bf52_e6ab_4ecc_9d3f_93d7396"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w:rsidRPr="003B45AA"&amp;gt;&amp;lt;w:t xml:space="preserve"&amp;gt;although restaurants across the State were permitted to reopen for dine-in &amp;lt;/w:t&amp;gt;&amp;lt;/w:r&amp;gt;&amp;lt;w:bookmarkStart w:id="16" w:name="_LINE__9_145e07d0_7007_424c_9231_107fb4e" /&amp;gt;&amp;lt;w:bookmarkEnd w:id="15" /&amp;gt;&amp;lt;w:r w:rsidRPr="003B45AA"&amp;gt;&amp;lt;w:t xml:space="preserve"&amp;gt;service by June 17, 2020, they were required to limit indoor seating capacity and, beginning &amp;lt;/w:t&amp;gt;&amp;lt;/w:r&amp;gt;&amp;lt;w:bookmarkStart w:id="17" w:name="_LINE__10_c4d7d5f4_091a_4893_b9a7_33c9d7" /&amp;gt;&amp;lt;w:bookmarkEnd w:id="16" /&amp;gt;&amp;lt;w:r w:rsidRPr="003B45AA"&amp;gt;&amp;lt;w:t xml:space="preserve"&amp;gt;November 20, 2020, were additionally required to close their dine-in facilities by 9:00 p.m. &amp;lt;/w:t&amp;gt;&amp;lt;/w:r&amp;gt;&amp;lt;w:bookmarkStart w:id="18" w:name="_LINE__11_0f066ef5_d128_4f45_8cfb_e198ab" /&amp;gt;&amp;lt;w:bookmarkEnd w:id="17" /&amp;gt;&amp;lt;w:r w:rsidRPr="003B45AA"&amp;gt;&amp;lt;w:t&amp;gt;nightly to prevent spread of the virus; and&amp;lt;/w:t&amp;gt;&amp;lt;/w:r&amp;gt;&amp;lt;w:bookmarkEnd w:id="18" /&amp;gt;&amp;lt;/w:p&amp;gt;&amp;lt;w:p w:rsidR="00FB4AF1" w:rsidRDefault="00FB4AF1" w:rsidP="00FB4AF1"&amp;gt;&amp;lt;w:pPr&amp;gt;&amp;lt;w:ind w:left="360" w:firstLine="360" /&amp;gt;&amp;lt;/w:pPr&amp;gt;&amp;lt;w:bookmarkStart w:id="19" w:name="_PAR__5_1df8709e_d25c_466a_a986_2a910d1a" /&amp;gt;&amp;lt;w:bookmarkStart w:id="20" w:name="_LINE__12_7045323c_8970_44f5_851f_7132e3"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w:rsidRPr="003B45AA"&amp;gt;&amp;lt;w:t xml:space="preserve"&amp;gt;the combined effects of the public health emergency and subsequent public &amp;lt;/w:t&amp;gt;&amp;lt;/w:r&amp;gt;&amp;lt;w:bookmarkStart w:id="21" w:name="_LINE__13_9f739b6a_e0fb_4559_8959_ad649b" /&amp;gt;&amp;lt;w:bookmarkEnd w:id="20" /&amp;gt;&amp;lt;w:r w:rsidRPr="003B45AA"&amp;gt;&amp;lt;w:t xml:space="preserve"&amp;gt;health measures have negatively impacted the ability of restaurants to satisfy certain criteria &amp;lt;/w:t&amp;gt;&amp;lt;/w:r&amp;gt;&amp;lt;w:bookmarkStart w:id="22" w:name="_LINE__14_21248a4e_e7e0_4e55_8a97_9ba71c" /&amp;gt;&amp;lt;w:bookmarkEnd w:id="21" /&amp;gt;&amp;lt;w:r w:rsidRPr="003B45AA"&amp;gt;&amp;lt;w:t xml:space="preserve"&amp;gt;for maintenance of their licenses to sell liquor for on-premises consumption under current &amp;lt;/w:t&amp;gt;&amp;lt;/w:r&amp;gt;&amp;lt;w:bookmarkStart w:id="23" w:name="_LINE__15_beb2608e_ce83_4d76_ab76_de62e7" /&amp;gt;&amp;lt;w:bookmarkEnd w:id="22" /&amp;gt;&amp;lt;w:r w:rsidRPr="003B45AA"&amp;gt;&amp;lt;w:t&amp;gt;law; and&amp;lt;/w:t&amp;gt;&amp;lt;/w:r&amp;gt;&amp;lt;w:bookmarkEnd w:id="23" /&amp;gt;&amp;lt;/w:p&amp;gt;&amp;lt;w:p w:rsidR="00FB4AF1" w:rsidRDefault="00FB4AF1" w:rsidP="00FB4AF1"&amp;gt;&amp;lt;w:pPr&amp;gt;&amp;lt;w:ind w:left="360" w:firstLine="360" /&amp;gt;&amp;lt;/w:pPr&amp;gt;&amp;lt;w:bookmarkStart w:id="24" w:name="_PAR__6_48961b49_a57c_43b7_8e83_29be37b9" /&amp;gt;&amp;lt;w:bookmarkStart w:id="25" w:name="_LINE__16_30e76367_7392_4da7_aea9_28ba72" /&amp;gt;&amp;lt;w:bookmarkEnd w:id="19"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w:id="26" w:name="_LINE__17_570f4d40_1be8_4023_bd97_778125" /&amp;gt;&amp;lt;w:bookmarkEnd w:id="25" /&amp;gt;&amp;lt;w:r&amp;gt;&amp;lt;w:t xml:space="preserve"&amp;gt;the meaning of the Constitution of Maine and require the following legislation as &amp;lt;/w:t&amp;gt;&amp;lt;/w:r&amp;gt;&amp;lt;w:bookmarkStart w:id="27" w:name="_LINE__18_90366328_3a30_4a9e_aa34_69af2e" /&amp;gt;&amp;lt;w:bookmarkEnd w:id="26" /&amp;gt;&amp;lt;w:r&amp;gt;&amp;lt;w:t xml:space="preserve"&amp;gt;immediately necessary for the preservation of the public peace, health and safety; now, &amp;lt;/w:t&amp;gt;&amp;lt;/w:r&amp;gt;&amp;lt;w:bookmarkStart w:id="28" w:name="_LINE__19_965affc8_0bb4_4b5a_9115_1649f3" /&amp;gt;&amp;lt;w:bookmarkEnd w:id="27" /&amp;gt;&amp;lt;w:r&amp;gt;&amp;lt;w:t&amp;gt;therefore,&amp;lt;/w:t&amp;gt;&amp;lt;/w:r&amp;gt;&amp;lt;w:bookmarkEnd w:id="28" /&amp;gt;&amp;lt;/w:p&amp;gt;&amp;lt;w:p w:rsidR="00FB4AF1" w:rsidRDefault="00FB4AF1" w:rsidP="00FB4AF1"&amp;gt;&amp;lt;w:pPr&amp;gt;&amp;lt;w:ind w:left="360" /&amp;gt;&amp;lt;/w:pPr&amp;gt;&amp;lt;w:bookmarkStart w:id="29" w:name="_ENACTING_CLAUSE__a87724d9_dbb4_4388_946" /&amp;gt;&amp;lt;w:bookmarkStart w:id="30" w:name="_PAR__7_13e9c5c1_f007_4898_8220_df094b05" /&amp;gt;&amp;lt;w:bookmarkStart w:id="31" w:name="_LINE__20_e874a099_5606_4a99_992c_4bb34d" /&amp;gt;&amp;lt;w:bookmarkEnd w:id="0" /&amp;gt;&amp;lt;w:bookmarkEnd w:id="24" /&amp;gt;&amp;lt;w:r&amp;gt;&amp;lt;w:rPr&amp;gt;&amp;lt;w:b /&amp;gt;&amp;lt;/w:rPr&amp;gt;&amp;lt;w:t&amp;gt;Be it enacted by the People of the State of Maine as follows:&amp;lt;/w:t&amp;gt;&amp;lt;/w:r&amp;gt;&amp;lt;w:bookmarkEnd w:id="31" /&amp;gt;&amp;lt;/w:p&amp;gt;&amp;lt;w:p w:rsidR="00FB4AF1" w:rsidRDefault="00FB4AF1" w:rsidP="00FB4AF1"&amp;gt;&amp;lt;w:pPr&amp;gt;&amp;lt;w:ind w:left="360" w:firstLine="360" /&amp;gt;&amp;lt;/w:pPr&amp;gt;&amp;lt;w:bookmarkStart w:id="32" w:name="_BILL_SECTION_UNALLOCATED__70c8f4f9_1dc4" /&amp;gt;&amp;lt;w:bookmarkStart w:id="33" w:name="_DOC_BODY_CONTENT__c622ab51_0a98_4f5c_be" /&amp;gt;&amp;lt;w:bookmarkStart w:id="34" w:name="_PAR__8_15e4ff92_38ea_4a20_b5af_5e9a6775" /&amp;gt;&amp;lt;w:bookmarkStart w:id="35" w:name="_LINE__21_84b01df7_83dd_44a0_9289_375336"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w:id="36" w:name="_BILL_SECTION_NUMBER__4d2980b7_b147_4b23" /&amp;gt;&amp;lt;w:r&amp;gt;&amp;lt;w:rPr&amp;gt;&amp;lt;w:b /&amp;gt;&amp;lt;w:sz w:val="24" /&amp;gt;&amp;lt;/w:rPr&amp;gt;&amp;lt;w:t&amp;gt;1&amp;lt;/w:t&amp;gt;&amp;lt;/w:r&amp;gt;&amp;lt;w:bookmarkEnd w:id="36"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w:rsidRPr="00BA7F32"&amp;gt;&amp;lt;w:rPr&amp;gt;&amp;lt;w:b /&amp;gt;&amp;lt;w:sz w:val="24" /&amp;gt;&amp;lt;w:szCs w:val="24" /&amp;gt;&amp;lt;/w:rPr&amp;gt;&amp;lt;w:t&amp;gt;One-time waiver of requirements&amp;lt;/w:t&amp;gt;&amp;lt;/w:r&amp;gt;&amp;lt;w:r&amp;gt;&amp;lt;w:rPr&amp;gt;&amp;lt;w:b /&amp;gt;&amp;lt;w:sz w:val="24" /&amp;gt;&amp;lt;w:szCs w:val="24" /&amp;gt;&amp;lt;/w:rPr&amp;gt;&amp;lt;w:t xml:space="preserve"&amp;gt; for food sales&amp;lt;/w:t&amp;gt;&amp;lt;/w:r&amp;gt;&amp;lt;w:r w:rsidRPr="00BA7F32"&amp;gt;&amp;lt;w:rPr&amp;gt;&amp;lt;w:b /&amp;gt;&amp;lt;w:sz w:val="24" /&amp;gt;&amp;lt;w:szCs w:val="24" /&amp;gt;&amp;lt;/w:rPr&amp;gt;&amp;lt;w:t xml:space="preserve"&amp;gt; for license renewal.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&amp;lt;/w:t&amp;gt;&amp;lt;/w:r&amp;gt;&amp;lt;w:bookmarkStart w:id="37" w:name="_LINE__22_544a1cc5_10b2_41bd_8e0f_0b2353" /&amp;gt;&amp;lt;w:bookmarkEnd w:id="35" /&amp;gt;&amp;lt;w:r&amp;gt;&amp;lt;w:t&amp;gt;N&amp;lt;/w:t&amp;gt;&amp;lt;/w:r&amp;gt;&amp;lt;w:r w:rsidRPr="00BA7F32"&amp;gt;&amp;lt;w:t xml:space="preserve"&amp;gt;otwithstanding any provision of the law to the contrary, an applicant for renewal of an &amp;lt;/w:t&amp;gt;&amp;lt;/w:r&amp;gt;&amp;lt;w:bookmarkStart w:id="38" w:name="_LINE__23_a0ac0890_092f_4e36_b3a1_205f25" /&amp;gt;&amp;lt;w:bookmarkEnd w:id="37" /&amp;gt;&amp;lt;w:r w:rsidRPr="00BA7F32"&amp;gt;&amp;lt;w:t xml:space="preserve"&amp;gt;on-premises retail license issued by the Department of Administrative and Financial &amp;lt;/w:t&amp;gt;&amp;lt;/w:r&amp;gt;&amp;lt;w:bookmarkStart w:id="39" w:name="_LINE__24_f5e3087d_d88e_4cc7_8145_cf57cd" /&amp;gt;&amp;lt;w:bookmarkEnd w:id="38" /&amp;gt;&amp;lt;w:r w:rsidRPr="00BA7F32"&amp;gt;&amp;lt;w:t xml:space="preserve"&amp;gt;Services, Bureau of Alcoholic Beverages and Lottery Operations under the Maine Revised &amp;lt;/w:t&amp;gt;&amp;lt;/w:r&amp;gt;&amp;lt;w:bookmarkStart w:id="40" w:name="_LINE__25_f46643cf_8b58_41d4_97aa_d6c9ed" /&amp;gt;&amp;lt;w:bookmarkEnd w:id="39" /&amp;gt;&amp;lt;w:r w:rsidRPr="00BA7F32"&amp;gt;&amp;lt;w:t&amp;gt;Statutes, Title 28-A is not required to demonstrate that it has satisfied any applicable&amp;lt;/w:t&amp;gt;&amp;lt;/w:r&amp;gt;&amp;lt;w:r&amp;gt;&amp;lt;w:t xml:space="preserve"&amp;gt; &amp;lt;/w:t&amp;gt;&amp;lt;/w:r&amp;gt;&amp;lt;w:bookmarkStart w:id="41" w:name="_LINE__26_19c4db83_53a7_48e8_9910_854147" /&amp;gt;&amp;lt;w:bookmarkEnd w:id="40" /&amp;gt;&amp;lt;w:r&amp;gt;&amp;lt;w:t&amp;gt;requirement under Title 28-A, chapter 43 for&amp;lt;/w:t&amp;gt;&amp;lt;/w:r&amp;gt;&amp;lt;w:r w:rsidRPr="00BA7F32"&amp;gt;&amp;lt;w:t xml:space="preserve"&amp;gt; income from the sale of food during the &amp;lt;/w:t&amp;gt;&amp;lt;/w:r&amp;gt;&amp;lt;w:bookmarkStart w:id="42" w:name="_LINE__27_367f83cf_b1a3_433d_acda_0214b4" /&amp;gt;&amp;lt;w:bookmarkEnd w:id="41" /&amp;gt;&amp;lt;w:r w:rsidRPr="00BA7F32"&amp;gt;&amp;lt;w:t&amp;gt;previous year if the license to be renewed expires on or before January 1, 2022.&amp;lt;/w:t&amp;gt;&amp;lt;/w:r&amp;gt;&amp;lt;w:bookmarkEnd w:id="42" /&amp;gt;&amp;lt;/w:p&amp;gt;&amp;lt;w:p w:rsidR="00FB4AF1" w:rsidRDefault="00FB4AF1" w:rsidP="00FB4AF1"&amp;gt;&amp;lt;w:pPr&amp;gt;&amp;lt;w:ind w:left="360" w:firstLine="360" /&amp;gt;&amp;lt;/w:pPr&amp;gt;&amp;lt;w:bookmarkStart w:id="43" w:name="_EMERGENCY_CLAUSE__c1dbcf29_8694_4992_bd" /&amp;gt;&amp;lt;w:bookmarkStart w:id="44" w:name="_PAR__9_6c229eef_ca32_4c29_94bc_a6e55ee5" /&amp;gt;&amp;lt;w:bookmarkStart w:id="45" w:name="_LINE__28_2175ee4a_1bd3_46e3_a2d0_f12f25" /&amp;gt;&amp;lt;w:bookmarkEnd w:id="32" /&amp;gt;&amp;lt;w:bookmarkEnd w:id="33" /&amp;gt;&amp;lt;w:bookmarkEnd w:id="34"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w:id="46" w:name="_LINE__29_458cb82f_cd0f_46c7_adf2_844346" /&amp;gt;&amp;lt;w:bookmarkEnd w:id="45" /&amp;gt;&amp;lt;w:r&amp;gt;&amp;lt;w:t&amp;gt;takes effect when approved.&amp;lt;/w:t&amp;gt;&amp;lt;/w:r&amp;gt;&amp;lt;w:bookmarkEnd w:id="46" /&amp;gt;&amp;lt;/w:p&amp;gt;&amp;lt;w:p w:rsidR="00FB4AF1" w:rsidRDefault="00FB4AF1" w:rsidP="00FB4AF1"&amp;gt;&amp;lt;w:pPr&amp;gt;&amp;lt;w:keepNext /&amp;gt;&amp;lt;w:spacing w:before="240" /&amp;gt;&amp;lt;w:ind w:left="360" /&amp;gt;&amp;lt;w:jc w:val="center" /&amp;gt;&amp;lt;/w:pPr&amp;gt;&amp;lt;w:bookmarkStart w:id="47" w:name="_SUMMARY__dfa47cd2_0604_4db8_b041_a04213" /&amp;gt;&amp;lt;w:bookmarkStart w:id="48" w:name="_PAR__10_bb94f6d8_5150_4483_abd9_825b49f" /&amp;gt;&amp;lt;w:bookmarkStart w:id="49" w:name="_LINE__30_3cfe69ed_71ac_4831_b986_e7fd07" /&amp;gt;&amp;lt;w:bookmarkEnd w:id="43" /&amp;gt;&amp;lt;w:bookmarkEnd w:id="44" /&amp;gt;&amp;lt;w:r&amp;gt;&amp;lt;w:rPr&amp;gt;&amp;lt;w:b /&amp;gt;&amp;lt;w:sz w:val="24" /&amp;gt;&amp;lt;/w:rPr&amp;gt;&amp;lt;w:t&amp;gt;SUMMARY&amp;lt;/w:t&amp;gt;&amp;lt;/w:r&amp;gt;&amp;lt;w:bookmarkEnd w:id="49" /&amp;gt;&amp;lt;/w:p&amp;gt;&amp;lt;w:p w:rsidR="00FB4AF1" w:rsidRDefault="00FB4AF1" w:rsidP="00FB4AF1"&amp;gt;&amp;lt;w:pPr&amp;gt;&amp;lt;w:ind w:left="360" w:firstLine="360" /&amp;gt;&amp;lt;/w:pPr&amp;gt;&amp;lt;w:bookmarkStart w:id="50" w:name="_PAR__11_b8eadf0d_4a34_4151_be07_1af034b" /&amp;gt;&amp;lt;w:bookmarkStart w:id="51" w:name="_LINE__31_1ba3dc08_f41d_4199_a99c_02cdb8" /&amp;gt;&amp;lt;w:bookmarkEnd w:id="48" /&amp;gt;&amp;lt;w:r w:rsidRPr="003B45AA"&amp;gt;&amp;lt;w:t xml:space="preserve"&amp;gt;This &amp;lt;/w:t&amp;gt;&amp;lt;/w:r&amp;gt;&amp;lt;w:r&amp;gt;&amp;lt;w:t xml:space="preserve"&amp;gt;bill &amp;lt;/w:t&amp;gt;&amp;lt;/w:r&amp;gt;&amp;lt;w:r w:rsidRPr="003B45AA"&amp;gt;&amp;lt;w:t xml:space="preserve"&amp;gt;temporarily exempts restaurants and other entities seeking renewal of a license &amp;lt;/w:t&amp;gt;&amp;lt;/w:r&amp;gt;&amp;lt;w:bookmarkStart w:id="52" w:name="_LINE__32_a46e4965_20ff_435d_ba24_44767e" /&amp;gt;&amp;lt;w:bookmarkEnd w:id="51" /&amp;gt;&amp;lt;w:r w:rsidRPr="003B45AA"&amp;gt;&amp;lt;w:t xml:space="preserve"&amp;gt;to sell beer, wine or spirits for on-premises consumption from any applicable requirement &amp;lt;/w:t&amp;gt;&amp;lt;/w:r&amp;gt;&amp;lt;w:bookmarkStart w:id="53" w:name="_LINE__33_69517a57_675e_4763_98c7_2ab93a" /&amp;gt;&amp;lt;w:bookmarkEnd w:id="52" /&amp;gt;&amp;lt;w:r w:rsidRPr="003B45AA"&amp;gt;&amp;lt;w:t xml:space="preserve"&amp;gt;that a certain percentage or dollar amount of their sales during the previous year must have &amp;lt;/w:t&amp;gt;&amp;lt;/w:r&amp;gt;&amp;lt;w:bookmarkStart w:id="54" w:name="_LINE__34_bd1e19cc_4ff9_4132_8aab_527fa5" /&amp;gt;&amp;lt;w:bookmarkEnd w:id="53" /&amp;gt;&amp;lt;w:r w:rsidRPr="003B45AA"&amp;gt;&amp;lt;w:t xml:space="preserve"&amp;gt;been from the sale of food.  This temporary waiver of the requirement for food sales applies &amp;lt;/w:t&amp;gt;&amp;lt;/w:r&amp;gt;&amp;lt;w:bookmarkStart w:id="55" w:name="_LINE__35_e94255b4_11cc_4c75_8858_533750" /&amp;gt;&amp;lt;w:bookmarkEnd w:id="54" /&amp;gt;&amp;lt;w:r w:rsidRPr="003B45AA"&amp;gt;&amp;lt;w:t&amp;gt;only to the renewal of licenses that expire on or before January 1, 2022.&amp;lt;/w:t&amp;gt;&amp;lt;/w:r&amp;gt;&amp;lt;w:bookmarkEnd w:id="55"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w:rsidRDefault="00FB4AF1"&amp;gt;&amp;lt;w:r&amp;gt;&amp;lt;w:t xml:space="preserve"&amp;gt; &amp;lt;/w:t&amp;gt;&amp;lt;/w:r&amp;gt;&amp;lt;/w:p&amp;gt;&amp;lt;w:sectPr w:rsidR="00000000" w:rsidSect="00FB4AF1"&amp;gt;&amp;lt;w:footerReference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w:rsidR="000D374D" w:rsidRDefault="00FB4AF1"&amp;gt;&amp;lt;w:pPr&amp;gt;&amp;lt;w:pStyle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8aca12_5f37_4257_b899_4e5ea9b&lt;/BookmarkName&gt;&lt;Tables /&gt;&lt;/ProcessedCheckInPage&gt;&lt;/Pages&gt;&lt;Paragraphs&gt;&lt;CheckInParagraphs&gt;&lt;PageNumber&gt;1&lt;/PageNumber&gt;&lt;BookmarkName&gt;_PAR__1_4de9ba99_5ae5_4054_9aa5_d8bc24c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af810c4_3ddb_413d_b06a_4cce0904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756f3ee_ab60_4699_9dbd_d13bd3c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550491a6_9fe3_4e7c_a4d0_488d3392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df8709e_d25c_466a_a986_2a910d1a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48961b49_a57c_43b7_8e83_29be37b9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13e9c5c1_f007_4898_8220_df094b05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15e4ff92_38ea_4a20_b5af_5e9a6775&lt;/BookmarkName&gt;&lt;StartingLineNumber&gt;21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c229eef_ca32_4c29_94bc_a6e55ee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b94f6d8_5150_4483_abd9_825b49f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8eadf0d_4a34_4151_be07_1af034b&lt;/BookmarkName&gt;&lt;StartingLineNumber&gt;31&lt;/StartingLineNumber&gt;&lt;EndingLineNumber&gt;35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