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Transportation To Erect and Maintain Markers To Commemorate and Recognize the Lafayette Trail</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116 - L.D. 267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Directing the Department of Transportation To Erect and Maintain Markers To Commemorate and Recognize the Lafayette Trail</w:t>
      </w:r>
    </w:p>
    <w:p w:rsidR="003D784D" w:rsidP="003D784D">
      <w:pPr>
        <w:ind w:left="360" w:firstLine="360"/>
        <w:rPr>
          <w:rFonts w:ascii="Arial" w:eastAsia="Arial" w:hAnsi="Arial" w:cs="Arial"/>
        </w:rPr>
      </w:pPr>
      <w:bookmarkStart w:id="0" w:name="_BILL_SECTION_UNALLOCATED__dea01aa9_3fa5"/>
      <w:bookmarkStart w:id="1" w:name="_INSTRUCTION__d60d957c_3669_4fd4_993f_42"/>
      <w:bookmarkStart w:id="2" w:name="_DOC_BODY_CONTENT__7044aa5c_fc64_454e_b6"/>
      <w:bookmarkStart w:id="3" w:name="_DOC_BODY_CONTAINER__5c4bf0b9_8047_4546_"/>
      <w:r>
        <w:rPr>
          <w:rFonts w:ascii="Arial" w:eastAsia="Arial" w:hAnsi="Arial" w:cs="Arial"/>
          <w:b/>
          <w:sz w:val="24"/>
        </w:rPr>
        <w:t xml:space="preserve">Sec. </w:t>
      </w:r>
      <w:bookmarkStart w:id="4" w:name="_BILL_SECTION_NUMBER__b1ba4cfb_95c0_41f6"/>
      <w:r>
        <w:rPr>
          <w:rFonts w:ascii="Arial" w:eastAsia="Arial" w:hAnsi="Arial" w:cs="Arial"/>
          <w:b/>
          <w:sz w:val="24"/>
        </w:rPr>
        <w:t>1</w:t>
      </w:r>
      <w:bookmarkEnd w:id="4"/>
      <w:r w:rsidRPr="001F18FD">
        <w:rPr>
          <w:rFonts w:ascii="Arial" w:eastAsia="Arial" w:hAnsi="Arial" w:cs="Arial"/>
          <w:b/>
          <w:sz w:val="24"/>
          <w:szCs w:val="24"/>
        </w:rPr>
        <w:t>.  Lafayette Trail designated.  Resolved:</w:t>
      </w:r>
      <w:r>
        <w:rPr>
          <w:rFonts w:ascii="Arial" w:eastAsia="Arial" w:hAnsi="Arial" w:cs="Arial"/>
        </w:rPr>
        <w:t xml:space="preserve">  That, subject to section 2, the Department of Transportation shall erect and maintain suitable signs and other markers at or near each portion of the route followed by General Lafayette while he was in Maine in 1824 and 1825.  The 1824 tour and the 1825 tour must have distinct signs and markers.  The signs and markers must bear the Lafayette Trail logo provided to the department by The Lafayette Trail, Inc.</w:t>
      </w:r>
    </w:p>
    <w:p w:rsidR="003D784D" w:rsidP="003D784D">
      <w:pPr>
        <w:ind w:left="360" w:firstLine="360"/>
        <w:rPr>
          <w:rFonts w:ascii="Arial" w:eastAsia="Arial" w:hAnsi="Arial" w:cs="Arial"/>
        </w:rPr>
      </w:pPr>
      <w:r>
        <w:rPr>
          <w:rFonts w:ascii="Arial" w:eastAsia="Arial" w:hAnsi="Arial" w:cs="Arial"/>
        </w:rPr>
        <w:t>The signs and markers must be erected at or near the following locations, where appropriate, as determined by the department:</w:t>
      </w:r>
    </w:p>
    <w:p w:rsidR="003D784D" w:rsidP="003D784D">
      <w:pPr>
        <w:ind w:left="360" w:firstLine="360"/>
        <w:rPr>
          <w:rFonts w:ascii="Arial" w:eastAsia="Arial" w:hAnsi="Arial" w:cs="Arial"/>
        </w:rPr>
      </w:pPr>
      <w:r w:rsidRPr="001F18FD">
        <w:rPr>
          <w:rFonts w:ascii="Arial" w:eastAsia="Arial" w:hAnsi="Arial" w:cs="Arial"/>
          <w:b/>
        </w:rPr>
        <w:t>1.  1824 tour.</w:t>
      </w:r>
      <w:r>
        <w:rPr>
          <w:rFonts w:ascii="Arial" w:eastAsia="Arial" w:hAnsi="Arial" w:cs="Arial"/>
        </w:rPr>
        <w:t xml:space="preserve">  For the 1824 tour:</w:t>
      </w:r>
    </w:p>
    <w:p w:rsidR="003D784D" w:rsidP="003D784D">
      <w:pPr>
        <w:ind w:left="720"/>
        <w:rPr>
          <w:rFonts w:ascii="Arial" w:eastAsia="Arial" w:hAnsi="Arial" w:cs="Arial"/>
        </w:rPr>
      </w:pPr>
      <w:r>
        <w:rPr>
          <w:rFonts w:ascii="Arial" w:eastAsia="Arial" w:hAnsi="Arial" w:cs="Arial"/>
        </w:rPr>
        <w:t>A.  The portion of U.S. Route 1 Bypass beginning on the Sarah Mildred Long Bridge in the Town of Kittery at the New Hampshire state line continuing north to the intersection with Bridge Street; and</w:t>
      </w:r>
    </w:p>
    <w:p w:rsidR="003D784D" w:rsidP="003D784D">
      <w:pPr>
        <w:ind w:left="720"/>
        <w:rPr>
          <w:rFonts w:ascii="Arial" w:eastAsia="Arial" w:hAnsi="Arial" w:cs="Arial"/>
        </w:rPr>
      </w:pPr>
      <w:r>
        <w:rPr>
          <w:rFonts w:ascii="Arial" w:eastAsia="Arial" w:hAnsi="Arial" w:cs="Arial"/>
        </w:rPr>
        <w:t>B.  Continuing on that portion of Bridge Street beginning at the intersection with U.S. Route 1 Bypass in the Town of Kittery and continuing east as Government Street to the intersection with Walker Street; and</w:t>
      </w:r>
    </w:p>
    <w:p w:rsidR="003D784D" w:rsidP="003D784D">
      <w:pPr>
        <w:ind w:left="360" w:firstLine="360"/>
        <w:rPr>
          <w:rFonts w:ascii="Arial" w:eastAsia="Arial" w:hAnsi="Arial" w:cs="Arial"/>
        </w:rPr>
      </w:pPr>
      <w:r w:rsidRPr="001F18FD">
        <w:rPr>
          <w:rFonts w:ascii="Arial" w:eastAsia="Arial" w:hAnsi="Arial" w:cs="Arial"/>
          <w:b/>
        </w:rPr>
        <w:t>2.  1825 tour.</w:t>
      </w:r>
      <w:r>
        <w:rPr>
          <w:rFonts w:ascii="Arial" w:eastAsia="Arial" w:hAnsi="Arial" w:cs="Arial"/>
        </w:rPr>
        <w:t xml:space="preserve">  For the 1825 tour:</w:t>
      </w:r>
    </w:p>
    <w:p w:rsidR="003D784D" w:rsidP="003D784D">
      <w:pPr>
        <w:ind w:left="720"/>
        <w:rPr>
          <w:rFonts w:ascii="Arial" w:eastAsia="Arial" w:hAnsi="Arial" w:cs="Arial"/>
        </w:rPr>
      </w:pPr>
      <w:r>
        <w:rPr>
          <w:rFonts w:ascii="Arial" w:eastAsia="Arial" w:hAnsi="Arial" w:cs="Arial"/>
        </w:rPr>
        <w:t>A.  The portion of Route 4 beginning in the Town of South Berwick at the New Hampshire state line north to the intersection with Route 9 in the Town of North Berwick;</w:t>
      </w:r>
    </w:p>
    <w:p w:rsidR="003D784D" w:rsidP="003D784D">
      <w:pPr>
        <w:ind w:left="720"/>
        <w:rPr>
          <w:rFonts w:ascii="Arial" w:eastAsia="Arial" w:hAnsi="Arial" w:cs="Arial"/>
        </w:rPr>
      </w:pPr>
      <w:r>
        <w:rPr>
          <w:rFonts w:ascii="Arial" w:eastAsia="Arial" w:hAnsi="Arial" w:cs="Arial"/>
        </w:rPr>
        <w:t>B.  Continuing on that portion of Route 9 beginning at the intersection with Route 4 and continuing east to the intersection with Route 109 in the Town of Wells;</w:t>
      </w:r>
    </w:p>
    <w:p w:rsidR="003D784D" w:rsidP="003D784D">
      <w:pPr>
        <w:ind w:left="720"/>
        <w:rPr>
          <w:rFonts w:ascii="Arial" w:eastAsia="Arial" w:hAnsi="Arial" w:cs="Arial"/>
        </w:rPr>
      </w:pPr>
      <w:r>
        <w:rPr>
          <w:rFonts w:ascii="Arial" w:eastAsia="Arial" w:hAnsi="Arial" w:cs="Arial"/>
        </w:rPr>
        <w:t>C.  Continuing on that portion of Route 109 beginning at the intersection with Route 9 and continuing east to the intersection with U.S. Route 1, also known as Post Road, in the Town of Wells;</w:t>
      </w:r>
    </w:p>
    <w:p w:rsidR="003D784D" w:rsidP="003D784D">
      <w:pPr>
        <w:ind w:left="720"/>
        <w:rPr>
          <w:rFonts w:ascii="Arial" w:eastAsia="Arial" w:hAnsi="Arial" w:cs="Arial"/>
        </w:rPr>
      </w:pPr>
      <w:r>
        <w:rPr>
          <w:rFonts w:ascii="Arial" w:eastAsia="Arial" w:hAnsi="Arial" w:cs="Arial"/>
        </w:rPr>
        <w:t>D.  Continuing north on that portion of U.S. Route 1 to the Joseph Storer Mansion at 7 Storer Street in the Town of Kennebunk;</w:t>
      </w:r>
    </w:p>
    <w:p w:rsidR="003D784D" w:rsidP="003D784D">
      <w:pPr>
        <w:ind w:left="720"/>
        <w:rPr>
          <w:rFonts w:ascii="Arial" w:eastAsia="Arial" w:hAnsi="Arial" w:cs="Arial"/>
        </w:rPr>
      </w:pPr>
      <w:r>
        <w:rPr>
          <w:rFonts w:ascii="Arial" w:eastAsia="Arial" w:hAnsi="Arial" w:cs="Arial"/>
        </w:rPr>
        <w:t>E.  Continuing north on that portion of U.S. Route 1 from the Joseph Storer Mansion to the former location of the Springs Tavern at 14 Elm Street in the Town of Biddeford;</w:t>
      </w:r>
    </w:p>
    <w:p w:rsidR="003D784D" w:rsidP="003D784D">
      <w:pPr>
        <w:ind w:left="720"/>
        <w:rPr>
          <w:rFonts w:ascii="Arial" w:eastAsia="Arial" w:hAnsi="Arial" w:cs="Arial"/>
        </w:rPr>
      </w:pPr>
      <w:r>
        <w:rPr>
          <w:rFonts w:ascii="Arial" w:eastAsia="Arial" w:hAnsi="Arial" w:cs="Arial"/>
        </w:rPr>
        <w:t xml:space="preserve">F.  Continuing north on that portion of U.S. Route 1 from </w:t>
      </w:r>
      <w:r w:rsidRPr="001F18FD">
        <w:rPr>
          <w:rFonts w:ascii="Arial" w:eastAsia="Arial" w:hAnsi="Arial" w:cs="Arial"/>
        </w:rPr>
        <w:t>14 Elm Street in the Town of Biddeford</w:t>
      </w:r>
      <w:r>
        <w:rPr>
          <w:rFonts w:ascii="Arial" w:eastAsia="Arial" w:hAnsi="Arial" w:cs="Arial"/>
        </w:rPr>
        <w:t xml:space="preserve"> to the intersection at Storer Street in the Town of Saco;</w:t>
      </w:r>
    </w:p>
    <w:p w:rsidR="003D784D" w:rsidP="003D784D">
      <w:pPr>
        <w:ind w:left="720"/>
        <w:rPr>
          <w:rFonts w:ascii="Arial" w:eastAsia="Arial" w:hAnsi="Arial" w:cs="Arial"/>
        </w:rPr>
      </w:pPr>
      <w:r>
        <w:rPr>
          <w:rFonts w:ascii="Arial" w:eastAsia="Arial" w:hAnsi="Arial" w:cs="Arial"/>
        </w:rPr>
        <w:t>G.  Continuing east on that portion of Storer Street in the Town of Saco to the intersection at Main Street in the Town of Saco;</w:t>
      </w:r>
    </w:p>
    <w:p w:rsidR="003D784D" w:rsidP="003D784D">
      <w:pPr>
        <w:ind w:left="720"/>
        <w:rPr>
          <w:rFonts w:ascii="Arial" w:eastAsia="Arial" w:hAnsi="Arial" w:cs="Arial"/>
        </w:rPr>
      </w:pPr>
      <w:r>
        <w:rPr>
          <w:rFonts w:ascii="Arial" w:eastAsia="Arial" w:hAnsi="Arial" w:cs="Arial"/>
        </w:rPr>
        <w:t>H.  Continuing on that portion of Main Street in the Town of Saco to the intersection at Front Street in the Town of Saco to the former location of the Cleaves Hotel located in Pepperell Square;</w:t>
      </w:r>
    </w:p>
    <w:p w:rsidR="003D784D" w:rsidP="003D784D">
      <w:pPr>
        <w:ind w:left="720"/>
        <w:rPr>
          <w:rFonts w:ascii="Arial" w:eastAsia="Arial" w:hAnsi="Arial" w:cs="Arial"/>
        </w:rPr>
      </w:pPr>
      <w:r>
        <w:rPr>
          <w:rFonts w:ascii="Arial" w:eastAsia="Arial" w:hAnsi="Arial" w:cs="Arial"/>
        </w:rPr>
        <w:t>I.  Continuing north on that portion of Main Street in the Town of Saco to the intersection of U.S. Route 1 with Payne Road in the Town of Scarborough; and</w:t>
      </w:r>
    </w:p>
    <w:p w:rsidR="003D784D" w:rsidP="003D784D">
      <w:pPr>
        <w:ind w:left="720"/>
        <w:rPr>
          <w:rFonts w:ascii="Arial" w:eastAsia="Arial" w:hAnsi="Arial" w:cs="Arial"/>
        </w:rPr>
      </w:pPr>
      <w:r>
        <w:rPr>
          <w:rFonts w:ascii="Arial" w:eastAsia="Arial" w:hAnsi="Arial" w:cs="Arial"/>
        </w:rPr>
        <w:t>J.  Continuing north on that portion of Payne Road beginning in the Town of Scarborough and continuing north as Maine Mall Road to the intersection with Western Avenue in the City of South Portland.</w:t>
      </w:r>
    </w:p>
    <w:p w:rsidR="00000000" w:rsidP="003D784D">
      <w:pPr>
        <w:ind w:left="360" w:firstLine="360"/>
        <w:rPr>
          <w:rFonts w:ascii="Arial" w:eastAsia="Arial" w:hAnsi="Arial" w:cs="Arial"/>
        </w:rPr>
      </w:pPr>
      <w:bookmarkStart w:id="5" w:name="_APPROP_SECTION__a3b29620_a605_4cd5_b63a"/>
      <w:bookmarkEnd w:id="0"/>
      <w:r>
        <w:rPr>
          <w:rFonts w:ascii="Arial" w:eastAsia="Arial" w:hAnsi="Arial" w:cs="Arial"/>
          <w:b/>
          <w:sz w:val="24"/>
        </w:rPr>
        <w:t xml:space="preserve">Sec. </w:t>
      </w:r>
      <w:bookmarkStart w:id="6" w:name="_BILL_SECTION_NUMBER__f4d6a0af_6c02_496a"/>
      <w:r>
        <w:rPr>
          <w:rFonts w:ascii="Arial" w:eastAsia="Arial" w:hAnsi="Arial" w:cs="Arial"/>
          <w:b/>
          <w:sz w:val="24"/>
        </w:rPr>
        <w:t>2</w:t>
      </w:r>
      <w:bookmarkEnd w:id="6"/>
      <w:r>
        <w:rPr>
          <w:rFonts w:ascii="Arial" w:eastAsia="Arial" w:hAnsi="Arial" w:cs="Arial"/>
          <w:b/>
          <w:sz w:val="24"/>
        </w:rPr>
        <w:t xml:space="preserve">.  </w:t>
      </w:r>
      <w:r w:rsidRPr="00B66B00">
        <w:rPr>
          <w:rFonts w:ascii="Arial" w:eastAsia="Arial" w:hAnsi="Arial" w:cs="Arial"/>
          <w:b/>
          <w:sz w:val="24"/>
          <w:szCs w:val="24"/>
        </w:rPr>
        <w:t>Funding.  Resolved:</w:t>
      </w:r>
      <w:r w:rsidRPr="00EC314E">
        <w:rPr>
          <w:rFonts w:ascii="Arial" w:eastAsia="Arial" w:hAnsi="Arial" w:cs="Arial"/>
        </w:rPr>
        <w:t xml:space="preserve">  That the Department of Transportation shall seek funding contributions from an outside organization to fully fund the costs of erecting the signs and markers under section 1.  If the department does not receive funding for the full costs of erecting the signs and markers by 90 days after the adjournment of the Second Regular Session of the 130th Legislature, the department is not authorized to erect the signs or markers, expenses of any kind may not be incurred or reimbursed for the signs and markers, and any money the department received for the signs and markers must be refunded to the organization that provided it.</w:t>
      </w:r>
      <w:bookmarkEnd w:id="1"/>
      <w:bookmarkEnd w:id="2"/>
      <w:bookmarkEnd w:id="3"/>
      <w:bookmarkEnd w:id="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LR0889,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Transportation To Erect and Maintain Markers To Commemorate and Recognize the Lafayette Trail</w:t>
    </w:r>
  </w:p>
  <w:p>
    <w:pPr>
      <w:suppressLineNumbers/>
      <w:spacing w:before="0" w:after="0"/>
      <w:jc w:val="center"/>
      <w:rPr>
        <w:rFonts w:ascii="Arial" w:eastAsia="Arial" w:hAnsi="Arial" w:cs="Arial"/>
      </w:rPr>
    </w:pPr>
    <w:r>
      <w:rPr>
        <w:rFonts w:ascii="Arial" w:eastAsia="Arial" w:hAnsi="Arial" w:cs="Arial"/>
        <w:sz w:val="22"/>
      </w:rPr>
      <w:t>L.D. 267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1F18FD"/>
    <w:rsid w:val="00257B1E"/>
    <w:rsid w:val="002A3C2A"/>
    <w:rsid w:val="002A3D55"/>
    <w:rsid w:val="002D357F"/>
    <w:rsid w:val="00361F3E"/>
    <w:rsid w:val="003D0121"/>
    <w:rsid w:val="003D784D"/>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66B00"/>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C314E"/>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