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Telehealth Regulations</w:t>
      </w:r>
    </w:p>
    <w:p w:rsidR="00574D93" w:rsidP="00574D93">
      <w:pPr>
        <w:spacing w:after="240"/>
        <w:ind w:left="360"/>
        <w:jc w:val="right"/>
        <w:rPr>
          <w:rFonts w:ascii="Arial" w:eastAsia="Arial" w:hAnsi="Arial" w:cs="Arial"/>
          <w:caps/>
        </w:rPr>
      </w:pPr>
      <w:bookmarkStart w:id="0" w:name="_AMEND_TITLE__8e30f37d_326c_4583_a42a_c8"/>
      <w:bookmarkStart w:id="1" w:name="_PAGE__1_d8e555b3_a79a_4e98_979c_b9c6297"/>
      <w:bookmarkStart w:id="2" w:name="_PAR__2_3b274f6f_2f17_490e_830a_d05115a3"/>
      <w:r>
        <w:rPr>
          <w:rFonts w:ascii="Arial" w:eastAsia="Arial" w:hAnsi="Arial" w:cs="Arial"/>
          <w:caps/>
        </w:rPr>
        <w:t>L.D. 791</w:t>
      </w:r>
    </w:p>
    <w:p w:rsidR="00574D93" w:rsidP="00574D93">
      <w:pPr>
        <w:tabs>
          <w:tab w:val="right" w:pos="8928"/>
        </w:tabs>
        <w:spacing w:after="360"/>
        <w:ind w:left="360"/>
        <w:rPr>
          <w:rFonts w:ascii="Arial" w:eastAsia="Arial" w:hAnsi="Arial" w:cs="Arial"/>
        </w:rPr>
      </w:pPr>
      <w:bookmarkStart w:id="3" w:name="_PAR__3_6b7d292f_58ff_45e5_9346_2562edc1"/>
      <w:bookmarkEnd w:id="2"/>
      <w:r>
        <w:rPr>
          <w:rFonts w:ascii="Arial" w:eastAsia="Arial" w:hAnsi="Arial" w:cs="Arial"/>
        </w:rPr>
        <w:t>Date:</w:t>
      </w:r>
      <w:r>
        <w:rPr>
          <w:rFonts w:ascii="Arial" w:eastAsia="Arial" w:hAnsi="Arial" w:cs="Arial"/>
        </w:rPr>
        <w:tab/>
        <w:t>(Filing No. S-         )</w:t>
      </w:r>
    </w:p>
    <w:p w:rsidR="00574D93" w:rsidP="00574D93">
      <w:pPr>
        <w:spacing w:before="60" w:after="60"/>
        <w:ind w:left="720"/>
        <w:rPr>
          <w:rFonts w:ascii="Arial" w:eastAsia="Arial" w:hAnsi="Arial" w:cs="Arial"/>
        </w:rPr>
      </w:pPr>
      <w:bookmarkStart w:id="4" w:name="_PAR__4_49cb9771_ab9e_4c13_b124_93fab473"/>
      <w:bookmarkEnd w:id="3"/>
      <w:r>
        <w:rPr>
          <w:rFonts w:ascii="Arial" w:eastAsia="Arial" w:hAnsi="Arial" w:cs="Arial"/>
        </w:rPr>
        <w:t>Reproduced and distributed under the direction of the Secretary of the Senate.</w:t>
      </w:r>
    </w:p>
    <w:p w:rsidR="00574D93" w:rsidP="00574D93">
      <w:pPr>
        <w:spacing w:before="160" w:after="0"/>
        <w:ind w:left="360"/>
        <w:jc w:val="center"/>
        <w:outlineLvl w:val="0"/>
        <w:rPr>
          <w:rFonts w:ascii="Arial" w:eastAsia="Arial" w:hAnsi="Arial" w:cs="Arial"/>
          <w:b/>
          <w:caps/>
          <w:sz w:val="24"/>
          <w:szCs w:val="32"/>
        </w:rPr>
      </w:pPr>
      <w:bookmarkStart w:id="5" w:name="_PAR__5_87dc35a7_2c76_42ac_83b7_252a94d9"/>
      <w:bookmarkEnd w:id="4"/>
      <w:r>
        <w:rPr>
          <w:rFonts w:ascii="Arial" w:eastAsia="Arial" w:hAnsi="Arial" w:cs="Arial"/>
          <w:b/>
          <w:caps/>
          <w:sz w:val="24"/>
          <w:szCs w:val="32"/>
        </w:rPr>
        <w:t>STATE OF MAINE</w:t>
      </w:r>
    </w:p>
    <w:p w:rsidR="00574D93" w:rsidP="00574D93">
      <w:pPr>
        <w:spacing w:after="0"/>
        <w:ind w:left="360"/>
        <w:jc w:val="center"/>
        <w:outlineLvl w:val="0"/>
        <w:rPr>
          <w:rFonts w:ascii="Arial" w:eastAsia="Arial" w:hAnsi="Arial" w:cs="Arial"/>
          <w:b/>
          <w:caps/>
          <w:sz w:val="24"/>
          <w:szCs w:val="32"/>
        </w:rPr>
      </w:pPr>
      <w:bookmarkStart w:id="6" w:name="_PAR__6_f3d4543e_53fb_4032_ae70_4698648a"/>
      <w:bookmarkEnd w:id="5"/>
      <w:r>
        <w:rPr>
          <w:rFonts w:ascii="Arial" w:eastAsia="Arial" w:hAnsi="Arial" w:cs="Arial"/>
          <w:b/>
          <w:caps/>
          <w:sz w:val="24"/>
          <w:szCs w:val="32"/>
        </w:rPr>
        <w:t>SENATE</w:t>
      </w:r>
    </w:p>
    <w:p w:rsidR="00574D93" w:rsidP="00574D93">
      <w:pPr>
        <w:spacing w:after="0"/>
        <w:ind w:left="360"/>
        <w:jc w:val="center"/>
        <w:outlineLvl w:val="0"/>
        <w:rPr>
          <w:rFonts w:ascii="Arial" w:eastAsia="Arial" w:hAnsi="Arial" w:cs="Arial"/>
          <w:b/>
          <w:caps/>
          <w:sz w:val="24"/>
          <w:szCs w:val="32"/>
        </w:rPr>
      </w:pPr>
      <w:bookmarkStart w:id="7" w:name="_PAR__7_bf109f3b_fbe0_4a04_b066_046270d4"/>
      <w:bookmarkEnd w:id="6"/>
      <w:r>
        <w:rPr>
          <w:rFonts w:ascii="Arial" w:eastAsia="Arial" w:hAnsi="Arial" w:cs="Arial"/>
          <w:b/>
          <w:caps/>
          <w:sz w:val="24"/>
          <w:szCs w:val="32"/>
        </w:rPr>
        <w:t>130th Legislature</w:t>
      </w:r>
    </w:p>
    <w:p w:rsidR="00574D93" w:rsidP="00574D93">
      <w:pPr>
        <w:spacing w:after="0"/>
        <w:ind w:left="360"/>
        <w:jc w:val="center"/>
        <w:outlineLvl w:val="0"/>
        <w:rPr>
          <w:rFonts w:ascii="Arial" w:eastAsia="Arial" w:hAnsi="Arial" w:cs="Arial"/>
          <w:b/>
          <w:caps/>
          <w:sz w:val="24"/>
          <w:szCs w:val="32"/>
        </w:rPr>
      </w:pPr>
      <w:bookmarkStart w:id="8" w:name="_PAR__8_df47c3a2_39d2_4851_b1bd_1298e51c"/>
      <w:bookmarkEnd w:id="7"/>
      <w:r>
        <w:rPr>
          <w:rFonts w:ascii="Arial" w:eastAsia="Arial" w:hAnsi="Arial" w:cs="Arial"/>
          <w:b/>
          <w:caps/>
          <w:sz w:val="24"/>
          <w:szCs w:val="32"/>
        </w:rPr>
        <w:t>First Special Session</w:t>
      </w:r>
    </w:p>
    <w:p w:rsidR="00574D93" w:rsidP="00574D93">
      <w:pPr>
        <w:spacing w:before="400" w:after="200"/>
        <w:ind w:left="360" w:firstLine="360"/>
        <w:rPr>
          <w:rFonts w:ascii="Arial" w:eastAsia="Arial" w:hAnsi="Arial" w:cs="Arial"/>
        </w:rPr>
      </w:pPr>
      <w:bookmarkStart w:id="9" w:name="_PAR__9_d491cf9d_15f5_407c_ac22_0b223eab"/>
      <w:bookmarkEnd w:id="8"/>
      <w:r>
        <w:rPr>
          <w:rFonts w:ascii="Arial" w:eastAsia="Arial" w:hAnsi="Arial" w:cs="Arial"/>
          <w:szCs w:val="22"/>
        </w:rPr>
        <w:t>SENATE AMENDMENT “      ” to COMMITTEE AMENDMENT “A” to S.P. 50, L.D. 791, “An Act Regarding Telehealth Regulations”</w:t>
      </w:r>
    </w:p>
    <w:p w:rsidR="00574D93" w:rsidP="00574D93">
      <w:pPr>
        <w:ind w:left="360" w:firstLine="360"/>
        <w:rPr>
          <w:rFonts w:ascii="Arial" w:eastAsia="Arial" w:hAnsi="Arial" w:cs="Arial"/>
        </w:rPr>
      </w:pPr>
      <w:bookmarkStart w:id="10" w:name="_INSTRUCTION__fe8bee9b_3e86_4f4c_8fde_23"/>
      <w:bookmarkStart w:id="11" w:name="_PAR__10_e2bf8195_ae03_48da_b335_e7b062f"/>
      <w:bookmarkEnd w:id="0"/>
      <w:bookmarkEnd w:id="9"/>
      <w:r>
        <w:rPr>
          <w:rFonts w:ascii="Arial" w:eastAsia="Arial" w:hAnsi="Arial" w:cs="Arial"/>
        </w:rPr>
        <w:t>Amend the amendment by inserting after the title the following:</w:t>
      </w:r>
    </w:p>
    <w:p w:rsidR="00574D93" w:rsidP="00574D93">
      <w:pPr>
        <w:ind w:left="360" w:firstLine="360"/>
        <w:rPr>
          <w:rFonts w:ascii="Arial" w:eastAsia="Arial" w:hAnsi="Arial" w:cs="Arial"/>
        </w:rPr>
      </w:pPr>
      <w:bookmarkStart w:id="12" w:name="_PAR__11_f156edd8_53ec_4280_b5bd_7f23912"/>
      <w:bookmarkEnd w:id="11"/>
      <w:r>
        <w:rPr>
          <w:rFonts w:ascii="Arial" w:eastAsia="Arial" w:hAnsi="Arial" w:cs="Arial"/>
        </w:rPr>
        <w:t>'Amend the bill by inserting after the title and before the enacting clause the following:</w:t>
      </w:r>
    </w:p>
    <w:p w:rsidR="00574D93" w:rsidP="00574D93">
      <w:pPr>
        <w:ind w:left="360" w:firstLine="360"/>
        <w:rPr>
          <w:rFonts w:ascii="Arial" w:eastAsia="Arial" w:hAnsi="Arial" w:cs="Arial"/>
        </w:rPr>
      </w:pPr>
      <w:bookmarkStart w:id="13" w:name="_PAR__12_53e94ace_486e_4356_859b_0e517b4"/>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574D93" w:rsidP="00574D93">
      <w:pPr>
        <w:ind w:left="360" w:firstLine="360"/>
        <w:rPr>
          <w:rFonts w:ascii="Arial" w:eastAsia="Arial" w:hAnsi="Arial" w:cs="Arial"/>
        </w:rPr>
      </w:pPr>
      <w:bookmarkStart w:id="14" w:name="_PAR__13_76cb1379_cd4e_4f49_9469_22a6b09"/>
      <w:bookmarkEnd w:id="13"/>
      <w:r>
        <w:rPr>
          <w:rFonts w:ascii="Arial" w:eastAsia="Arial" w:hAnsi="Arial" w:cs="Arial"/>
          <w:b/>
          <w:sz w:val="24"/>
        </w:rPr>
        <w:t>Whereas,</w:t>
      </w:r>
      <w:r>
        <w:rPr>
          <w:rFonts w:ascii="Arial" w:eastAsia="Arial" w:hAnsi="Arial" w:cs="Arial"/>
        </w:rPr>
        <w:t xml:space="preserve"> in response to COVID-19, the Governor has declared a state of civil emergency and, pursuant to that proclamation, the Governor has issued an executive order authorizing licensed health care providers to provide telehealth services until the end of the state of civil emergency; and</w:t>
      </w:r>
    </w:p>
    <w:p w:rsidR="00574D93" w:rsidP="00574D93">
      <w:pPr>
        <w:ind w:left="360" w:firstLine="360"/>
        <w:rPr>
          <w:rFonts w:ascii="Arial" w:eastAsia="Arial" w:hAnsi="Arial" w:cs="Arial"/>
        </w:rPr>
      </w:pPr>
      <w:bookmarkStart w:id="15" w:name="_PAR__14_0281e19a_2dab_4547_b637_1f81b72"/>
      <w:bookmarkEnd w:id="14"/>
      <w:r>
        <w:rPr>
          <w:rFonts w:ascii="Arial" w:eastAsia="Arial" w:hAnsi="Arial" w:cs="Arial"/>
          <w:b/>
          <w:sz w:val="24"/>
        </w:rPr>
        <w:t>Whereas,</w:t>
      </w:r>
      <w:r>
        <w:rPr>
          <w:rFonts w:ascii="Arial" w:eastAsia="Arial" w:hAnsi="Arial" w:cs="Arial"/>
        </w:rPr>
        <w:t xml:space="preserve"> this legislation permits licensed health care providers to provide telehealth services on an ongoing basis as long as they act within the scope of practice of their licenses in accordance with any requirements and restrictions imposed by law and in accordance with standards of practice; and</w:t>
      </w:r>
    </w:p>
    <w:p w:rsidR="00574D93" w:rsidP="00574D93">
      <w:pPr>
        <w:ind w:left="360" w:firstLine="360"/>
        <w:rPr>
          <w:rFonts w:ascii="Arial" w:eastAsia="Arial" w:hAnsi="Arial" w:cs="Arial"/>
        </w:rPr>
      </w:pPr>
      <w:bookmarkStart w:id="16" w:name="_PAR__15_ef95774d_1817_4cec_a37d_e2f2545"/>
      <w:bookmarkEnd w:id="15"/>
      <w:r>
        <w:rPr>
          <w:rFonts w:ascii="Arial" w:eastAsia="Arial" w:hAnsi="Arial" w:cs="Arial"/>
          <w:b/>
          <w:sz w:val="24"/>
        </w:rPr>
        <w:t>Whereas,</w:t>
      </w:r>
      <w:r>
        <w:rPr>
          <w:rFonts w:ascii="Arial" w:eastAsia="Arial" w:hAnsi="Arial" w:cs="Arial"/>
        </w:rPr>
        <w:t xml:space="preserve"> this legislation authorizes the licensing boards for these health care providers to adopt rules to establish standards of practice and restrictions for telehealth services; and</w:t>
      </w:r>
    </w:p>
    <w:p w:rsidR="00574D93" w:rsidP="00574D93">
      <w:pPr>
        <w:ind w:left="360" w:firstLine="360"/>
        <w:rPr>
          <w:rFonts w:ascii="Arial" w:eastAsia="Arial" w:hAnsi="Arial" w:cs="Arial"/>
        </w:rPr>
      </w:pPr>
      <w:bookmarkStart w:id="17" w:name="_PAR__16_4cbc94ab_d461_4f32_ba0c_4300ff7"/>
      <w:bookmarkEnd w:id="16"/>
      <w:r>
        <w:rPr>
          <w:rFonts w:ascii="Arial" w:eastAsia="Arial" w:hAnsi="Arial" w:cs="Arial"/>
          <w:b/>
          <w:sz w:val="24"/>
        </w:rPr>
        <w:t>Whereas,</w:t>
      </w:r>
      <w:r>
        <w:rPr>
          <w:rFonts w:ascii="Arial" w:eastAsia="Arial" w:hAnsi="Arial" w:cs="Arial"/>
        </w:rPr>
        <w:t xml:space="preserve"> it is important that this legislation take effect as soon as possible so that the rules can be adopted in an expedient manner; and</w:t>
      </w:r>
    </w:p>
    <w:p w:rsidR="00574D93" w:rsidP="00574D93">
      <w:pPr>
        <w:ind w:left="360" w:firstLine="360"/>
        <w:rPr>
          <w:rFonts w:ascii="Arial" w:eastAsia="Arial" w:hAnsi="Arial" w:cs="Arial"/>
        </w:rPr>
      </w:pPr>
      <w:bookmarkStart w:id="18" w:name="_PAR__17_3c8c7391_aa2b_44b9_b8a2_380514a"/>
      <w:bookmarkEnd w:id="17"/>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w:t>
      </w:r>
    </w:p>
    <w:p w:rsidR="00574D93" w:rsidP="00574D93">
      <w:pPr>
        <w:ind w:left="360" w:firstLine="360"/>
        <w:rPr>
          <w:rFonts w:ascii="Arial" w:eastAsia="Arial" w:hAnsi="Arial" w:cs="Arial"/>
        </w:rPr>
      </w:pPr>
      <w:bookmarkStart w:id="19" w:name="_INSTRUCTION__3daed60f_f8d3_4599_b314_ed"/>
      <w:bookmarkStart w:id="20" w:name="_PAR__18_19c4ca60_a4d2_4994_8e08_60c08ad"/>
      <w:bookmarkEnd w:id="10"/>
      <w:bookmarkEnd w:id="18"/>
      <w:r>
        <w:rPr>
          <w:rFonts w:ascii="Arial" w:eastAsia="Arial" w:hAnsi="Arial" w:cs="Arial"/>
        </w:rPr>
        <w:t>Amend the amendment by adding after Part B the following:</w:t>
      </w:r>
    </w:p>
    <w:p w:rsidR="00574D93" w:rsidP="00574D93">
      <w:pPr>
        <w:ind w:left="360" w:firstLine="360"/>
        <w:rPr>
          <w:rFonts w:ascii="Arial" w:eastAsia="Arial" w:hAnsi="Arial" w:cs="Arial"/>
        </w:rPr>
      </w:pPr>
      <w:bookmarkStart w:id="21" w:name="_PAR__19_1687de95_61a6_4354_97af_d4a2f0a"/>
      <w:bookmarkEnd w:id="20"/>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574D93" w:rsidP="00574D93">
      <w:pPr>
        <w:ind w:left="360" w:firstLine="360"/>
        <w:rPr>
          <w:rFonts w:ascii="Arial" w:eastAsia="Arial" w:hAnsi="Arial" w:cs="Arial"/>
        </w:rPr>
      </w:pPr>
      <w:bookmarkStart w:id="22" w:name="_INSTRUCTION__edb9a81b_8b5b_4a87_87f2_f1"/>
      <w:bookmarkStart w:id="23" w:name="_PAR__20_0f5be846_08e8_4b7a_a373_999f376"/>
      <w:bookmarkEnd w:id="19"/>
      <w:bookmarkEnd w:id="21"/>
      <w:r>
        <w:rPr>
          <w:rFonts w:ascii="Arial" w:eastAsia="Arial" w:hAnsi="Arial" w:cs="Arial"/>
        </w:rPr>
        <w:t>Amend the amendment by relettering or renumbering any nonconsecutive Part letter or section number to read consecutively.</w:t>
      </w:r>
    </w:p>
    <w:p w:rsidR="00574D93" w:rsidP="00574D93">
      <w:pPr>
        <w:keepNext/>
        <w:spacing w:before="240"/>
        <w:ind w:left="360"/>
        <w:jc w:val="center"/>
        <w:rPr>
          <w:rFonts w:ascii="Arial" w:eastAsia="Arial" w:hAnsi="Arial" w:cs="Arial"/>
        </w:rPr>
      </w:pPr>
      <w:bookmarkStart w:id="24" w:name="_SUMMARY__8459f2e4_65d4_4a41_ad83_d65f4f"/>
      <w:bookmarkStart w:id="25" w:name="_PAGE__2_0d6c2cf3_d932_4d46_94a9_67b47a4"/>
      <w:bookmarkStart w:id="26" w:name="_PAR__2_15009c55_ddc8_42d4_a425_4e2b911d"/>
      <w:bookmarkEnd w:id="1"/>
      <w:bookmarkEnd w:id="22"/>
      <w:bookmarkEnd w:id="23"/>
      <w:r>
        <w:rPr>
          <w:rFonts w:ascii="Arial" w:eastAsia="Arial" w:hAnsi="Arial" w:cs="Arial"/>
          <w:b/>
          <w:sz w:val="24"/>
        </w:rPr>
        <w:t>SUMMARY</w:t>
      </w:r>
    </w:p>
    <w:p w:rsidR="00574D93" w:rsidP="00574D93">
      <w:pPr>
        <w:keepNext/>
        <w:ind w:left="360" w:firstLine="360"/>
        <w:rPr>
          <w:rFonts w:ascii="Arial" w:eastAsia="Arial" w:hAnsi="Arial" w:cs="Arial"/>
        </w:rPr>
      </w:pPr>
      <w:bookmarkStart w:id="27" w:name="_PAR__3_86881b35_0e4d_41d9_828e_c55f7618"/>
      <w:bookmarkEnd w:id="26"/>
      <w:r>
        <w:rPr>
          <w:rFonts w:ascii="Arial" w:eastAsia="Arial" w:hAnsi="Arial" w:cs="Arial"/>
        </w:rPr>
        <w:t>This amendment adds an emergency preamble and emergency clause to the bill.</w:t>
      </w:r>
    </w:p>
    <w:p w:rsidR="00574D93" w:rsidP="00574D93">
      <w:pPr>
        <w:keepNext/>
        <w:spacing w:before="400" w:after="120" w:line="259" w:lineRule="auto"/>
        <w:ind w:left="360"/>
        <w:rPr>
          <w:rFonts w:ascii="Arial" w:eastAsia="Arial" w:hAnsi="Arial" w:cs="Arial"/>
          <w:b/>
        </w:rPr>
      </w:pPr>
      <w:bookmarkStart w:id="28" w:name="_SPONSOR_BLOCK__6fc7eeb5_771b_434b_9bff_"/>
      <w:bookmarkStart w:id="29" w:name="_PAR__4_b806ee1c_d678_4904_a32e_f3c4a9e6"/>
      <w:bookmarkEnd w:id="24"/>
      <w:bookmarkEnd w:id="27"/>
      <w:r>
        <w:rPr>
          <w:rFonts w:ascii="Arial" w:eastAsia="Arial" w:hAnsi="Arial" w:cs="Arial"/>
          <w:b/>
        </w:rPr>
        <w:t>SPONSORED BY: ___________________________________</w:t>
      </w:r>
    </w:p>
    <w:p w:rsidR="00574D93" w:rsidP="00574D93">
      <w:pPr>
        <w:keepNext/>
        <w:spacing w:after="120" w:line="259" w:lineRule="auto"/>
        <w:ind w:left="720"/>
        <w:rPr>
          <w:rFonts w:ascii="Arial" w:eastAsia="Arial" w:hAnsi="Arial" w:cs="Arial"/>
          <w:b/>
        </w:rPr>
      </w:pPr>
      <w:bookmarkStart w:id="30" w:name="_PAR__5_9896c1a0_1889_4445_b5a4_49ab3e40"/>
      <w:bookmarkEnd w:id="29"/>
      <w:r>
        <w:rPr>
          <w:rFonts w:ascii="Arial" w:eastAsia="Arial" w:hAnsi="Arial" w:cs="Arial"/>
          <w:b/>
        </w:rPr>
        <w:t>(Senator SANBORN, H.)</w:t>
      </w:r>
    </w:p>
    <w:p w:rsidR="00000000" w:rsidRPr="00574D93" w:rsidP="00574D93">
      <w:pPr>
        <w:spacing w:after="120" w:line="259" w:lineRule="auto"/>
        <w:ind w:left="1080"/>
        <w:rPr>
          <w:rFonts w:ascii="Arial" w:eastAsia="Arial" w:hAnsi="Arial" w:cs="Arial"/>
          <w:b/>
        </w:rPr>
      </w:pPr>
      <w:bookmarkStart w:id="31" w:name="_PAR__6_9c9304ea_398c_447d_b33c_5622fb36"/>
      <w:bookmarkEnd w:id="30"/>
      <w:r>
        <w:rPr>
          <w:rFonts w:ascii="Arial" w:eastAsia="Arial" w:hAnsi="Arial" w:cs="Arial"/>
          <w:b/>
        </w:rPr>
        <w:t>COUNTY: Cumberland</w:t>
      </w:r>
      <w:bookmarkEnd w:id="25"/>
      <w:bookmarkEnd w:id="28"/>
      <w:bookmarkEnd w:id="3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LR0633,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Telehealth Regulations</w:t>
    </w:r>
  </w:p>
  <w:p>
    <w:pPr>
      <w:suppressLineNumbers/>
      <w:spacing w:before="0" w:after="0"/>
      <w:jc w:val="center"/>
      <w:rPr>
        <w:rFonts w:ascii="Arial" w:eastAsia="Arial" w:hAnsi="Arial" w:cs="Arial"/>
      </w:rPr>
    </w:pPr>
    <w:r>
      <w:rPr>
        <w:rFonts w:ascii="Arial" w:eastAsia="Arial" w:hAnsi="Arial" w:cs="Arial"/>
        <w:sz w:val="22"/>
      </w:rPr>
      <w:t>L.D. 791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74D93"/>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