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Restore Funding to the State's Tobacco Prevention and Control Program</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1378 - L.D. 1868</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Restore Funding to the State's Tobacco Prevention and Control Program</w:t>
      </w:r>
    </w:p>
    <w:p w:rsidR="003D21D2" w:rsidP="003D21D2">
      <w:pPr>
        <w:ind w:left="360" w:firstLine="360"/>
        <w:rPr>
          <w:rFonts w:ascii="Arial" w:eastAsia="Arial" w:hAnsi="Arial" w:cs="Arial"/>
        </w:rPr>
      </w:pPr>
      <w:bookmarkStart w:id="0" w:name="_PAR__1_e612bb0a_517f_469e_b982_9aa952fb"/>
      <w:bookmarkStart w:id="1" w:name="_EMERGENCY_PREAMBLE__130b1e06_127a_4680_"/>
      <w:bookmarkStart w:id="2" w:name="_DOC_BODY_CONTAINER__9005f101_ed93_4469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3D21D2" w:rsidP="003D21D2">
      <w:pPr>
        <w:ind w:left="360" w:firstLine="360"/>
        <w:rPr>
          <w:rFonts w:ascii="Arial" w:eastAsia="Arial" w:hAnsi="Arial" w:cs="Arial"/>
        </w:rPr>
      </w:pPr>
      <w:bookmarkStart w:id="3" w:name="_PAR__2_ee9e13a6_6553_4bbc_ad50_3ebaae72"/>
      <w:bookmarkEnd w:id="0"/>
      <w:r>
        <w:rPr>
          <w:rFonts w:ascii="Arial" w:eastAsia="Arial" w:hAnsi="Arial" w:cs="Arial"/>
          <w:b/>
          <w:sz w:val="24"/>
        </w:rPr>
        <w:t>Whereas,</w:t>
      </w:r>
      <w:r>
        <w:rPr>
          <w:rFonts w:ascii="Arial" w:eastAsia="Arial" w:hAnsi="Arial" w:cs="Arial"/>
        </w:rPr>
        <w:t xml:space="preserve"> </w:t>
      </w:r>
      <w:r w:rsidRPr="00E724B8">
        <w:rPr>
          <w:rFonts w:ascii="Arial" w:eastAsia="Arial" w:hAnsi="Arial" w:cs="Arial"/>
        </w:rPr>
        <w:t xml:space="preserve">this legislation restores funding to Maine's </w:t>
      </w:r>
      <w:r>
        <w:rPr>
          <w:rFonts w:ascii="Arial" w:eastAsia="Arial" w:hAnsi="Arial" w:cs="Arial"/>
        </w:rPr>
        <w:t>T</w:t>
      </w:r>
      <w:r w:rsidRPr="00E724B8">
        <w:rPr>
          <w:rFonts w:ascii="Arial" w:eastAsia="Arial" w:hAnsi="Arial" w:cs="Arial"/>
        </w:rPr>
        <w:t xml:space="preserve">obacco </w:t>
      </w:r>
      <w:r>
        <w:rPr>
          <w:rFonts w:ascii="Arial" w:eastAsia="Arial" w:hAnsi="Arial" w:cs="Arial"/>
        </w:rPr>
        <w:t>Prevention and C</w:t>
      </w:r>
      <w:r w:rsidRPr="00E724B8">
        <w:rPr>
          <w:rFonts w:ascii="Arial" w:eastAsia="Arial" w:hAnsi="Arial" w:cs="Arial"/>
        </w:rPr>
        <w:t xml:space="preserve">ontrol </w:t>
      </w:r>
      <w:r>
        <w:rPr>
          <w:rFonts w:ascii="Arial" w:eastAsia="Arial" w:hAnsi="Arial" w:cs="Arial"/>
        </w:rPr>
        <w:t>P</w:t>
      </w:r>
      <w:r w:rsidRPr="00E724B8">
        <w:rPr>
          <w:rFonts w:ascii="Arial" w:eastAsia="Arial" w:hAnsi="Arial" w:cs="Arial"/>
        </w:rPr>
        <w:t>rogram</w:t>
      </w:r>
      <w:r>
        <w:rPr>
          <w:rFonts w:ascii="Arial" w:eastAsia="Arial" w:hAnsi="Arial" w:cs="Arial"/>
        </w:rPr>
        <w:t>, which recently had its funding reduced</w:t>
      </w:r>
      <w:r w:rsidRPr="00E724B8">
        <w:rPr>
          <w:rFonts w:ascii="Arial" w:eastAsia="Arial" w:hAnsi="Arial" w:cs="Arial"/>
        </w:rPr>
        <w:t>; and</w:t>
      </w:r>
    </w:p>
    <w:p w:rsidR="003D21D2" w:rsidP="003D21D2">
      <w:pPr>
        <w:ind w:left="360" w:firstLine="360"/>
        <w:rPr>
          <w:rFonts w:ascii="Arial" w:eastAsia="Arial" w:hAnsi="Arial" w:cs="Arial"/>
        </w:rPr>
      </w:pPr>
      <w:bookmarkStart w:id="4" w:name="_PAR__3_a2172d6a_b06c_4155_87f0_4ac34c33"/>
      <w:bookmarkEnd w:id="3"/>
      <w:r>
        <w:rPr>
          <w:rFonts w:ascii="Arial" w:eastAsia="Arial" w:hAnsi="Arial" w:cs="Arial"/>
          <w:b/>
          <w:sz w:val="24"/>
        </w:rPr>
        <w:t>Whereas,</w:t>
      </w:r>
      <w:r>
        <w:rPr>
          <w:rFonts w:ascii="Arial" w:eastAsia="Arial" w:hAnsi="Arial" w:cs="Arial"/>
        </w:rPr>
        <w:t xml:space="preserve"> </w:t>
      </w:r>
      <w:r w:rsidRPr="00E724B8">
        <w:rPr>
          <w:rFonts w:ascii="Arial" w:eastAsia="Arial" w:hAnsi="Arial" w:cs="Arial"/>
        </w:rPr>
        <w:t>Maine</w:t>
      </w:r>
      <w:r w:rsidRPr="003C518C">
        <w:rPr>
          <w:rFonts w:ascii="Arial" w:eastAsia="Arial" w:hAnsi="Arial" w:cs="Arial"/>
        </w:rPr>
        <w:t xml:space="preserve"> </w:t>
      </w:r>
      <w:r w:rsidRPr="00E724B8">
        <w:rPr>
          <w:rFonts w:ascii="Arial" w:eastAsia="Arial" w:hAnsi="Arial" w:cs="Arial"/>
        </w:rPr>
        <w:t>has the highest adult smoking rate in the Northeast</w:t>
      </w:r>
      <w:r>
        <w:rPr>
          <w:rFonts w:ascii="Arial" w:eastAsia="Arial" w:hAnsi="Arial" w:cs="Arial"/>
        </w:rPr>
        <w:t xml:space="preserve"> and,</w:t>
      </w:r>
      <w:r w:rsidRPr="00E724B8">
        <w:rPr>
          <w:rFonts w:ascii="Arial" w:eastAsia="Arial" w:hAnsi="Arial" w:cs="Arial"/>
        </w:rPr>
        <w:t xml:space="preserve"> like the rest of the nation, is experiencing a youth tobacco use epidemic; and</w:t>
      </w:r>
    </w:p>
    <w:p w:rsidR="003D21D2" w:rsidP="003D21D2">
      <w:pPr>
        <w:ind w:left="360" w:firstLine="360"/>
        <w:rPr>
          <w:rFonts w:ascii="Arial" w:eastAsia="Arial" w:hAnsi="Arial" w:cs="Arial"/>
        </w:rPr>
      </w:pPr>
      <w:bookmarkStart w:id="5" w:name="_PAR__4_e65fe371_e342_4804_ac60_ba777924"/>
      <w:bookmarkEnd w:id="4"/>
      <w:r>
        <w:rPr>
          <w:rFonts w:ascii="Arial" w:eastAsia="Arial" w:hAnsi="Arial" w:cs="Arial"/>
          <w:b/>
          <w:sz w:val="24"/>
        </w:rPr>
        <w:t>Whereas,</w:t>
      </w:r>
      <w:r>
        <w:rPr>
          <w:rFonts w:ascii="Arial" w:eastAsia="Arial" w:hAnsi="Arial" w:cs="Arial"/>
        </w:rPr>
        <w:t xml:space="preserve"> </w:t>
      </w:r>
      <w:r w:rsidRPr="00E724B8">
        <w:rPr>
          <w:rFonts w:ascii="Arial" w:eastAsia="Arial" w:hAnsi="Arial" w:cs="Arial"/>
        </w:rPr>
        <w:t xml:space="preserve">smoking is the leading preventable risk factor for many of the </w:t>
      </w:r>
      <w:r>
        <w:rPr>
          <w:rFonts w:ascii="Arial" w:eastAsia="Arial" w:hAnsi="Arial" w:cs="Arial"/>
        </w:rPr>
        <w:t>leading</w:t>
      </w:r>
      <w:r w:rsidRPr="00E724B8">
        <w:rPr>
          <w:rFonts w:ascii="Arial" w:eastAsia="Arial" w:hAnsi="Arial" w:cs="Arial"/>
        </w:rPr>
        <w:t xml:space="preserve"> causes of death of Maine people, including cancer, heart disease, lung disease and stroke</w:t>
      </w:r>
      <w:r>
        <w:rPr>
          <w:rFonts w:ascii="Arial" w:eastAsia="Arial" w:hAnsi="Arial" w:cs="Arial"/>
        </w:rPr>
        <w:t>,</w:t>
      </w:r>
      <w:r w:rsidRPr="00E724B8">
        <w:rPr>
          <w:rFonts w:ascii="Arial" w:eastAsia="Arial" w:hAnsi="Arial" w:cs="Arial"/>
        </w:rPr>
        <w:t xml:space="preserve"> and increases an individual</w:t>
      </w:r>
      <w:r>
        <w:rPr>
          <w:rFonts w:ascii="Arial" w:eastAsia="Arial" w:hAnsi="Arial" w:cs="Arial"/>
        </w:rPr>
        <w:t>'</w:t>
      </w:r>
      <w:r w:rsidRPr="00E724B8">
        <w:rPr>
          <w:rFonts w:ascii="Arial" w:eastAsia="Arial" w:hAnsi="Arial" w:cs="Arial"/>
        </w:rPr>
        <w:t>s risk for severe illness from COVID-19; and</w:t>
      </w:r>
    </w:p>
    <w:p w:rsidR="003D21D2" w:rsidP="003D21D2">
      <w:pPr>
        <w:ind w:left="360" w:firstLine="360"/>
        <w:rPr>
          <w:rFonts w:ascii="Arial" w:eastAsia="Arial" w:hAnsi="Arial" w:cs="Arial"/>
        </w:rPr>
      </w:pPr>
      <w:bookmarkStart w:id="6" w:name="_PAR__5_9cab2eec_1a96_4ff6_b493_c57faaba"/>
      <w:bookmarkEnd w:id="5"/>
      <w:r>
        <w:rPr>
          <w:rFonts w:ascii="Arial" w:eastAsia="Arial" w:hAnsi="Arial" w:cs="Arial"/>
          <w:b/>
          <w:sz w:val="24"/>
        </w:rPr>
        <w:t>Whereas,</w:t>
      </w:r>
      <w:r>
        <w:rPr>
          <w:rFonts w:ascii="Arial" w:eastAsia="Arial" w:hAnsi="Arial" w:cs="Arial"/>
        </w:rPr>
        <w:t xml:space="preserve"> </w:t>
      </w:r>
      <w:r w:rsidRPr="00E724B8">
        <w:rPr>
          <w:rFonts w:ascii="Arial" w:eastAsia="Arial" w:hAnsi="Arial" w:cs="Arial"/>
        </w:rPr>
        <w:t>tobacco use costs Maine $811 million in health care bills each year</w:t>
      </w:r>
      <w:r>
        <w:rPr>
          <w:rFonts w:ascii="Arial" w:eastAsia="Arial" w:hAnsi="Arial" w:cs="Arial"/>
        </w:rPr>
        <w:t>,</w:t>
      </w:r>
      <w:r w:rsidRPr="00E724B8">
        <w:rPr>
          <w:rFonts w:ascii="Arial" w:eastAsia="Arial" w:hAnsi="Arial" w:cs="Arial"/>
        </w:rPr>
        <w:t xml:space="preserve"> including approximately $262 million in state Medicaid costs; each Maine household pays an additional $1,066 in state and federal taxes from smoking-caused government expenditures</w:t>
      </w:r>
      <w:r>
        <w:rPr>
          <w:rFonts w:ascii="Arial" w:eastAsia="Arial" w:hAnsi="Arial" w:cs="Arial"/>
        </w:rPr>
        <w:t>;</w:t>
      </w:r>
      <w:r w:rsidRPr="00E724B8">
        <w:rPr>
          <w:rFonts w:ascii="Arial" w:eastAsia="Arial" w:hAnsi="Arial" w:cs="Arial"/>
        </w:rPr>
        <w:t xml:space="preserve"> and smoking costs Maine $647 million in productivity losses; and</w:t>
      </w:r>
    </w:p>
    <w:p w:rsidR="003D21D2" w:rsidP="003D21D2">
      <w:pPr>
        <w:ind w:left="360" w:firstLine="360"/>
        <w:rPr>
          <w:rFonts w:ascii="Arial" w:eastAsia="Arial" w:hAnsi="Arial" w:cs="Arial"/>
        </w:rPr>
      </w:pPr>
      <w:bookmarkStart w:id="7" w:name="_PAR__6_bfdbc63e_1f63_4f12_86e7_ef4358d2"/>
      <w:bookmarkEnd w:id="6"/>
      <w:r>
        <w:rPr>
          <w:rFonts w:ascii="Arial" w:eastAsia="Arial" w:hAnsi="Arial" w:cs="Arial"/>
          <w:b/>
          <w:sz w:val="24"/>
        </w:rPr>
        <w:t>Whereas,</w:t>
      </w:r>
      <w:r>
        <w:rPr>
          <w:rFonts w:ascii="Arial" w:eastAsia="Arial" w:hAnsi="Arial" w:cs="Arial"/>
        </w:rPr>
        <w:t xml:space="preserve"> </w:t>
      </w:r>
      <w:r w:rsidRPr="00E724B8">
        <w:rPr>
          <w:rFonts w:ascii="Arial" w:eastAsia="Arial" w:hAnsi="Arial" w:cs="Arial"/>
        </w:rPr>
        <w:t xml:space="preserve">adequate funding for comprehensive tobacco </w:t>
      </w:r>
      <w:r>
        <w:rPr>
          <w:rFonts w:ascii="Arial" w:eastAsia="Arial" w:hAnsi="Arial" w:cs="Arial"/>
        </w:rPr>
        <w:t xml:space="preserve">prevention and </w:t>
      </w:r>
      <w:r w:rsidRPr="00E724B8">
        <w:rPr>
          <w:rFonts w:ascii="Arial" w:eastAsia="Arial" w:hAnsi="Arial" w:cs="Arial"/>
        </w:rPr>
        <w:t>control programs leads to greater reductions in smoking</w:t>
      </w:r>
      <w:r>
        <w:rPr>
          <w:rFonts w:ascii="Arial" w:eastAsia="Arial" w:hAnsi="Arial" w:cs="Arial"/>
        </w:rPr>
        <w:t>,</w:t>
      </w:r>
      <w:r w:rsidRPr="00E724B8">
        <w:rPr>
          <w:rFonts w:ascii="Arial" w:eastAsia="Arial" w:hAnsi="Arial" w:cs="Arial"/>
        </w:rPr>
        <w:t xml:space="preserve"> and the longer states adequately invest in such programs, the greater the impact; and</w:t>
      </w:r>
    </w:p>
    <w:p w:rsidR="003D21D2" w:rsidP="003D21D2">
      <w:pPr>
        <w:ind w:left="360" w:firstLine="360"/>
        <w:rPr>
          <w:rFonts w:ascii="Arial" w:eastAsia="Arial" w:hAnsi="Arial" w:cs="Arial"/>
        </w:rPr>
      </w:pPr>
      <w:bookmarkStart w:id="8" w:name="_PAR__7_7f22264b_3d9e_42c2_ae24_c4e02f47"/>
      <w:bookmarkEnd w:id="7"/>
      <w:r>
        <w:rPr>
          <w:rFonts w:ascii="Arial" w:eastAsia="Arial" w:hAnsi="Arial" w:cs="Arial"/>
          <w:b/>
          <w:sz w:val="24"/>
        </w:rPr>
        <w:t>Whereas,</w:t>
      </w:r>
      <w:r>
        <w:rPr>
          <w:rFonts w:ascii="Arial" w:eastAsia="Arial" w:hAnsi="Arial" w:cs="Arial"/>
        </w:rPr>
        <w:t xml:space="preserve"> </w:t>
      </w:r>
      <w:r w:rsidRPr="00E724B8">
        <w:rPr>
          <w:rFonts w:ascii="Arial" w:eastAsia="Arial" w:hAnsi="Arial" w:cs="Arial"/>
        </w:rPr>
        <w:t xml:space="preserve">the reduction in funding has resulted in declines in funding for surveillance and evaluation, counter-marketing campaigns, </w:t>
      </w:r>
      <w:r>
        <w:rPr>
          <w:rFonts w:ascii="Arial" w:eastAsia="Arial" w:hAnsi="Arial" w:cs="Arial"/>
        </w:rPr>
        <w:t>eliminating tobacco-related health</w:t>
      </w:r>
      <w:r w:rsidRPr="00E724B8">
        <w:rPr>
          <w:rFonts w:ascii="Arial" w:eastAsia="Arial" w:hAnsi="Arial" w:cs="Arial"/>
        </w:rPr>
        <w:t xml:space="preserve"> disparities and tobacco treatment; and</w:t>
      </w:r>
    </w:p>
    <w:p w:rsidR="003D21D2" w:rsidP="003D21D2">
      <w:pPr>
        <w:ind w:left="360" w:firstLine="360"/>
        <w:rPr>
          <w:rFonts w:ascii="Arial" w:eastAsia="Arial" w:hAnsi="Arial" w:cs="Arial"/>
        </w:rPr>
      </w:pPr>
      <w:bookmarkStart w:id="9" w:name="_PAR__8_b323ff72_6ef3_4466_a5eb_334c3aca"/>
      <w:bookmarkEnd w:id="8"/>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3D21D2" w:rsidP="003D21D2">
      <w:pPr>
        <w:ind w:left="360"/>
        <w:rPr>
          <w:rFonts w:ascii="Arial" w:eastAsia="Arial" w:hAnsi="Arial" w:cs="Arial"/>
        </w:rPr>
      </w:pPr>
      <w:bookmarkStart w:id="10" w:name="_ENACTING_CLAUSE__13bc0553_5394_4ec8_b96"/>
      <w:bookmarkStart w:id="11" w:name="_PAR__9_f1076fac_0928_41c9_8998_f2a84db0"/>
      <w:bookmarkEnd w:id="1"/>
      <w:bookmarkEnd w:id="9"/>
      <w:r>
        <w:rPr>
          <w:rFonts w:ascii="Arial" w:eastAsia="Arial" w:hAnsi="Arial" w:cs="Arial"/>
          <w:b/>
        </w:rPr>
        <w:t>Be it enacted by the People of the State of Maine as follows:</w:t>
      </w:r>
    </w:p>
    <w:p w:rsidR="003D21D2" w:rsidP="003D21D2">
      <w:pPr>
        <w:ind w:left="360" w:firstLine="360"/>
        <w:rPr>
          <w:rFonts w:ascii="Arial" w:eastAsia="Arial" w:hAnsi="Arial" w:cs="Arial"/>
        </w:rPr>
      </w:pPr>
      <w:bookmarkStart w:id="12" w:name="_APPROP_SECTION__fd5147b0_647f_4f26_a7bc"/>
      <w:bookmarkStart w:id="13" w:name="_INSTRUCTION__486158aa_d79c_496a_b11f_ec"/>
      <w:bookmarkStart w:id="14" w:name="_DOC_BODY_CONTENT__42b628cb_3537_4557_8e"/>
      <w:bookmarkEnd w:id="10"/>
      <w:bookmarkEnd w:id="11"/>
      <w:r>
        <w:rPr>
          <w:rFonts w:ascii="Arial" w:eastAsia="Arial" w:hAnsi="Arial" w:cs="Arial"/>
          <w:b/>
          <w:sz w:val="24"/>
        </w:rPr>
        <w:t xml:space="preserve">Sec. </w:t>
      </w:r>
      <w:bookmarkStart w:id="15" w:name="_BILL_SECTION_NUMBER__b47426ed_77d5_499e"/>
      <w:r>
        <w:rPr>
          <w:rFonts w:ascii="Arial" w:eastAsia="Arial" w:hAnsi="Arial" w:cs="Arial"/>
          <w:b/>
          <w:sz w:val="24"/>
        </w:rPr>
        <w:t>1</w:t>
      </w:r>
      <w:bookmarkEnd w:id="15"/>
      <w:r>
        <w:rPr>
          <w:rFonts w:ascii="Arial" w:eastAsia="Arial" w:hAnsi="Arial" w:cs="Arial"/>
          <w:b/>
          <w:sz w:val="24"/>
        </w:rPr>
        <w:t>.  Appropriations and allocations.</w:t>
      </w:r>
      <w:r>
        <w:rPr>
          <w:rFonts w:ascii="Arial" w:eastAsia="Arial" w:hAnsi="Arial" w:cs="Arial"/>
        </w:rPr>
        <w:t>  The following appropriations and allocations are made.</w:t>
      </w:r>
    </w:p>
    <w:p w:rsidR="003D21D2" w:rsidP="003D21D2">
      <w:pPr>
        <w:pStyle w:val="BPSParagraphLeftAlign"/>
        <w:suppressAutoHyphens/>
        <w:ind w:left="360"/>
        <w:rPr>
          <w:rFonts w:ascii="Arial" w:eastAsia="Arial" w:hAnsi="Arial" w:cs="Arial"/>
        </w:rPr>
      </w:pPr>
      <w:r>
        <w:rPr>
          <w:rFonts w:ascii="Arial" w:eastAsia="Arial" w:hAnsi="Arial" w:cs="Arial"/>
          <w:b/>
        </w:rPr>
        <w:t>HEALTH AND HUMAN SERVICES, DEPARTMENT OF</w:t>
      </w:r>
    </w:p>
    <w:p w:rsidR="003D21D2" w:rsidP="003D21D2">
      <w:pPr>
        <w:pStyle w:val="BPSParagraphLeftAlign"/>
        <w:suppressAutoHyphens/>
        <w:ind w:left="360"/>
        <w:rPr>
          <w:rFonts w:ascii="Arial" w:eastAsia="Arial" w:hAnsi="Arial" w:cs="Arial"/>
        </w:rPr>
      </w:pPr>
      <w:r>
        <w:rPr>
          <w:rFonts w:ascii="Arial" w:eastAsia="Arial" w:hAnsi="Arial" w:cs="Arial"/>
          <w:b/>
        </w:rPr>
        <w:t>Maine Center for Disease Control and Prevention 0143</w:t>
      </w:r>
    </w:p>
    <w:p w:rsidR="003D21D2" w:rsidP="003D21D2">
      <w:pPr>
        <w:ind w:left="360"/>
        <w:rPr>
          <w:rFonts w:ascii="Arial" w:eastAsia="Arial" w:hAnsi="Arial" w:cs="Arial"/>
        </w:rPr>
      </w:pPr>
      <w:r>
        <w:rPr>
          <w:rFonts w:ascii="Arial" w:eastAsia="Arial" w:hAnsi="Arial" w:cs="Arial"/>
        </w:rPr>
        <w:t>Initiative: Provides ongoing allocations to the Tobacco Prevention and Control Program to achieve a level of funding provided for the program that meets the funding level recommended for this State by the United States Department of Health and Human Services, Centers for Disease Control and Prevention pursuant to its determination for state tobacco control programs, as long as the available funds in the Fund for a Healthy Maine allow that level of funding.</w:t>
      </w:r>
    </w:p>
    <w:tbl>
      <w:tblPr>
        <w:tblStyle w:val="BPSTable"/>
        <w:tblW w:w="0" w:type="auto"/>
        <w:tblInd w:w="360" w:type="dxa"/>
        <w:tblCellMar>
          <w:left w:w="0" w:type="dxa"/>
          <w:right w:w="0" w:type="dxa"/>
        </w:tblCellMar>
        <w:tblLook w:val="04A0"/>
      </w:tblPr>
      <w:tblGrid>
        <w:gridCol w:w="5009"/>
        <w:gridCol w:w="1463"/>
        <w:gridCol w:w="1463"/>
      </w:tblGrid>
      <w:tr w:rsidTr="00AD19F2">
        <w:tblPrEx>
          <w:tblW w:w="0" w:type="auto"/>
          <w:tblInd w:w="360" w:type="dxa"/>
          <w:tblCellMar>
            <w:left w:w="0" w:type="dxa"/>
            <w:right w:w="0" w:type="dxa"/>
          </w:tblCellMar>
          <w:tblLook w:val="04A0"/>
        </w:tblPrEx>
        <w:tc>
          <w:tcPr>
            <w:tcW w:w="5069" w:type="dxa"/>
          </w:tcPr>
          <w:p w:rsidR="003D21D2" w:rsidP="00AD19F2">
            <w:pPr>
              <w:rPr>
                <w:rFonts w:ascii="Arial" w:eastAsia="Arial" w:hAnsi="Arial" w:cs="Arial"/>
              </w:rPr>
            </w:pPr>
            <w:r>
              <w:rPr>
                <w:rFonts w:ascii="Arial" w:eastAsia="Arial" w:hAnsi="Arial" w:cs="Arial"/>
                <w:b/>
              </w:rPr>
              <w:t>FUND FOR A HEALTHY MAINE</w:t>
            </w:r>
          </w:p>
        </w:tc>
        <w:tc>
          <w:tcPr>
            <w:tcW w:w="1469" w:type="dxa"/>
          </w:tcPr>
          <w:p w:rsidR="003D21D2" w:rsidP="00AD19F2">
            <w:pPr>
              <w:jc w:val="right"/>
              <w:rPr>
                <w:rFonts w:ascii="Arial" w:eastAsia="Arial" w:hAnsi="Arial" w:cs="Arial"/>
              </w:rPr>
            </w:pPr>
            <w:r>
              <w:rPr>
                <w:rFonts w:ascii="Arial" w:eastAsia="Arial" w:hAnsi="Arial" w:cs="Arial"/>
                <w:b/>
              </w:rPr>
              <w:t>2021-22</w:t>
            </w:r>
          </w:p>
        </w:tc>
        <w:tc>
          <w:tcPr>
            <w:tcW w:w="1469" w:type="dxa"/>
          </w:tcPr>
          <w:p w:rsidR="003D21D2" w:rsidP="00AD19F2">
            <w:pPr>
              <w:jc w:val="right"/>
              <w:rPr>
                <w:rFonts w:ascii="Arial" w:eastAsia="Arial" w:hAnsi="Arial" w:cs="Arial"/>
              </w:rPr>
            </w:pPr>
            <w:r>
              <w:rPr>
                <w:rFonts w:ascii="Arial" w:eastAsia="Arial" w:hAnsi="Arial" w:cs="Arial"/>
                <w:b/>
              </w:rPr>
              <w:t>2022-23</w:t>
            </w:r>
          </w:p>
        </w:tc>
      </w:tr>
      <w:tr w:rsidTr="00AD19F2">
        <w:tblPrEx>
          <w:tblW w:w="0" w:type="auto"/>
          <w:tblInd w:w="360" w:type="dxa"/>
          <w:tblCellMar>
            <w:left w:w="0" w:type="dxa"/>
            <w:right w:w="0" w:type="dxa"/>
          </w:tblCellMar>
          <w:tblLook w:val="04A0"/>
        </w:tblPrEx>
        <w:tc>
          <w:tcPr>
            <w:tcW w:w="5069" w:type="dxa"/>
          </w:tcPr>
          <w:p w:rsidR="003D21D2" w:rsidP="00AD19F2">
            <w:pPr>
              <w:ind w:left="180"/>
              <w:rPr>
                <w:rFonts w:ascii="Arial" w:eastAsia="Arial" w:hAnsi="Arial" w:cs="Arial"/>
              </w:rPr>
            </w:pPr>
            <w:r>
              <w:rPr>
                <w:rFonts w:ascii="Arial" w:eastAsia="Arial" w:hAnsi="Arial" w:cs="Arial"/>
              </w:rPr>
              <w:t>All Other</w:t>
            </w:r>
          </w:p>
        </w:tc>
        <w:tc>
          <w:tcPr>
            <w:tcW w:w="1469" w:type="dxa"/>
          </w:tcPr>
          <w:p w:rsidR="003D21D2" w:rsidP="00AD19F2">
            <w:pPr>
              <w:jc w:val="right"/>
              <w:rPr>
                <w:rFonts w:ascii="Arial" w:eastAsia="Arial" w:hAnsi="Arial" w:cs="Arial"/>
              </w:rPr>
            </w:pPr>
            <w:r>
              <w:rPr>
                <w:rFonts w:ascii="Arial" w:eastAsia="Arial" w:hAnsi="Arial" w:cs="Arial"/>
              </w:rPr>
              <w:t>$0</w:t>
            </w:r>
          </w:p>
        </w:tc>
        <w:tc>
          <w:tcPr>
            <w:tcW w:w="1469" w:type="dxa"/>
          </w:tcPr>
          <w:p w:rsidR="003D21D2" w:rsidP="00AD19F2">
            <w:pPr>
              <w:jc w:val="right"/>
              <w:rPr>
                <w:rFonts w:ascii="Arial" w:eastAsia="Arial" w:hAnsi="Arial" w:cs="Arial"/>
              </w:rPr>
            </w:pPr>
            <w:r>
              <w:rPr>
                <w:rFonts w:ascii="Arial" w:eastAsia="Arial" w:hAnsi="Arial" w:cs="Arial"/>
              </w:rPr>
              <w:t>$7,500,000</w:t>
            </w:r>
          </w:p>
        </w:tc>
      </w:tr>
      <w:tr w:rsidTr="00AD19F2">
        <w:tblPrEx>
          <w:tblW w:w="0" w:type="auto"/>
          <w:tblInd w:w="360" w:type="dxa"/>
          <w:tblCellMar>
            <w:left w:w="0" w:type="dxa"/>
            <w:right w:w="0" w:type="dxa"/>
          </w:tblCellMar>
          <w:tblLook w:val="04A0"/>
        </w:tblPrEx>
        <w:tc>
          <w:tcPr>
            <w:tcW w:w="5069" w:type="dxa"/>
          </w:tcPr>
          <w:p w:rsidR="003D21D2" w:rsidP="00AD19F2">
            <w:pPr>
              <w:rPr>
                <w:rFonts w:ascii="Arial" w:eastAsia="Arial" w:hAnsi="Arial" w:cs="Arial"/>
              </w:rPr>
            </w:pPr>
            <w:r>
              <w:rPr>
                <w:rFonts w:ascii="Arial" w:eastAsia="Arial" w:hAnsi="Arial" w:cs="Arial"/>
              </w:rPr>
              <w:t xml:space="preserve"> </w:t>
            </w:r>
          </w:p>
        </w:tc>
        <w:tc>
          <w:tcPr>
            <w:tcW w:w="1469" w:type="dxa"/>
          </w:tcPr>
          <w:p w:rsidR="003D21D2" w:rsidP="00AD19F2">
            <w:pPr>
              <w:jc w:val="right"/>
              <w:rPr>
                <w:rFonts w:ascii="Arial" w:eastAsia="Arial" w:hAnsi="Arial" w:cs="Arial"/>
              </w:rPr>
            </w:pPr>
            <w:r>
              <w:rPr>
                <w:rFonts w:ascii="Arial" w:eastAsia="Arial" w:hAnsi="Arial" w:cs="Arial"/>
              </w:rPr>
              <w:t>__________</w:t>
            </w:r>
          </w:p>
        </w:tc>
        <w:tc>
          <w:tcPr>
            <w:tcW w:w="1469" w:type="dxa"/>
          </w:tcPr>
          <w:p w:rsidR="003D21D2" w:rsidP="00AD19F2">
            <w:pPr>
              <w:jc w:val="right"/>
              <w:rPr>
                <w:rFonts w:ascii="Arial" w:eastAsia="Arial" w:hAnsi="Arial" w:cs="Arial"/>
              </w:rPr>
            </w:pPr>
            <w:r>
              <w:rPr>
                <w:rFonts w:ascii="Arial" w:eastAsia="Arial" w:hAnsi="Arial" w:cs="Arial"/>
              </w:rPr>
              <w:t>__________</w:t>
            </w:r>
          </w:p>
        </w:tc>
      </w:tr>
      <w:tr w:rsidTr="00AD19F2">
        <w:tblPrEx>
          <w:tblW w:w="0" w:type="auto"/>
          <w:tblInd w:w="360" w:type="dxa"/>
          <w:tblCellMar>
            <w:left w:w="0" w:type="dxa"/>
            <w:right w:w="0" w:type="dxa"/>
          </w:tblCellMar>
          <w:tblLook w:val="04A0"/>
        </w:tblPrEx>
        <w:tc>
          <w:tcPr>
            <w:tcW w:w="5069" w:type="dxa"/>
          </w:tcPr>
          <w:p w:rsidR="003D21D2" w:rsidP="00AD19F2">
            <w:pPr>
              <w:rPr>
                <w:rFonts w:ascii="Arial" w:eastAsia="Arial" w:hAnsi="Arial" w:cs="Arial"/>
              </w:rPr>
            </w:pPr>
            <w:r>
              <w:rPr>
                <w:rFonts w:ascii="Arial" w:eastAsia="Arial" w:hAnsi="Arial" w:cs="Arial"/>
              </w:rPr>
              <w:t>FUND FOR A HEALTHY MAINE TOTAL</w:t>
            </w:r>
          </w:p>
        </w:tc>
        <w:tc>
          <w:tcPr>
            <w:tcW w:w="1469" w:type="dxa"/>
          </w:tcPr>
          <w:p w:rsidR="003D21D2" w:rsidP="00AD19F2">
            <w:pPr>
              <w:jc w:val="right"/>
              <w:rPr>
                <w:rFonts w:ascii="Arial" w:eastAsia="Arial" w:hAnsi="Arial" w:cs="Arial"/>
              </w:rPr>
            </w:pPr>
            <w:r>
              <w:rPr>
                <w:rFonts w:ascii="Arial" w:eastAsia="Arial" w:hAnsi="Arial" w:cs="Arial"/>
              </w:rPr>
              <w:t>$0</w:t>
            </w:r>
          </w:p>
        </w:tc>
        <w:tc>
          <w:tcPr>
            <w:tcW w:w="1469" w:type="dxa"/>
          </w:tcPr>
          <w:p w:rsidR="003D21D2" w:rsidP="00AD19F2">
            <w:pPr>
              <w:jc w:val="right"/>
              <w:rPr>
                <w:rFonts w:ascii="Arial" w:eastAsia="Arial" w:hAnsi="Arial" w:cs="Arial"/>
              </w:rPr>
            </w:pPr>
            <w:r>
              <w:rPr>
                <w:rFonts w:ascii="Arial" w:eastAsia="Arial" w:hAnsi="Arial" w:cs="Arial"/>
              </w:rPr>
              <w:t>$7,500,000</w:t>
            </w:r>
          </w:p>
        </w:tc>
      </w:tr>
    </w:tbl>
    <w:p w:rsidR="00000000" w:rsidP="003D21D2">
      <w:pPr>
        <w:ind w:left="360" w:firstLine="360"/>
        <w:rPr>
          <w:rFonts w:ascii="Arial" w:eastAsia="Arial" w:hAnsi="Arial" w:cs="Arial"/>
        </w:rPr>
      </w:pPr>
      <w:bookmarkStart w:id="16" w:name="_EMERGENCY_CLAUSE__cdbcc080_bb17_4c39_80"/>
      <w:bookmarkStart w:id="17" w:name="_PAR__15_b9fa19b3_8ac4_4ad5_911d_4be0dba"/>
      <w:bookmarkEnd w:id="12"/>
      <w:bookmarkEnd w:id="13"/>
      <w:bookmarkEnd w:id="14"/>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16"/>
      <w:bookmarkEnd w:id="1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LR2261,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Restore Funding to the State's Tobacco Prevention and Control Program</w:t>
    </w:r>
  </w:p>
  <w:p>
    <w:pPr>
      <w:suppressLineNumbers/>
      <w:spacing w:before="0" w:after="0"/>
      <w:jc w:val="center"/>
      <w:rPr>
        <w:rFonts w:ascii="Arial" w:eastAsia="Arial" w:hAnsi="Arial" w:cs="Arial"/>
      </w:rPr>
    </w:pPr>
    <w:r>
      <w:rPr>
        <w:rFonts w:ascii="Arial" w:eastAsia="Arial" w:hAnsi="Arial" w:cs="Arial"/>
        <w:sz w:val="22"/>
      </w:rPr>
      <w:t>L.D. 1868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C518C"/>
    <w:rsid w:val="003D0121"/>
    <w:rsid w:val="003D21D2"/>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AD19F2"/>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724B8"/>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