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the Secretary of State To Use an Electronic Lien Titling Program for the Purposes of the Maine Motor Vehicle Certificate of Title and Antitheft Act</w:t>
      </w:r>
    </w:p>
    <w:p w:rsidR="00900E64" w:rsidP="00900E64">
      <w:pPr>
        <w:ind w:left="360"/>
        <w:rPr>
          <w:rFonts w:ascii="Arial" w:eastAsia="Arial" w:hAnsi="Arial" w:cs="Arial"/>
        </w:rPr>
      </w:pPr>
      <w:bookmarkStart w:id="0" w:name="_ENACTING_CLAUSE__0dc7d45b_071b_47eb_b3e"/>
      <w:bookmarkStart w:id="1" w:name="_DOC_BODY__db9f8c59_d583_4ba1_800f_77e88"/>
      <w:bookmarkStart w:id="2" w:name="_DOC_BODY_CONTAINER__77b6861f_a5a3_485a_"/>
      <w:bookmarkStart w:id="3" w:name="_PAGE__1_17137603_e385_4e77_ad3f_c255f12"/>
      <w:bookmarkStart w:id="4" w:name="_PAR__1_e86c2eb2_8c93_4c97_a885_ac090355"/>
      <w:bookmarkStart w:id="5" w:name="_LINE__1_c73959c9_76c2_41a7_8636_f8566e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00E64" w:rsidP="00900E64">
      <w:pPr>
        <w:ind w:left="360" w:firstLine="360"/>
        <w:rPr>
          <w:rFonts w:ascii="Arial" w:eastAsia="Arial" w:hAnsi="Arial" w:cs="Arial"/>
        </w:rPr>
      </w:pPr>
      <w:bookmarkStart w:id="6" w:name="_BILL_SECTION_HEADER__d60b7851_6f76_45cf"/>
      <w:bookmarkStart w:id="7" w:name="_BILL_SECTION__2c097324_153a_4e8f_8518_0"/>
      <w:bookmarkStart w:id="8" w:name="_DOC_BODY_CONTENT__53971ecd_f589_4739_b3"/>
      <w:bookmarkStart w:id="9" w:name="_PAR__2_2bfa3b59_5288_43b6_a423_ef156074"/>
      <w:bookmarkStart w:id="10" w:name="_LINE__2_b54ed111_e5ce_4732_915f_7650ec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58a121b_3bcb_423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§602, sub-§4-A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900E64" w:rsidP="00900E64">
      <w:pPr>
        <w:ind w:left="360" w:firstLine="360"/>
        <w:rPr>
          <w:rFonts w:ascii="Arial" w:eastAsia="Arial" w:hAnsi="Arial" w:cs="Arial"/>
        </w:rPr>
      </w:pPr>
      <w:bookmarkStart w:id="12" w:name="_STATUTE_NUMBER__59209116_9d2d_4dd0_83ea"/>
      <w:bookmarkStart w:id="13" w:name="_STATUTE_SS__445a65f1_2ccb_4671_a400_dca"/>
      <w:bookmarkStart w:id="14" w:name="_PAR__3_00e45d18_b4a2_4a52_8f0d_c1241099"/>
      <w:bookmarkStart w:id="15" w:name="_LINE__3_27e649cb_0dcb_4c12_9932_43bad8a"/>
      <w:bookmarkStart w:id="16" w:name="_PROCESSED_CHANGE__db55d83d_8264_418d_bf"/>
      <w:bookmarkEnd w:id="6"/>
      <w:bookmarkEnd w:id="9"/>
      <w:r>
        <w:rPr>
          <w:rFonts w:ascii="Arial" w:eastAsia="Arial" w:hAnsi="Arial" w:cs="Arial"/>
          <w:b/>
          <w:u w:val="single"/>
        </w:rPr>
        <w:t>4-A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52707842_e07c_41d5_b5"/>
      <w:r>
        <w:rPr>
          <w:rFonts w:ascii="Arial" w:eastAsia="Arial" w:hAnsi="Arial" w:cs="Arial"/>
          <w:b/>
          <w:u w:val="single"/>
        </w:rPr>
        <w:t xml:space="preserve">Electronic lien titling program.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1ee5527c_8e2b_409d_8bc"/>
      <w:bookmarkEnd w:id="17"/>
      <w:r>
        <w:rPr>
          <w:rFonts w:ascii="Arial" w:eastAsia="Arial" w:hAnsi="Arial" w:cs="Arial"/>
          <w:u w:val="single"/>
        </w:rPr>
        <w:t xml:space="preserve">"Electronic lien titling program" means a </w:t>
      </w:r>
      <w:bookmarkStart w:id="19" w:name="_LINE__4_f1e4cde7_0297_420d_8b32_971b88e"/>
      <w:bookmarkEnd w:id="15"/>
      <w:r>
        <w:rPr>
          <w:rFonts w:ascii="Arial" w:eastAsia="Arial" w:hAnsi="Arial" w:cs="Arial"/>
          <w:u w:val="single"/>
        </w:rPr>
        <w:t xml:space="preserve">program that permits the creation and exchange of an electronic record for maintaining lien </w:t>
      </w:r>
      <w:bookmarkStart w:id="20" w:name="_LINE__5_92229c82_e457_41c9_adfd_7ce488f"/>
      <w:bookmarkEnd w:id="19"/>
      <w:r>
        <w:rPr>
          <w:rFonts w:ascii="Arial" w:eastAsia="Arial" w:hAnsi="Arial" w:cs="Arial"/>
          <w:u w:val="single"/>
        </w:rPr>
        <w:t>information.</w:t>
      </w:r>
      <w:bookmarkEnd w:id="20"/>
    </w:p>
    <w:p w:rsidR="00900E64" w:rsidP="00900E64">
      <w:pPr>
        <w:ind w:left="360" w:firstLine="360"/>
        <w:rPr>
          <w:rFonts w:ascii="Arial" w:eastAsia="Arial" w:hAnsi="Arial" w:cs="Arial"/>
        </w:rPr>
      </w:pPr>
      <w:bookmarkStart w:id="21" w:name="_BILL_SECTION_HEADER__1fe8b944_7eb4_4768"/>
      <w:bookmarkStart w:id="22" w:name="_BILL_SECTION__7497427e_8ea6_43ca_bd65_d"/>
      <w:bookmarkStart w:id="23" w:name="_PAR__4_f3edd021_5a0d_467f_9a6e_b283b971"/>
      <w:bookmarkStart w:id="24" w:name="_LINE__6_2de19505_325a_47b1_b629_49bc5fc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c7f3141e_b4d0_4586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29-A MRSA §651-A,</w:t>
      </w:r>
      <w:r>
        <w:rPr>
          <w:rFonts w:ascii="Arial" w:eastAsia="Arial" w:hAnsi="Arial" w:cs="Arial"/>
        </w:rPr>
        <w:t xml:space="preserve"> as enacted by PL 1995, c. 645, Pt. A, §7, is amended </w:t>
      </w:r>
      <w:bookmarkStart w:id="26" w:name="_LINE__7_04a0ca57_abb8_401d_95d1_7eddd03"/>
      <w:bookmarkEnd w:id="24"/>
      <w:r>
        <w:rPr>
          <w:rFonts w:ascii="Arial" w:eastAsia="Arial" w:hAnsi="Arial" w:cs="Arial"/>
        </w:rPr>
        <w:t>to read:</w:t>
      </w:r>
      <w:bookmarkEnd w:id="26"/>
    </w:p>
    <w:p w:rsidR="00900E64" w:rsidP="00900E64">
      <w:pPr>
        <w:ind w:left="1080" w:hanging="720"/>
        <w:rPr>
          <w:rFonts w:ascii="Arial" w:eastAsia="Arial" w:hAnsi="Arial" w:cs="Arial"/>
        </w:rPr>
      </w:pPr>
      <w:bookmarkStart w:id="27" w:name="_STATUTE_S__90701dde_e98f_4384_a591_a07c"/>
      <w:bookmarkStart w:id="28" w:name="_PAR__5_34b4260e_5e91_4860_aec5_1ad6dd99"/>
      <w:bookmarkStart w:id="29" w:name="_LINE__8_967950a9_6be2_4c5d_9498_ea60367"/>
      <w:bookmarkEnd w:id="21"/>
      <w:bookmarkEnd w:id="23"/>
      <w:r>
        <w:rPr>
          <w:rFonts w:ascii="Arial" w:eastAsia="Arial" w:hAnsi="Arial" w:cs="Arial"/>
          <w:b/>
        </w:rPr>
        <w:t>§</w:t>
      </w:r>
      <w:bookmarkStart w:id="30" w:name="_STATUTE_NUMBER__4600aef9_8b0c_4475_910b"/>
      <w:r>
        <w:rPr>
          <w:rFonts w:ascii="Arial" w:eastAsia="Arial" w:hAnsi="Arial" w:cs="Arial"/>
          <w:b/>
        </w:rPr>
        <w:t>651-A</w:t>
      </w:r>
      <w:bookmarkEnd w:id="30"/>
      <w:r>
        <w:rPr>
          <w:rFonts w:ascii="Arial" w:eastAsia="Arial" w:hAnsi="Arial" w:cs="Arial"/>
          <w:b/>
        </w:rPr>
        <w:t xml:space="preserve">.  </w:t>
      </w:r>
      <w:bookmarkStart w:id="31" w:name="_STATUTE_HEADNOTE__350d7515_3dfc_402c_82"/>
      <w:r>
        <w:rPr>
          <w:rFonts w:ascii="Arial" w:eastAsia="Arial" w:hAnsi="Arial" w:cs="Arial"/>
          <w:b/>
        </w:rPr>
        <w:t>Require certificate of lien; certificate of title; certificate of salvage</w:t>
      </w:r>
      <w:bookmarkStart w:id="32" w:name="_PROCESSED_CHANGE__f75fad34_db46_4a49_9e"/>
      <w:r>
        <w:rPr>
          <w:rFonts w:ascii="Arial" w:eastAsia="Arial" w:hAnsi="Arial" w:cs="Arial"/>
          <w:b/>
          <w:u w:val="single"/>
        </w:rPr>
        <w:t xml:space="preserve">; electronic </w:t>
      </w:r>
      <w:bookmarkStart w:id="33" w:name="_LINE__9_8781a740_68a1_4cb5_98b8_6c24918"/>
      <w:bookmarkEnd w:id="29"/>
      <w:r>
        <w:rPr>
          <w:rFonts w:ascii="Arial" w:eastAsia="Arial" w:hAnsi="Arial" w:cs="Arial"/>
          <w:b/>
          <w:u w:val="single"/>
        </w:rPr>
        <w:t>lien titling program</w:t>
      </w:r>
      <w:bookmarkEnd w:id="31"/>
      <w:bookmarkEnd w:id="32"/>
      <w:bookmarkEnd w:id="33"/>
    </w:p>
    <w:p w:rsidR="00900E64" w:rsidP="00900E64">
      <w:pPr>
        <w:ind w:left="360" w:firstLine="360"/>
        <w:rPr>
          <w:rFonts w:ascii="Arial" w:eastAsia="Arial" w:hAnsi="Arial" w:cs="Arial"/>
        </w:rPr>
      </w:pPr>
      <w:bookmarkStart w:id="34" w:name="_STATUTE_CONTENT__57b20278_cb47_4e7a_978"/>
      <w:bookmarkStart w:id="35" w:name="_STATUTE_P__ac6cb34a_e6f1_4250_a201_2837"/>
      <w:bookmarkStart w:id="36" w:name="_PAR__6_eda8813c_6acd_4b2c_ba41_a5a70b6e"/>
      <w:bookmarkStart w:id="37" w:name="_LINE__10_204b1929_c261_46ae_8e7c_4653b2"/>
      <w:bookmarkEnd w:id="28"/>
      <w:r>
        <w:rPr>
          <w:rFonts w:ascii="Arial" w:eastAsia="Arial" w:hAnsi="Arial" w:cs="Arial"/>
        </w:rPr>
        <w:t xml:space="preserve">Notwithstanding any other provision of this Title, the Secretary of State may require a </w:t>
      </w:r>
      <w:bookmarkStart w:id="38" w:name="_LINE__11_2828a2c0_0f2e_48f3_a2d8_fee23c"/>
      <w:bookmarkEnd w:id="37"/>
      <w:r>
        <w:rPr>
          <w:rFonts w:ascii="Arial" w:eastAsia="Arial" w:hAnsi="Arial" w:cs="Arial"/>
        </w:rPr>
        <w:t xml:space="preserve">certificate of lien, certificate of title or certificate of salvage when necessary to perfect a </w:t>
      </w:r>
      <w:bookmarkStart w:id="39" w:name="_LINE__12_1a400100_b723_4425_a693_0cb561"/>
      <w:bookmarkEnd w:id="38"/>
      <w:r>
        <w:rPr>
          <w:rFonts w:ascii="Arial" w:eastAsia="Arial" w:hAnsi="Arial" w:cs="Arial"/>
        </w:rPr>
        <w:t>lien.</w:t>
      </w:r>
      <w:bookmarkStart w:id="40" w:name="_PROCESSED_CHANGE__3a097c61_aab0_4cc1_87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The Secretary of State may use an electronic lien titling program </w:t>
      </w:r>
      <w:r>
        <w:rPr>
          <w:rFonts w:ascii="Arial" w:eastAsia="Arial" w:hAnsi="Arial" w:cs="Arial"/>
          <w:u w:val="single"/>
        </w:rPr>
        <w:t>for the purposes of</w:t>
      </w:r>
      <w:r>
        <w:rPr>
          <w:rFonts w:ascii="Arial" w:eastAsia="Arial" w:hAnsi="Arial" w:cs="Arial"/>
          <w:u w:val="single"/>
        </w:rPr>
        <w:t xml:space="preserve"> </w:t>
      </w:r>
      <w:bookmarkStart w:id="41" w:name="_LINE__13_df709ba9_29c4_4e18_a545_ec1033"/>
      <w:bookmarkEnd w:id="39"/>
      <w:r>
        <w:rPr>
          <w:rFonts w:ascii="Arial" w:eastAsia="Arial" w:hAnsi="Arial" w:cs="Arial"/>
          <w:u w:val="single"/>
        </w:rPr>
        <w:t>this chapter.</w:t>
      </w:r>
      <w:bookmarkEnd w:id="34"/>
      <w:bookmarkEnd w:id="40"/>
      <w:bookmarkEnd w:id="41"/>
    </w:p>
    <w:p w:rsidR="00900E64" w:rsidP="00900E6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2" w:name="_SUMMARY__88b17eca_5577_42f1_92c7_d56239"/>
      <w:bookmarkStart w:id="43" w:name="_PAR__7_7215a31f_2821_4261_85c9_57e64a2c"/>
      <w:bookmarkStart w:id="44" w:name="_LINE__14_30a0b8f7_9c7e_4cee_a2bd_fff827"/>
      <w:bookmarkEnd w:id="8"/>
      <w:bookmarkEnd w:id="22"/>
      <w:bookmarkEnd w:id="27"/>
      <w:bookmarkEnd w:id="35"/>
      <w:bookmarkEnd w:id="36"/>
      <w:r>
        <w:rPr>
          <w:rFonts w:ascii="Arial" w:eastAsia="Arial" w:hAnsi="Arial" w:cs="Arial"/>
          <w:b/>
          <w:sz w:val="24"/>
        </w:rPr>
        <w:t>SUMMARY</w:t>
      </w:r>
      <w:bookmarkEnd w:id="44"/>
    </w:p>
    <w:p w:rsidR="00900E64" w:rsidP="00900E64">
      <w:pPr>
        <w:ind w:left="360" w:firstLine="360"/>
        <w:rPr>
          <w:rFonts w:ascii="Arial" w:eastAsia="Arial" w:hAnsi="Arial" w:cs="Arial"/>
        </w:rPr>
      </w:pPr>
      <w:bookmarkStart w:id="45" w:name="_PAR__8_ba3ea2d2_218c_456c_9b3a_85fd2c5f"/>
      <w:bookmarkStart w:id="46" w:name="_LINE__15_0a7ddeb5_4d8d_49bc_99d8_08f8ed"/>
      <w:bookmarkEnd w:id="43"/>
      <w:r>
        <w:rPr>
          <w:rFonts w:ascii="Arial" w:eastAsia="Arial" w:hAnsi="Arial" w:cs="Arial"/>
        </w:rPr>
        <w:t xml:space="preserve">This bill defines the term "electronic lien titling program" under the Maine Motor </w:t>
      </w:r>
      <w:bookmarkStart w:id="47" w:name="_LINE__16_62c971a1_7ec8_48a4_a0a0_e18b30"/>
      <w:bookmarkEnd w:id="46"/>
      <w:r>
        <w:rPr>
          <w:rFonts w:ascii="Arial" w:eastAsia="Arial" w:hAnsi="Arial" w:cs="Arial"/>
        </w:rPr>
        <w:t xml:space="preserve">Vehicle Certificate of Title and Antitheft Act as a program that permits the creation and </w:t>
      </w:r>
      <w:bookmarkStart w:id="48" w:name="_LINE__17_6c84482e_b801_4007_bc44_0a3d9e"/>
      <w:bookmarkEnd w:id="47"/>
      <w:r>
        <w:rPr>
          <w:rFonts w:ascii="Arial" w:eastAsia="Arial" w:hAnsi="Arial" w:cs="Arial"/>
        </w:rPr>
        <w:t xml:space="preserve">exchange of an electronic record for maintaining lien information.  It also allows the </w:t>
      </w:r>
      <w:bookmarkStart w:id="49" w:name="_LINE__18_c0f9725d_2b41_4318_ba00_93de72"/>
      <w:bookmarkEnd w:id="48"/>
      <w:r>
        <w:rPr>
          <w:rFonts w:ascii="Arial" w:eastAsia="Arial" w:hAnsi="Arial" w:cs="Arial"/>
        </w:rPr>
        <w:t>Secretary of State to use an electronic lien titling program for the purposes of that</w:t>
      </w:r>
      <w:r w:rsidRPr="00687D9B">
        <w:rPr>
          <w:rFonts w:ascii="Arial" w:eastAsia="Arial" w:hAnsi="Arial" w:cs="Arial"/>
        </w:rPr>
        <w:t xml:space="preserve"> Act</w:t>
      </w:r>
      <w:r>
        <w:rPr>
          <w:rFonts w:ascii="Arial" w:eastAsia="Arial" w:hAnsi="Arial" w:cs="Arial"/>
        </w:rPr>
        <w:t>.</w:t>
      </w:r>
      <w:bookmarkEnd w:id="49"/>
    </w:p>
    <w:bookmarkEnd w:id="1"/>
    <w:bookmarkEnd w:id="2"/>
    <w:bookmarkEnd w:id="3"/>
    <w:bookmarkEnd w:id="42"/>
    <w:bookmarkEnd w:id="45"/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LR2514,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the Secretary of State To Use an Electronic Lien Titling Program for the Purposes of the Maine Motor Vehicle Certificate of Title and Antitheft Act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87D9B"/>
    <w:rsid w:val="00695EDF"/>
    <w:rsid w:val="006D40C3"/>
    <w:rsid w:val="007D72C8"/>
    <w:rsid w:val="007F3B1E"/>
    <w:rsid w:val="00801F19"/>
    <w:rsid w:val="00806421"/>
    <w:rsid w:val="008A5943"/>
    <w:rsid w:val="00900E64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