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Permit Limited Delivery of Adult Use Marijuana</w:t>
      </w:r>
    </w:p>
    <w:p w:rsidR="00372736" w:rsidP="00372736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1245b8f9_a6bf_407c_8c83_68"/>
      <w:bookmarkStart w:id="1" w:name="_PAGE__1_4dd3a1f0_d611_4abb_a009_f45aa9e"/>
      <w:bookmarkStart w:id="2" w:name="_PAR__2_ab04baf9_903c_4d51_ad32_1dab06e7"/>
      <w:r>
        <w:rPr>
          <w:rFonts w:ascii="Arial" w:eastAsia="Arial" w:hAnsi="Arial" w:cs="Arial"/>
          <w:caps/>
        </w:rPr>
        <w:t>L.D. 1827</w:t>
      </w:r>
    </w:p>
    <w:p w:rsidR="00372736" w:rsidP="00372736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dd36be83_2624_42b1_9358_b38e1c1b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372736" w:rsidP="00372736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fccf60bf_eea7_48ce_8bdc_e173184a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Veterans and Legal Affairs </w:t>
      </w:r>
    </w:p>
    <w:p w:rsidR="00372736" w:rsidP="00372736">
      <w:pPr>
        <w:spacing w:before="60" w:after="60"/>
        <w:ind w:left="720"/>
        <w:rPr>
          <w:rFonts w:ascii="Arial" w:eastAsia="Arial" w:hAnsi="Arial" w:cs="Arial"/>
        </w:rPr>
      </w:pPr>
      <w:bookmarkStart w:id="5" w:name="_PAR__5_21b6279c_e63e_4af7_9632_8d4a5c9f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372736" w:rsidP="00372736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6f45899d_c4aa_44b2_a03d_910ed90d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372736" w:rsidP="0037273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9f36e55c_924f_4854_a0f2_78efcd88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372736" w:rsidP="0037273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3322a653_79f3_4cb1_b1e6_c4e18fcd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372736" w:rsidP="0037273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b34633d5_e94a_4e0b_85df_b69346d4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372736" w:rsidP="00372736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7d64c633_d2a9_4e36_a3a3_44fb2d7"/>
      <w:bookmarkEnd w:id="9"/>
      <w:r>
        <w:rPr>
          <w:rFonts w:ascii="Arial" w:eastAsia="Arial" w:hAnsi="Arial" w:cs="Arial"/>
          <w:szCs w:val="22"/>
        </w:rPr>
        <w:t>COMMITTEE AMENDMENT “      ” to H.P. 1360, L.D. 1827, “An Act To Permit Limited Delivery of Adult Use Marijuana”</w:t>
      </w:r>
    </w:p>
    <w:p w:rsidR="00372736" w:rsidP="00372736">
      <w:pPr>
        <w:ind w:left="360" w:firstLine="360"/>
        <w:rPr>
          <w:rFonts w:ascii="Arial" w:eastAsia="Arial" w:hAnsi="Arial" w:cs="Arial"/>
        </w:rPr>
      </w:pPr>
      <w:bookmarkStart w:id="11" w:name="_INSTRUCTION__0ffc5b38_726c_4a7f_a94c_3e"/>
      <w:bookmarkStart w:id="12" w:name="_PAR__11_3587cce9_b1ea_4024_a0b1_c9c9bd6"/>
      <w:bookmarkEnd w:id="0"/>
      <w:bookmarkEnd w:id="10"/>
      <w:r>
        <w:rPr>
          <w:rFonts w:ascii="Arial" w:eastAsia="Arial" w:hAnsi="Arial" w:cs="Arial"/>
        </w:rPr>
        <w:t>Amend the bill by striking out the title and substituting the following:</w:t>
      </w:r>
    </w:p>
    <w:p w:rsidR="00372736" w:rsidP="00372736">
      <w:pPr>
        <w:ind w:left="360"/>
        <w:rPr>
          <w:rFonts w:ascii="Arial" w:eastAsia="Arial" w:hAnsi="Arial" w:cs="Arial"/>
        </w:rPr>
      </w:pPr>
      <w:bookmarkStart w:id="13" w:name="_PAR__12_abe33588_f677_4d48_b3ce_05bde7b"/>
      <w:bookmarkEnd w:id="12"/>
      <w:r>
        <w:rPr>
          <w:rFonts w:ascii="Arial" w:eastAsia="Arial" w:hAnsi="Arial" w:cs="Arial"/>
          <w:b/>
        </w:rPr>
        <w:t>'An Act To Permit Curbside Pickup of Adult Use Marijuana'</w:t>
      </w:r>
    </w:p>
    <w:p w:rsidR="00372736" w:rsidP="00372736">
      <w:pPr>
        <w:ind w:left="360" w:firstLine="360"/>
        <w:rPr>
          <w:rFonts w:ascii="Arial" w:eastAsia="Arial" w:hAnsi="Arial" w:cs="Arial"/>
        </w:rPr>
      </w:pPr>
      <w:bookmarkStart w:id="14" w:name="_INSTRUCTION__fe0f0151_3acd_4040_b887_3d"/>
      <w:bookmarkStart w:id="15" w:name="_PAR__13_d2ef19cc_c169_40e4_97ef_f3008f7"/>
      <w:bookmarkEnd w:id="11"/>
      <w:bookmarkEnd w:id="13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372736" w:rsidP="00372736">
      <w:pPr>
        <w:ind w:left="360" w:firstLine="360"/>
        <w:rPr>
          <w:rFonts w:ascii="Arial" w:eastAsia="Arial" w:hAnsi="Arial" w:cs="Arial"/>
        </w:rPr>
      </w:pPr>
      <w:bookmarkStart w:id="16" w:name="_PAR__14_211f32f6_c220_4075_af80_8663fb8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28-B MRSA §504, sub-§2, ¶C,</w:t>
      </w:r>
      <w:r>
        <w:rPr>
          <w:rFonts w:ascii="Arial" w:eastAsia="Arial" w:hAnsi="Arial" w:cs="Arial"/>
        </w:rPr>
        <w:t xml:space="preserve"> as enacted by PL 2017, c. 409, Pt. A, §6, is amended by amending subparagraph (2) to read:</w:t>
      </w:r>
    </w:p>
    <w:p w:rsidR="00372736" w:rsidP="00372736">
      <w:pPr>
        <w:ind w:left="1080"/>
        <w:rPr>
          <w:rFonts w:ascii="Arial" w:eastAsia="Arial" w:hAnsi="Arial" w:cs="Arial"/>
        </w:rPr>
      </w:pPr>
      <w:bookmarkStart w:id="17" w:name="_PAR__15_494f34a4_fd17_4419_99be_b3850fc"/>
      <w:bookmarkEnd w:id="16"/>
      <w:r>
        <w:rPr>
          <w:rFonts w:ascii="Arial" w:eastAsia="Arial" w:hAnsi="Arial" w:cs="Arial"/>
        </w:rPr>
        <w:t>(2)  A drive-through sales window</w:t>
      </w:r>
      <w:r>
        <w:rPr>
          <w:rFonts w:ascii="Arial" w:eastAsia="Arial" w:hAnsi="Arial" w:cs="Arial"/>
          <w:u w:val="single"/>
        </w:rPr>
        <w:t>, except as provided by subsection 9</w:t>
      </w:r>
      <w:r>
        <w:rPr>
          <w:rFonts w:ascii="Arial" w:eastAsia="Arial" w:hAnsi="Arial" w:cs="Arial"/>
        </w:rPr>
        <w:t>;</w:t>
      </w:r>
    </w:p>
    <w:p w:rsidR="00372736" w:rsidP="00372736">
      <w:pPr>
        <w:ind w:left="360" w:firstLine="360"/>
        <w:rPr>
          <w:rFonts w:ascii="Arial" w:eastAsia="Arial" w:hAnsi="Arial" w:cs="Arial"/>
        </w:rPr>
      </w:pPr>
      <w:bookmarkStart w:id="18" w:name="_PAR__16_3a0d17d7_de15_4bb8_a633_a48d447"/>
      <w:bookmarkEnd w:id="17"/>
      <w:r>
        <w:rPr>
          <w:rFonts w:ascii="Arial" w:eastAsia="Arial" w:hAnsi="Arial" w:cs="Arial"/>
          <w:b/>
          <w:sz w:val="24"/>
        </w:rPr>
        <w:t>Sec. 2.  28-B MRSA §504, sub-§4,</w:t>
      </w:r>
      <w:r>
        <w:rPr>
          <w:rFonts w:ascii="Arial" w:eastAsia="Arial" w:hAnsi="Arial" w:cs="Arial"/>
        </w:rPr>
        <w:t xml:space="preserve"> as enacted by PL 2017, c. 409, Pt. A, §6, is amended to read:</w:t>
      </w:r>
    </w:p>
    <w:p w:rsidR="00372736" w:rsidP="00372736">
      <w:pPr>
        <w:ind w:left="360" w:firstLine="360"/>
        <w:rPr>
          <w:rFonts w:ascii="Arial" w:eastAsia="Arial" w:hAnsi="Arial" w:cs="Arial"/>
        </w:rPr>
      </w:pPr>
      <w:bookmarkStart w:id="19" w:name="_PAR__17_1703f137_bf74_49e8_b2b8_63b899d"/>
      <w:bookmarkEnd w:id="18"/>
      <w:r>
        <w:rPr>
          <w:rFonts w:ascii="Arial" w:eastAsia="Arial" w:hAnsi="Arial" w:cs="Arial"/>
          <w:b/>
        </w:rPr>
        <w:t xml:space="preserve">4.  Verification of purchaser's age. </w:t>
      </w:r>
      <w:r>
        <w:rPr>
          <w:rFonts w:ascii="Arial" w:eastAsia="Arial" w:hAnsi="Arial" w:cs="Arial"/>
        </w:rPr>
        <w:t xml:space="preserve"> A person must be 21 years of age or older to make a purchase </w:t>
      </w:r>
      <w:r>
        <w:rPr>
          <w:rFonts w:ascii="Arial" w:eastAsia="Arial" w:hAnsi="Arial" w:cs="Arial"/>
          <w:strike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from</w:t>
      </w:r>
      <w:r>
        <w:rPr>
          <w:rFonts w:ascii="Arial" w:eastAsia="Arial" w:hAnsi="Arial" w:cs="Arial"/>
        </w:rPr>
        <w:t xml:space="preserve"> a marijuana store.  A marijuana store may not sell any item to a person under 21 years of age.</w:t>
      </w:r>
    </w:p>
    <w:p w:rsidR="00372736" w:rsidP="00372736">
      <w:pPr>
        <w:ind w:left="720"/>
        <w:rPr>
          <w:rFonts w:ascii="Arial" w:eastAsia="Arial" w:hAnsi="Arial" w:cs="Arial"/>
        </w:rPr>
      </w:pPr>
      <w:bookmarkStart w:id="20" w:name="_PAR__18_43568fb3_e373_4973_873f_2746d4e"/>
      <w:bookmarkEnd w:id="19"/>
      <w:r>
        <w:rPr>
          <w:rFonts w:ascii="Arial" w:eastAsia="Arial" w:hAnsi="Arial" w:cs="Arial"/>
        </w:rPr>
        <w:t xml:space="preserve">A.  Prior to initiating a sale </w:t>
      </w:r>
      <w:r>
        <w:rPr>
          <w:rFonts w:ascii="Arial" w:eastAsia="Arial" w:hAnsi="Arial" w:cs="Arial"/>
          <w:u w:val="single"/>
        </w:rPr>
        <w:t>in a marijuana store</w:t>
      </w:r>
      <w:r>
        <w:rPr>
          <w:rFonts w:ascii="Arial" w:eastAsia="Arial" w:hAnsi="Arial" w:cs="Arial"/>
        </w:rPr>
        <w:t>, an employee of the marijuana store licensee shall verify that the purchaser has a valid government-issued photographic identification card, or other acceptable photographic identification, demonstrating that the purchaser is 21 years of age or older.</w:t>
      </w:r>
    </w:p>
    <w:p w:rsidR="00372736" w:rsidP="00372736">
      <w:pPr>
        <w:ind w:left="720"/>
        <w:rPr>
          <w:rFonts w:ascii="Arial" w:eastAsia="Arial" w:hAnsi="Arial" w:cs="Arial"/>
        </w:rPr>
      </w:pPr>
      <w:bookmarkStart w:id="21" w:name="_PAR__19_7d316a3f_cc78_4444_995e_86f9e34"/>
      <w:bookmarkEnd w:id="20"/>
      <w:r>
        <w:rPr>
          <w:rFonts w:ascii="Arial" w:eastAsia="Arial" w:hAnsi="Arial" w:cs="Arial"/>
          <w:u w:val="single"/>
        </w:rPr>
        <w:t>A-1.  Prior to concluding a sale by curbside pickup under subsection 9, an employee of the marijuana store licensee shall verify that the purchaser has a valid government-issued photographic identification card, or other acceptable photographic identification, demonstrating that the purchaser is 21 years of age or older.</w:t>
      </w:r>
    </w:p>
    <w:p w:rsidR="00372736" w:rsidP="00372736">
      <w:pPr>
        <w:ind w:left="720"/>
        <w:rPr>
          <w:rFonts w:ascii="Arial" w:eastAsia="Arial" w:hAnsi="Arial" w:cs="Arial"/>
        </w:rPr>
      </w:pPr>
      <w:bookmarkStart w:id="22" w:name="_PAR__20_6a845fbc_c458_44df_96a9_1b5b6bc"/>
      <w:bookmarkEnd w:id="21"/>
      <w:r>
        <w:rPr>
          <w:rFonts w:ascii="Arial" w:eastAsia="Arial" w:hAnsi="Arial" w:cs="Arial"/>
        </w:rPr>
        <w:t>B.  The department shall by rule determine the forms of photographic identification that a marijuana store licensee may accept when verifying a purchaser's age.</w:t>
      </w:r>
    </w:p>
    <w:p w:rsidR="00372736" w:rsidP="00372736">
      <w:pPr>
        <w:ind w:left="360" w:firstLine="360"/>
        <w:rPr>
          <w:rFonts w:ascii="Arial" w:eastAsia="Arial" w:hAnsi="Arial" w:cs="Arial"/>
        </w:rPr>
      </w:pPr>
      <w:bookmarkStart w:id="23" w:name="_PAR__21_752d6493_8b92_4e1b_a0ae_d0bb41d"/>
      <w:bookmarkEnd w:id="22"/>
      <w:r>
        <w:rPr>
          <w:rFonts w:ascii="Arial" w:eastAsia="Arial" w:hAnsi="Arial" w:cs="Arial"/>
          <w:b/>
          <w:sz w:val="24"/>
        </w:rPr>
        <w:t>Sec. 3.  28-B MRSA §504, sub-§9</w:t>
      </w:r>
      <w:r>
        <w:rPr>
          <w:rFonts w:ascii="Arial" w:eastAsia="Arial" w:hAnsi="Arial" w:cs="Arial"/>
        </w:rPr>
        <w:t xml:space="preserve"> is enacted to read:</w:t>
      </w:r>
    </w:p>
    <w:p w:rsidR="00372736" w:rsidP="00372736">
      <w:pPr>
        <w:ind w:left="360" w:firstLine="360"/>
        <w:rPr>
          <w:rFonts w:ascii="Arial" w:eastAsia="Arial" w:hAnsi="Arial" w:cs="Arial"/>
        </w:rPr>
      </w:pPr>
      <w:bookmarkStart w:id="24" w:name="_PAGE__2_bd6ce751_7644_423a_8d0e_1e23022"/>
      <w:bookmarkStart w:id="25" w:name="_PAR__2_c99efd93_de3e_4b14_bd64_726d1a7d"/>
      <w:bookmarkEnd w:id="1"/>
      <w:bookmarkEnd w:id="23"/>
      <w:r>
        <w:rPr>
          <w:rFonts w:ascii="Arial" w:eastAsia="Arial" w:hAnsi="Arial" w:cs="Arial"/>
          <w:b/>
          <w:u w:val="single"/>
        </w:rPr>
        <w:t xml:space="preserve">9.  Curbside pickup. </w:t>
      </w:r>
      <w:r>
        <w:rPr>
          <w:rFonts w:ascii="Arial" w:eastAsia="Arial" w:hAnsi="Arial" w:cs="Arial"/>
          <w:u w:val="single"/>
        </w:rPr>
        <w:t xml:space="preserve"> A marijuana store may allow curbside pickup of immature marijuana plants, seedlings, adult use marijuana and adult use marijuana products at a designated location outside of the marijuana store in accordance with the requirements of this subsection and any additional requirements imposed by the department by rule.</w:t>
      </w:r>
      <w:r>
        <w:rPr>
          <w:rFonts w:ascii="Arial" w:eastAsia="Arial" w:hAnsi="Arial" w:cs="Arial"/>
        </w:rPr>
        <w:t xml:space="preserve"> </w:t>
      </w:r>
    </w:p>
    <w:p w:rsidR="00372736" w:rsidP="00372736">
      <w:pPr>
        <w:ind w:left="720"/>
        <w:rPr>
          <w:rFonts w:ascii="Arial" w:eastAsia="Arial" w:hAnsi="Arial" w:cs="Arial"/>
        </w:rPr>
      </w:pPr>
      <w:bookmarkStart w:id="26" w:name="_PAR__3_b4c84586_f6d7_40fe_9415_8cd59f8e"/>
      <w:bookmarkEnd w:id="25"/>
      <w:r>
        <w:rPr>
          <w:rFonts w:ascii="Arial" w:eastAsia="Arial" w:hAnsi="Arial" w:cs="Arial"/>
          <w:u w:val="single"/>
        </w:rPr>
        <w:t>A.  A marijuana store that allows curbside pickup of immature marijuana plants, seedlings, adult use marijuana or adult use marijuana products shall designate a curbside pickup location outside of the marijuana store and near the entrance to the marijuana store and mark the location in a manner designated by the department by rule.</w:t>
      </w:r>
    </w:p>
    <w:p w:rsidR="00372736" w:rsidP="00372736">
      <w:pPr>
        <w:ind w:left="720"/>
        <w:rPr>
          <w:rFonts w:ascii="Arial" w:eastAsia="Arial" w:hAnsi="Arial" w:cs="Arial"/>
        </w:rPr>
      </w:pPr>
      <w:bookmarkStart w:id="27" w:name="_PAR__4_373ee696_9d6a_4bf7_a564_f8c95542"/>
      <w:bookmarkEnd w:id="26"/>
      <w:r>
        <w:rPr>
          <w:rFonts w:ascii="Arial" w:eastAsia="Arial" w:hAnsi="Arial" w:cs="Arial"/>
          <w:u w:val="single"/>
        </w:rPr>
        <w:t>B.  A marijuana store that allows curbside pickup of immature marijuana plants, seedlings, adult use marijuana or adult use marijuana products shall implement security and record-keeping requirements for all sales concluded by curbside pickup as established by the department by rule.</w:t>
      </w:r>
    </w:p>
    <w:p w:rsidR="00372736" w:rsidP="00372736">
      <w:pPr>
        <w:ind w:left="360"/>
        <w:rPr>
          <w:rFonts w:ascii="Arial" w:eastAsia="Arial" w:hAnsi="Arial" w:cs="Arial"/>
        </w:rPr>
      </w:pPr>
      <w:bookmarkStart w:id="28" w:name="_PAR__5_9f908d65_4b44_487d_a957_33c08e60"/>
      <w:bookmarkEnd w:id="27"/>
      <w:r>
        <w:rPr>
          <w:rFonts w:ascii="Arial" w:eastAsia="Arial" w:hAnsi="Arial" w:cs="Arial"/>
          <w:u w:val="single"/>
        </w:rPr>
        <w:t>The department shall adopt rules to implement this subsection, including, but not limited to, rules establishing security and record-keeping requirements for sales concluded by curbside pickup. Rules adopted pursuant to this subsection are routine technical rules as defined in Title 5, chapter 375, subchapter 2</w:t>
      </w:r>
      <w:r>
        <w:rPr>
          <w:rFonts w:ascii="Arial" w:eastAsia="Arial" w:hAnsi="Arial" w:cs="Arial"/>
          <w:u w:val="single"/>
        </w:rPr>
        <w:noBreakHyphen/>
        <w:t>A.</w:t>
      </w:r>
      <w:r>
        <w:rPr>
          <w:rFonts w:ascii="Arial" w:eastAsia="Arial" w:hAnsi="Arial" w:cs="Arial"/>
        </w:rPr>
        <w:t>'</w:t>
      </w:r>
    </w:p>
    <w:p w:rsidR="00372736" w:rsidP="00372736">
      <w:pPr>
        <w:ind w:left="360" w:firstLine="360"/>
        <w:rPr>
          <w:rFonts w:ascii="Arial" w:eastAsia="Arial" w:hAnsi="Arial" w:cs="Arial"/>
        </w:rPr>
      </w:pPr>
      <w:bookmarkStart w:id="29" w:name="_INSTRUCTION__2db7d3d4_e682_44d3_8da5_f2"/>
      <w:bookmarkStart w:id="30" w:name="_PAR__6_025fb9e8_665b_4fda_8362_7eb19802"/>
      <w:bookmarkEnd w:id="14"/>
      <w:bookmarkEnd w:id="28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372736" w:rsidP="0037273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1" w:name="_SUMMARY__e0a2848e_99b8_4746_a48e_848e3a"/>
      <w:bookmarkStart w:id="32" w:name="_PAR__7_6e34faea_dadd_40bc_89a2_0d7e031a"/>
      <w:bookmarkEnd w:id="29"/>
      <w:bookmarkEnd w:id="30"/>
      <w:r>
        <w:rPr>
          <w:rFonts w:ascii="Arial" w:eastAsia="Arial" w:hAnsi="Arial" w:cs="Arial"/>
          <w:b/>
          <w:sz w:val="24"/>
        </w:rPr>
        <w:t>SUMMARY</w:t>
      </w:r>
    </w:p>
    <w:p w:rsidR="00372736" w:rsidP="00372736">
      <w:pPr>
        <w:keepNext/>
        <w:ind w:left="360" w:firstLine="360"/>
        <w:rPr>
          <w:rFonts w:ascii="Arial" w:eastAsia="Arial" w:hAnsi="Arial" w:cs="Arial"/>
        </w:rPr>
      </w:pPr>
      <w:bookmarkStart w:id="33" w:name="_PAR__8_06f4849a_d8ed_46e9_b672_80ad90ec"/>
      <w:bookmarkEnd w:id="32"/>
      <w:r>
        <w:rPr>
          <w:rFonts w:ascii="Arial" w:eastAsia="Arial" w:hAnsi="Arial" w:cs="Arial"/>
        </w:rPr>
        <w:t>This amendment is the minority report of the committee. The amendment replaces the bill and allows a marijuana store to sell immature marijuana plants, seedlings, adult use marijuana or adult use marijuana products at a location marked for curbside pickup.</w:t>
      </w:r>
    </w:p>
    <w:p w:rsidR="00372736" w:rsidP="00372736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34" w:name="_FISCAL_NOTE_REQUIRED__c055cff4_02fe_4cd"/>
      <w:bookmarkStart w:id="35" w:name="_PAR__9_d9c70b1b_0dc9_4f9d_8b7a_f2bba1fb"/>
      <w:bookmarkEnd w:id="33"/>
      <w:r>
        <w:rPr>
          <w:rFonts w:ascii="Arial" w:eastAsia="Arial" w:hAnsi="Arial" w:cs="Arial"/>
          <w:b/>
        </w:rPr>
        <w:t>FISCAL NOTE REQUIRED</w:t>
      </w:r>
    </w:p>
    <w:p w:rsidR="00000000" w:rsidRPr="00372736" w:rsidP="00372736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6" w:name="_PAR__10_114373d9_b2ac_47ae_982e_604346c"/>
      <w:bookmarkEnd w:id="35"/>
      <w:r>
        <w:rPr>
          <w:rFonts w:ascii="Arial" w:eastAsia="Arial" w:hAnsi="Arial" w:cs="Arial"/>
          <w:b/>
        </w:rPr>
        <w:t>(See attached)</w:t>
      </w:r>
      <w:bookmarkEnd w:id="24"/>
      <w:bookmarkEnd w:id="31"/>
      <w:bookmarkEnd w:id="34"/>
      <w:bookmarkEnd w:id="36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LR2479,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Permit Curbside Pickup of Adult Use Marijuana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72736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