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Transportation To Develop and Adopt an Active Transportation Plan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1004 - L.D. 1370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Directing the Department of Transportation To Develop and Adopt an Active Transportation Plan</w:t>
      </w:r>
    </w:p>
    <w:p w:rsidR="00B576E3" w:rsidP="00B576E3">
      <w:pPr>
        <w:ind w:left="360" w:firstLine="360"/>
        <w:rPr>
          <w:rFonts w:ascii="Arial" w:eastAsia="Arial" w:hAnsi="Arial" w:cs="Arial"/>
        </w:rPr>
      </w:pPr>
      <w:bookmarkStart w:id="0" w:name="_BILL_SECTION_UNALLOCATED__2ceb1a62_de5a"/>
      <w:bookmarkStart w:id="1" w:name="_INSTRUCTION__ed989631_a5a5_484e_aa43_c9"/>
      <w:bookmarkStart w:id="2" w:name="_DOC_BODY_CONTENT__2069b104_8745_4881_a3"/>
      <w:bookmarkStart w:id="3" w:name="_DOC_BODY_CONTAINER__4f275b68_90a2_4300_"/>
      <w:r>
        <w:rPr>
          <w:rFonts w:ascii="Arial" w:eastAsia="Arial" w:hAnsi="Arial" w:cs="Arial"/>
          <w:b/>
          <w:sz w:val="24"/>
        </w:rPr>
        <w:t xml:space="preserve">Sec. </w:t>
      </w:r>
      <w:bookmarkStart w:id="4" w:name="_BILL_SECTION_NUMBER__9f1eb366_4c4a_4368"/>
      <w:r>
        <w:rPr>
          <w:rFonts w:ascii="Arial" w:eastAsia="Arial" w:hAnsi="Arial" w:cs="Arial"/>
          <w:b/>
          <w:sz w:val="24"/>
        </w:rPr>
        <w:t>1</w:t>
      </w:r>
      <w:bookmarkEnd w:id="4"/>
      <w:r>
        <w:rPr>
          <w:rFonts w:ascii="Arial" w:eastAsia="Arial" w:hAnsi="Arial" w:cs="Arial"/>
          <w:b/>
          <w:sz w:val="24"/>
        </w:rPr>
        <w:t>.</w:t>
      </w:r>
      <w:r>
        <w:rPr>
          <w:rFonts w:ascii="Arial" w:eastAsia="Arial" w:hAnsi="Arial" w:cs="Arial"/>
        </w:rPr>
        <w:t xml:space="preserve">  </w:t>
      </w:r>
      <w:r w:rsidRPr="00A1141B">
        <w:rPr>
          <w:rFonts w:ascii="Arial" w:eastAsia="Arial" w:hAnsi="Arial" w:cs="Arial"/>
          <w:b/>
          <w:sz w:val="24"/>
          <w:szCs w:val="24"/>
        </w:rPr>
        <w:t>Active transportation plan. Resolved:</w:t>
      </w:r>
      <w:r w:rsidRPr="00A1141B">
        <w:rPr>
          <w:rFonts w:ascii="Arial" w:eastAsia="Arial" w:hAnsi="Arial" w:cs="Arial"/>
        </w:rPr>
        <w:t xml:space="preserve"> That the Department of Transportation shall develop and adopt an active transportation plan, consistent with the department's comprehensive long-range planning, to serve as a prioritization framework for the development of trails for multimodal uses and other active transportation infrastructure of regional significance. For the purposes of this section</w:t>
      </w:r>
      <w:r>
        <w:rPr>
          <w:rFonts w:ascii="Arial" w:eastAsia="Arial" w:hAnsi="Arial" w:cs="Arial"/>
        </w:rPr>
        <w:t>,</w:t>
      </w:r>
      <w:r w:rsidRPr="00A1141B">
        <w:rPr>
          <w:rFonts w:ascii="Arial" w:eastAsia="Arial" w:hAnsi="Arial" w:cs="Arial"/>
        </w:rPr>
        <w:t xml:space="preserve"> "active transportation" means any mode of transportation that is partially or wholly propelled by human power.</w:t>
      </w:r>
    </w:p>
    <w:p w:rsidR="00B576E3" w:rsidP="00B576E3">
      <w:pPr>
        <w:ind w:left="360" w:firstLine="360"/>
        <w:rPr>
          <w:rFonts w:ascii="Arial" w:eastAsia="Arial" w:hAnsi="Arial" w:cs="Arial"/>
        </w:rPr>
      </w:pPr>
      <w:bookmarkStart w:id="5" w:name="_BILL_SECTION_UNALLOCATED__4475fcaf_2c44"/>
      <w:bookmarkEnd w:id="0"/>
      <w:r>
        <w:rPr>
          <w:rFonts w:ascii="Arial" w:eastAsia="Arial" w:hAnsi="Arial" w:cs="Arial"/>
          <w:b/>
          <w:sz w:val="24"/>
        </w:rPr>
        <w:t xml:space="preserve">Sec. </w:t>
      </w:r>
      <w:bookmarkStart w:id="6" w:name="_BILL_SECTION_NUMBER__46a3baed_4c2d_4dbd"/>
      <w:r>
        <w:rPr>
          <w:rFonts w:ascii="Arial" w:eastAsia="Arial" w:hAnsi="Arial" w:cs="Arial"/>
          <w:b/>
          <w:sz w:val="24"/>
        </w:rPr>
        <w:t>2</w:t>
      </w:r>
      <w:bookmarkEnd w:id="6"/>
      <w:r>
        <w:rPr>
          <w:rFonts w:ascii="Arial" w:eastAsia="Arial" w:hAnsi="Arial" w:cs="Arial"/>
          <w:b/>
          <w:sz w:val="24"/>
        </w:rPr>
        <w:t>.</w:t>
      </w:r>
      <w:r>
        <w:rPr>
          <w:rFonts w:ascii="Arial" w:eastAsia="Arial" w:hAnsi="Arial" w:cs="Arial"/>
        </w:rPr>
        <w:t xml:space="preserve">  </w:t>
      </w:r>
      <w:r w:rsidRPr="00A1141B">
        <w:rPr>
          <w:rFonts w:ascii="Arial" w:eastAsia="Arial" w:hAnsi="Arial" w:cs="Arial"/>
          <w:b/>
          <w:sz w:val="24"/>
          <w:szCs w:val="24"/>
        </w:rPr>
        <w:t xml:space="preserve">Rail corridor evaluation. Resolved: </w:t>
      </w:r>
      <w:r w:rsidRPr="00A1141B">
        <w:rPr>
          <w:rFonts w:ascii="Arial" w:eastAsia="Arial" w:hAnsi="Arial" w:cs="Arial"/>
        </w:rPr>
        <w:t xml:space="preserve">That the Department of Transportation shall </w:t>
      </w:r>
      <w:r>
        <w:rPr>
          <w:rFonts w:ascii="Arial" w:eastAsia="Arial" w:hAnsi="Arial" w:cs="Arial"/>
        </w:rPr>
        <w:t>use</w:t>
      </w:r>
      <w:r w:rsidRPr="00A1141B">
        <w:rPr>
          <w:rFonts w:ascii="Arial" w:eastAsia="Arial" w:hAnsi="Arial" w:cs="Arial"/>
        </w:rPr>
        <w:t xml:space="preserve"> the active transportation plan developed under section 1 to evaluate reasonable potential uses of state-owned rail corridors over which there are no ongoing rail operations</w:t>
      </w:r>
      <w:r>
        <w:rPr>
          <w:rFonts w:ascii="Arial" w:eastAsia="Arial" w:hAnsi="Arial" w:cs="Arial"/>
        </w:rPr>
        <w:t xml:space="preserve"> or</w:t>
      </w:r>
      <w:r w:rsidRPr="00A1141B">
        <w:rPr>
          <w:rFonts w:ascii="Arial" w:eastAsia="Arial" w:hAnsi="Arial" w:cs="Arial"/>
        </w:rPr>
        <w:t xml:space="preserve"> contracts or agreements </w:t>
      </w:r>
      <w:r>
        <w:rPr>
          <w:rFonts w:ascii="Arial" w:eastAsia="Arial" w:hAnsi="Arial" w:cs="Arial"/>
        </w:rPr>
        <w:t>providing for operational rights</w:t>
      </w:r>
      <w:r w:rsidRPr="00A1141B">
        <w:rPr>
          <w:rFonts w:ascii="Arial" w:eastAsia="Arial" w:hAnsi="Arial" w:cs="Arial"/>
        </w:rPr>
        <w:t>. An evaluation conducted under this section must include the likelihood, benefits and costs of foreseeable restoration of the rail corridor for rail use and interim trail use consistent with the requirements of</w:t>
      </w:r>
      <w:r>
        <w:rPr>
          <w:rFonts w:ascii="Arial" w:eastAsia="Arial" w:hAnsi="Arial" w:cs="Arial"/>
        </w:rPr>
        <w:t xml:space="preserve"> the</w:t>
      </w:r>
      <w:r w:rsidRPr="00A1141B">
        <w:rPr>
          <w:rFonts w:ascii="Arial" w:eastAsia="Arial" w:hAnsi="Arial" w:cs="Arial"/>
        </w:rPr>
        <w:t xml:space="preserve"> Maine Revised Statutes</w:t>
      </w:r>
      <w:r>
        <w:rPr>
          <w:rFonts w:ascii="Arial" w:eastAsia="Arial" w:hAnsi="Arial" w:cs="Arial"/>
        </w:rPr>
        <w:t>,</w:t>
      </w:r>
      <w:r w:rsidRPr="00A1141B">
        <w:rPr>
          <w:rFonts w:ascii="Arial" w:eastAsia="Arial" w:hAnsi="Arial" w:cs="Arial"/>
        </w:rPr>
        <w:t xml:space="preserve"> Title 23, </w:t>
      </w:r>
      <w:r>
        <w:rPr>
          <w:rFonts w:ascii="Arial" w:eastAsia="Arial" w:hAnsi="Arial" w:cs="Arial"/>
        </w:rPr>
        <w:t>c</w:t>
      </w:r>
      <w:r w:rsidRPr="00A1141B">
        <w:rPr>
          <w:rFonts w:ascii="Arial" w:eastAsia="Arial" w:hAnsi="Arial" w:cs="Arial"/>
        </w:rPr>
        <w:t>hapter 615.</w:t>
      </w:r>
    </w:p>
    <w:p w:rsidR="00000000" w:rsidP="00B576E3">
      <w:pPr>
        <w:ind w:left="360" w:firstLine="360"/>
        <w:rPr>
          <w:rFonts w:ascii="Arial" w:eastAsia="Arial" w:hAnsi="Arial" w:cs="Arial"/>
        </w:rPr>
      </w:pPr>
      <w:bookmarkStart w:id="7" w:name="_BILL_SECTION_UNALLOCATED__5d7fa0c7_763b"/>
      <w:bookmarkEnd w:id="5"/>
      <w:r>
        <w:rPr>
          <w:rFonts w:ascii="Arial" w:eastAsia="Arial" w:hAnsi="Arial" w:cs="Arial"/>
          <w:b/>
          <w:sz w:val="24"/>
        </w:rPr>
        <w:t xml:space="preserve">Sec. </w:t>
      </w:r>
      <w:bookmarkStart w:id="8" w:name="_BILL_SECTION_NUMBER__ab11b85d_9a6f_4a9d"/>
      <w:r>
        <w:rPr>
          <w:rFonts w:ascii="Arial" w:eastAsia="Arial" w:hAnsi="Arial" w:cs="Arial"/>
          <w:b/>
          <w:sz w:val="24"/>
        </w:rPr>
        <w:t>3</w:t>
      </w:r>
      <w:bookmarkEnd w:id="8"/>
      <w:r>
        <w:rPr>
          <w:rFonts w:ascii="Arial" w:eastAsia="Arial" w:hAnsi="Arial" w:cs="Arial"/>
          <w:b/>
          <w:sz w:val="24"/>
        </w:rPr>
        <w:t>.</w:t>
      </w:r>
      <w:r>
        <w:rPr>
          <w:rFonts w:ascii="Arial" w:eastAsia="Arial" w:hAnsi="Arial" w:cs="Arial"/>
        </w:rPr>
        <w:t xml:space="preserve">  </w:t>
      </w:r>
      <w:r w:rsidRPr="00A1141B">
        <w:rPr>
          <w:rFonts w:ascii="Arial" w:eastAsia="Arial" w:hAnsi="Arial" w:cs="Arial"/>
          <w:b/>
          <w:sz w:val="24"/>
          <w:szCs w:val="24"/>
        </w:rPr>
        <w:t>Report. Resolved:</w:t>
      </w:r>
      <w:r w:rsidRPr="00A1141B">
        <w:rPr>
          <w:rFonts w:ascii="Arial" w:eastAsia="Arial" w:hAnsi="Arial" w:cs="Arial"/>
        </w:rPr>
        <w:t xml:space="preserve"> T</w:t>
      </w:r>
      <w:r>
        <w:rPr>
          <w:rFonts w:ascii="Arial" w:eastAsia="Arial" w:hAnsi="Arial" w:cs="Arial"/>
        </w:rPr>
        <w:t>hat t</w:t>
      </w:r>
      <w:r w:rsidRPr="00A1141B">
        <w:rPr>
          <w:rFonts w:ascii="Arial" w:eastAsia="Arial" w:hAnsi="Arial" w:cs="Arial"/>
        </w:rPr>
        <w:t xml:space="preserve">he </w:t>
      </w:r>
      <w:r>
        <w:rPr>
          <w:rFonts w:ascii="Arial" w:eastAsia="Arial" w:hAnsi="Arial" w:cs="Arial"/>
        </w:rPr>
        <w:t>D</w:t>
      </w:r>
      <w:r w:rsidRPr="00A1141B">
        <w:rPr>
          <w:rFonts w:ascii="Arial" w:eastAsia="Arial" w:hAnsi="Arial" w:cs="Arial"/>
        </w:rPr>
        <w:t>epartment</w:t>
      </w:r>
      <w:r>
        <w:rPr>
          <w:rFonts w:ascii="Arial" w:eastAsia="Arial" w:hAnsi="Arial" w:cs="Arial"/>
        </w:rPr>
        <w:t xml:space="preserve"> of Transportation</w:t>
      </w:r>
      <w:r w:rsidRPr="00A1141B">
        <w:rPr>
          <w:rFonts w:ascii="Arial" w:eastAsia="Arial" w:hAnsi="Arial" w:cs="Arial"/>
        </w:rPr>
        <w:t xml:space="preserve"> shall submit a report containing the active transportation plan developed under section 1 to the joint standing committee of the Legislature having jurisdiction over transportation matters no later than January 18, 2023.</w:t>
      </w:r>
      <w:bookmarkEnd w:id="1"/>
      <w:bookmarkEnd w:id="2"/>
      <w:bookmarkEnd w:id="3"/>
      <w:bookmarkEnd w:id="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LR0936,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Transportation To Develop and Adopt an Active Transportation Plan</w:t>
    </w:r>
  </w:p>
  <w:p>
    <w:pPr>
      <w:suppressLineNumbers/>
      <w:spacing w:before="0" w:after="0"/>
      <w:jc w:val="center"/>
      <w:rPr>
        <w:rFonts w:ascii="Arial" w:eastAsia="Arial" w:hAnsi="Arial" w:cs="Arial"/>
      </w:rPr>
    </w:pPr>
    <w:r>
      <w:rPr>
        <w:rFonts w:ascii="Arial" w:eastAsia="Arial" w:hAnsi="Arial" w:cs="Arial"/>
        <w:sz w:val="22"/>
      </w:rPr>
      <w:t>L.D. 1370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141B"/>
    <w:rsid w:val="00A81643"/>
    <w:rsid w:val="00AA73FC"/>
    <w:rsid w:val="00B4353D"/>
    <w:rsid w:val="00B45FFB"/>
    <w:rsid w:val="00B5130C"/>
    <w:rsid w:val="00B576E3"/>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