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Directing the Maine State Housing Authority To Engage Stakeholders in an Examination of Fair Chance Housing Policy Options</w:t>
      </w:r>
    </w:p>
    <w:p w:rsidR="00927DCF" w:rsidP="00927DCF">
      <w:pPr>
        <w:ind w:left="360" w:firstLine="360"/>
        <w:rPr>
          <w:rFonts w:ascii="Arial" w:eastAsia="Arial" w:hAnsi="Arial" w:cs="Arial"/>
        </w:rPr>
      </w:pPr>
      <w:bookmarkStart w:id="0" w:name="_BILL_SECTION_UNALLOCATED__7fa50ca1_fbc2"/>
      <w:bookmarkStart w:id="1" w:name="_DOC_BODY_CONTENT__b5cfc183_333f_418b_8f"/>
      <w:bookmarkStart w:id="2" w:name="_DOC_BODY__2b4b91f6_d0d5_4c6b_a724_e74a0"/>
      <w:bookmarkStart w:id="3" w:name="_DOC_BODY_CONTAINER__f938db6e_93b4_46c2_"/>
      <w:bookmarkStart w:id="4" w:name="_PAGE__1_623d359b_baef_4f3e_b821_74e5d16"/>
      <w:bookmarkStart w:id="5" w:name="_PAR__1_408b8b6b_1d5f_46e5_916d_99751a9d"/>
      <w:bookmarkStart w:id="6" w:name="_LINE__1_dcb92885_ac09_454c_a845_fd660cd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4a5fd5c9_8694_448c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E66712">
        <w:rPr>
          <w:rFonts w:ascii="Arial" w:eastAsia="Arial" w:hAnsi="Arial" w:cs="Arial"/>
          <w:b/>
          <w:sz w:val="24"/>
          <w:szCs w:val="24"/>
        </w:rPr>
        <w:t>Fair chance housing examination. Resolved:</w:t>
      </w:r>
      <w:r>
        <w:rPr>
          <w:rFonts w:ascii="Arial" w:eastAsia="Arial" w:hAnsi="Arial" w:cs="Arial"/>
        </w:rPr>
        <w:t xml:space="preserve">  That the Maine State </w:t>
      </w:r>
      <w:bookmarkStart w:id="8" w:name="_LINE__2_139a3f1d_9d3b_4991_989b_63de196"/>
      <w:bookmarkEnd w:id="6"/>
      <w:r>
        <w:rPr>
          <w:rFonts w:ascii="Arial" w:eastAsia="Arial" w:hAnsi="Arial" w:cs="Arial"/>
        </w:rPr>
        <w:t xml:space="preserve">Housing Authority shall in collaboration with stakeholders examine fair chance housing </w:t>
      </w:r>
      <w:bookmarkStart w:id="9" w:name="_LINE__3_25d0b064_ed47_4542_b20a_f4f0a64"/>
      <w:bookmarkEnd w:id="8"/>
      <w:r>
        <w:rPr>
          <w:rFonts w:ascii="Arial" w:eastAsia="Arial" w:hAnsi="Arial" w:cs="Arial"/>
        </w:rPr>
        <w:t xml:space="preserve">policies considered or adopted in other jurisdictions. This examination must consider </w:t>
      </w:r>
      <w:bookmarkStart w:id="10" w:name="_LINE__4_decded44_b689_492d_a9fb_9d477ce"/>
      <w:bookmarkEnd w:id="9"/>
      <w:r>
        <w:rPr>
          <w:rFonts w:ascii="Arial" w:eastAsia="Arial" w:hAnsi="Arial" w:cs="Arial"/>
        </w:rPr>
        <w:t xml:space="preserve">policies that may be adopted in the State to address housing issues for formerly incarcerated </w:t>
      </w:r>
      <w:bookmarkStart w:id="11" w:name="_LINE__5_5ff4e2bd_f47a_44a7_b536_0270d2a"/>
      <w:bookmarkEnd w:id="10"/>
      <w:r>
        <w:rPr>
          <w:rFonts w:ascii="Arial" w:eastAsia="Arial" w:hAnsi="Arial" w:cs="Arial"/>
        </w:rPr>
        <w:t xml:space="preserve">individuals and to expand housing opportunities for formerly incarcerated individuals </w:t>
      </w:r>
      <w:bookmarkStart w:id="12" w:name="_LINE__6_34e4b890_600d_446b_b692_a351282"/>
      <w:bookmarkEnd w:id="11"/>
      <w:r>
        <w:rPr>
          <w:rFonts w:ascii="Arial" w:eastAsia="Arial" w:hAnsi="Arial" w:cs="Arial"/>
        </w:rPr>
        <w:t xml:space="preserve">without creating an excessive burden for housing providers. </w:t>
      </w:r>
      <w:bookmarkEnd w:id="12"/>
    </w:p>
    <w:p w:rsidR="00927DCF" w:rsidP="00927DCF">
      <w:pPr>
        <w:ind w:left="360" w:firstLine="360"/>
        <w:rPr>
          <w:rFonts w:ascii="Arial" w:eastAsia="Arial" w:hAnsi="Arial" w:cs="Arial"/>
        </w:rPr>
      </w:pPr>
      <w:bookmarkStart w:id="13" w:name="_PAR__2_300762b6_104c_4846_8849_5f5c13f1"/>
      <w:bookmarkStart w:id="14" w:name="_LINE__7_40634553_392a_4f4b_bc22_435ec12"/>
      <w:bookmarkEnd w:id="5"/>
      <w:r>
        <w:rPr>
          <w:rFonts w:ascii="Arial" w:eastAsia="Arial" w:hAnsi="Arial" w:cs="Arial"/>
        </w:rPr>
        <w:t>The authority shall invite stakeholders that include but are not limited to:</w:t>
      </w:r>
      <w:bookmarkEnd w:id="14"/>
    </w:p>
    <w:p w:rsidR="00927DCF" w:rsidP="00927DCF">
      <w:pPr>
        <w:ind w:left="360" w:firstLine="360"/>
        <w:rPr>
          <w:rFonts w:ascii="Arial" w:eastAsia="Arial" w:hAnsi="Arial" w:cs="Arial"/>
        </w:rPr>
      </w:pPr>
      <w:bookmarkStart w:id="15" w:name="_PAR__3_cb0eb0c5_dc5c_4026_a379_9a6f17f6"/>
      <w:bookmarkStart w:id="16" w:name="_LINE__8_23cc8892_1a9a_43ef_b9d9_c6ddb14"/>
      <w:bookmarkEnd w:id="13"/>
      <w:r>
        <w:rPr>
          <w:rFonts w:ascii="Arial" w:eastAsia="Arial" w:hAnsi="Arial" w:cs="Arial"/>
        </w:rPr>
        <w:t>1.  Formerly incarcerated individuals;</w:t>
      </w:r>
      <w:bookmarkEnd w:id="16"/>
    </w:p>
    <w:p w:rsidR="00927DCF" w:rsidP="00927DCF">
      <w:pPr>
        <w:ind w:left="360" w:firstLine="360"/>
        <w:rPr>
          <w:rFonts w:ascii="Arial" w:eastAsia="Arial" w:hAnsi="Arial" w:cs="Arial"/>
        </w:rPr>
      </w:pPr>
      <w:bookmarkStart w:id="17" w:name="_PAR__4_ccdb4ea9_3306_4462_b074_7c2d569e"/>
      <w:bookmarkStart w:id="18" w:name="_LINE__9_46aa77f8_cacb_4a1f_bac6_5f0eb8b"/>
      <w:bookmarkEnd w:id="15"/>
      <w:r>
        <w:rPr>
          <w:rFonts w:ascii="Arial" w:eastAsia="Arial" w:hAnsi="Arial" w:cs="Arial"/>
        </w:rPr>
        <w:t>2.  Housing providers that own, lease or manage residential housing units that:</w:t>
      </w:r>
      <w:bookmarkEnd w:id="18"/>
    </w:p>
    <w:p w:rsidR="00927DCF" w:rsidP="00927DCF">
      <w:pPr>
        <w:ind w:left="360" w:firstLine="360"/>
        <w:rPr>
          <w:rFonts w:ascii="Arial" w:eastAsia="Arial" w:hAnsi="Arial" w:cs="Arial"/>
        </w:rPr>
      </w:pPr>
      <w:bookmarkStart w:id="19" w:name="_PAR__5_2e24fbf0_65ad_4411_a25f_64a92c9a"/>
      <w:bookmarkStart w:id="20" w:name="_LINE__10_5aa135f4_2d6a_4239_abdc_e9bcbc"/>
      <w:bookmarkEnd w:id="17"/>
      <w:r>
        <w:rPr>
          <w:rFonts w:ascii="Arial" w:eastAsia="Arial" w:hAnsi="Arial" w:cs="Arial"/>
        </w:rPr>
        <w:t>A.  Are owned or subsidized by the Federal Government or the State; or</w:t>
      </w:r>
      <w:bookmarkEnd w:id="20"/>
    </w:p>
    <w:p w:rsidR="00927DCF" w:rsidP="00927DCF">
      <w:pPr>
        <w:ind w:left="360" w:firstLine="360"/>
        <w:rPr>
          <w:rFonts w:ascii="Arial" w:eastAsia="Arial" w:hAnsi="Arial" w:cs="Arial"/>
        </w:rPr>
      </w:pPr>
      <w:bookmarkStart w:id="21" w:name="_PAR__6_2ede3fae_fcb9_42a0_8195_34ce6861"/>
      <w:bookmarkStart w:id="22" w:name="_LINE__11_96cc2b49_98de_47fe_84a6_1959d9"/>
      <w:bookmarkEnd w:id="19"/>
      <w:r>
        <w:rPr>
          <w:rFonts w:ascii="Arial" w:eastAsia="Arial" w:hAnsi="Arial" w:cs="Arial"/>
        </w:rPr>
        <w:t xml:space="preserve">B.  Are financed in whole or part by government subsidies or tax credits; </w:t>
      </w:r>
      <w:bookmarkEnd w:id="22"/>
    </w:p>
    <w:p w:rsidR="00927DCF" w:rsidP="00927DCF">
      <w:pPr>
        <w:ind w:left="360" w:firstLine="360"/>
        <w:rPr>
          <w:rFonts w:ascii="Arial" w:eastAsia="Arial" w:hAnsi="Arial" w:cs="Arial"/>
        </w:rPr>
      </w:pPr>
      <w:bookmarkStart w:id="23" w:name="_PAR__7_88fdb09a_5e96_40ed_af35_9b0773ef"/>
      <w:bookmarkStart w:id="24" w:name="_LINE__12_b14f0c7a_82de_4892_8271_51faf6"/>
      <w:bookmarkEnd w:id="21"/>
      <w:r>
        <w:rPr>
          <w:rFonts w:ascii="Arial" w:eastAsia="Arial" w:hAnsi="Arial" w:cs="Arial"/>
        </w:rPr>
        <w:t xml:space="preserve">3.  Landlords or representatives of statewide organizations representing landowners </w:t>
      </w:r>
      <w:bookmarkStart w:id="25" w:name="_LINE__13_9b155787_9a1e_4c59_8d69_ff3fbd"/>
      <w:bookmarkEnd w:id="24"/>
      <w:r>
        <w:rPr>
          <w:rFonts w:ascii="Arial" w:eastAsia="Arial" w:hAnsi="Arial" w:cs="Arial"/>
        </w:rPr>
        <w:t>and property managers;</w:t>
      </w:r>
      <w:bookmarkEnd w:id="25"/>
    </w:p>
    <w:p w:rsidR="00927DCF" w:rsidP="00927DCF">
      <w:pPr>
        <w:ind w:left="360" w:firstLine="360"/>
        <w:rPr>
          <w:rFonts w:ascii="Arial" w:eastAsia="Arial" w:hAnsi="Arial" w:cs="Arial"/>
        </w:rPr>
      </w:pPr>
      <w:bookmarkStart w:id="26" w:name="_PAR__8_75f7b136_46e6_47d7_bc8a_a173b70d"/>
      <w:bookmarkStart w:id="27" w:name="_LINE__14_efb218cd_c575_4827_8d5a_0c1bf6"/>
      <w:bookmarkEnd w:id="23"/>
      <w:r>
        <w:rPr>
          <w:rFonts w:ascii="Arial" w:eastAsia="Arial" w:hAnsi="Arial" w:cs="Arial"/>
        </w:rPr>
        <w:t xml:space="preserve">4.  Representatives from a statewide organization that represents the interests of </w:t>
      </w:r>
      <w:bookmarkStart w:id="28" w:name="_LINE__15_a5cdf9ff_af86_4a81_a2c0_51ee75"/>
      <w:bookmarkEnd w:id="27"/>
      <w:r>
        <w:rPr>
          <w:rFonts w:ascii="Arial" w:eastAsia="Arial" w:hAnsi="Arial" w:cs="Arial"/>
        </w:rPr>
        <w:t>currently incarcerated or formerly incarcerated individuals;</w:t>
      </w:r>
      <w:bookmarkEnd w:id="28"/>
    </w:p>
    <w:p w:rsidR="00927DCF" w:rsidP="00927DCF">
      <w:pPr>
        <w:ind w:left="360" w:firstLine="360"/>
        <w:rPr>
          <w:rFonts w:ascii="Arial" w:eastAsia="Arial" w:hAnsi="Arial" w:cs="Arial"/>
        </w:rPr>
      </w:pPr>
      <w:bookmarkStart w:id="29" w:name="_PAR__9_24ea3a3f_40b5_408a_a095_a2846cd8"/>
      <w:bookmarkStart w:id="30" w:name="_LINE__16_1aef415c_5c42_412a_a532_62ac6c"/>
      <w:bookmarkEnd w:id="26"/>
      <w:r>
        <w:rPr>
          <w:rFonts w:ascii="Arial" w:eastAsia="Arial" w:hAnsi="Arial" w:cs="Arial"/>
        </w:rPr>
        <w:t>5.  Representatives from a statewide civil legal aid and economic justice organization;</w:t>
      </w:r>
      <w:bookmarkEnd w:id="30"/>
    </w:p>
    <w:p w:rsidR="00927DCF" w:rsidP="00927DCF">
      <w:pPr>
        <w:ind w:left="360" w:firstLine="360"/>
        <w:rPr>
          <w:rFonts w:ascii="Arial" w:eastAsia="Arial" w:hAnsi="Arial" w:cs="Arial"/>
        </w:rPr>
      </w:pPr>
      <w:bookmarkStart w:id="31" w:name="_PAR__10_c2051a96_3b79_455f_872f_11e130e"/>
      <w:bookmarkStart w:id="32" w:name="_LINE__17_51c61a48_eff7_4a28_b85c_68ca1e"/>
      <w:bookmarkEnd w:id="29"/>
      <w:r>
        <w:rPr>
          <w:rFonts w:ascii="Arial" w:eastAsia="Arial" w:hAnsi="Arial" w:cs="Arial"/>
        </w:rPr>
        <w:t xml:space="preserve">6.  Representatives of civil rights organizations whose primary mission is racial equity </w:t>
      </w:r>
      <w:bookmarkStart w:id="33" w:name="_LINE__18_d26643fb_7a42_47fe_b645_1f8a5d"/>
      <w:bookmarkEnd w:id="32"/>
      <w:r>
        <w:rPr>
          <w:rFonts w:ascii="Arial" w:eastAsia="Arial" w:hAnsi="Arial" w:cs="Arial"/>
        </w:rPr>
        <w:t>and justice; and</w:t>
      </w:r>
      <w:bookmarkEnd w:id="33"/>
    </w:p>
    <w:p w:rsidR="00927DCF" w:rsidP="00927DCF">
      <w:pPr>
        <w:ind w:left="360" w:firstLine="360"/>
        <w:rPr>
          <w:rFonts w:ascii="Arial" w:eastAsia="Arial" w:hAnsi="Arial" w:cs="Arial"/>
        </w:rPr>
      </w:pPr>
      <w:bookmarkStart w:id="34" w:name="_PAR__11_d3d3f673_6411_4c22_a85a_5b69259"/>
      <w:bookmarkStart w:id="35" w:name="_LINE__19_bdd9cd4c_da7b_41bb_b18d_fa6213"/>
      <w:bookmarkEnd w:id="31"/>
      <w:r>
        <w:rPr>
          <w:rFonts w:ascii="Arial" w:eastAsia="Arial" w:hAnsi="Arial" w:cs="Arial"/>
        </w:rPr>
        <w:t xml:space="preserve">7.  Representatives of organizations that advocate for residents of the State in the </w:t>
      </w:r>
      <w:bookmarkStart w:id="36" w:name="_LINE__20_2535f03d_2f4a_421d_915e_f35400"/>
      <w:bookmarkEnd w:id="35"/>
      <w:r>
        <w:rPr>
          <w:rFonts w:ascii="Arial" w:eastAsia="Arial" w:hAnsi="Arial" w:cs="Arial"/>
        </w:rPr>
        <w:t>following areas:</w:t>
      </w:r>
      <w:bookmarkEnd w:id="36"/>
    </w:p>
    <w:p w:rsidR="00927DCF" w:rsidP="00927DCF">
      <w:pPr>
        <w:ind w:left="360" w:firstLine="360"/>
        <w:rPr>
          <w:rFonts w:ascii="Arial" w:eastAsia="Arial" w:hAnsi="Arial" w:cs="Arial"/>
        </w:rPr>
      </w:pPr>
      <w:bookmarkStart w:id="37" w:name="_PAR__12_6783257c_eb03_4a8d_933c_9080342"/>
      <w:bookmarkStart w:id="38" w:name="_LINE__21_60f512b8_c516_43d5_8b65_00dd2f"/>
      <w:bookmarkEnd w:id="34"/>
      <w:r>
        <w:rPr>
          <w:rFonts w:ascii="Arial" w:eastAsia="Arial" w:hAnsi="Arial" w:cs="Arial"/>
        </w:rPr>
        <w:t>A.  Disability rights;</w:t>
      </w:r>
      <w:bookmarkEnd w:id="38"/>
    </w:p>
    <w:p w:rsidR="00927DCF" w:rsidP="00927DCF">
      <w:pPr>
        <w:ind w:left="360" w:firstLine="360"/>
        <w:rPr>
          <w:rFonts w:ascii="Arial" w:eastAsia="Arial" w:hAnsi="Arial" w:cs="Arial"/>
        </w:rPr>
      </w:pPr>
      <w:bookmarkStart w:id="39" w:name="_PAR__13_bc873533_61e1_4f4b_9a2c_9056f7d"/>
      <w:bookmarkStart w:id="40" w:name="_LINE__22_629e4379_35f9_44e9_b85d_fb25bd"/>
      <w:bookmarkEnd w:id="37"/>
      <w:r>
        <w:rPr>
          <w:rFonts w:ascii="Arial" w:eastAsia="Arial" w:hAnsi="Arial" w:cs="Arial"/>
        </w:rPr>
        <w:t>B.  Mental health;</w:t>
      </w:r>
      <w:bookmarkEnd w:id="40"/>
    </w:p>
    <w:p w:rsidR="00927DCF" w:rsidP="00927DCF">
      <w:pPr>
        <w:ind w:left="360" w:firstLine="360"/>
        <w:rPr>
          <w:rFonts w:ascii="Arial" w:eastAsia="Arial" w:hAnsi="Arial" w:cs="Arial"/>
        </w:rPr>
      </w:pPr>
      <w:bookmarkStart w:id="41" w:name="_PAR__14_05e16046_860b_4aef_9ed7_d6cae45"/>
      <w:bookmarkStart w:id="42" w:name="_LINE__23_8af989e2_e9d7_4baf_9b14_2e23d2"/>
      <w:bookmarkEnd w:id="39"/>
      <w:r>
        <w:rPr>
          <w:rFonts w:ascii="Arial" w:eastAsia="Arial" w:hAnsi="Arial" w:cs="Arial"/>
        </w:rPr>
        <w:t>C.  Substance use disorder and recovery; and</w:t>
      </w:r>
      <w:bookmarkEnd w:id="42"/>
    </w:p>
    <w:p w:rsidR="00927DCF" w:rsidP="00927DCF">
      <w:pPr>
        <w:ind w:left="360" w:firstLine="360"/>
        <w:rPr>
          <w:rFonts w:ascii="Arial" w:eastAsia="Arial" w:hAnsi="Arial" w:cs="Arial"/>
        </w:rPr>
      </w:pPr>
      <w:bookmarkStart w:id="43" w:name="_PAR__15_f3abc266_2de3_4c76_bd8b_073941d"/>
      <w:bookmarkStart w:id="44" w:name="_LINE__24_85b7248e_6b8c_4b8c_a2ff_bd6035"/>
      <w:bookmarkEnd w:id="41"/>
      <w:r>
        <w:rPr>
          <w:rFonts w:ascii="Arial" w:eastAsia="Arial" w:hAnsi="Arial" w:cs="Arial"/>
        </w:rPr>
        <w:t>D.  Homelessness.</w:t>
      </w:r>
      <w:bookmarkEnd w:id="44"/>
    </w:p>
    <w:p w:rsidR="00927DCF" w:rsidP="00927DCF">
      <w:pPr>
        <w:ind w:left="360" w:firstLine="360"/>
        <w:rPr>
          <w:rFonts w:ascii="Arial" w:eastAsia="Arial" w:hAnsi="Arial" w:cs="Arial"/>
        </w:rPr>
      </w:pPr>
      <w:bookmarkStart w:id="45" w:name="_BILL_SECTION_UNALLOCATED__9e15f60c_7ef0"/>
      <w:bookmarkStart w:id="46" w:name="_PAR__16_0326f690_1594_4c6a_955c_7f08e92"/>
      <w:bookmarkStart w:id="47" w:name="_LINE__25_da212d8d_fd7b_46b4_a9a4_15d951"/>
      <w:bookmarkEnd w:id="0"/>
      <w:bookmarkEnd w:id="43"/>
      <w:r>
        <w:rPr>
          <w:rFonts w:ascii="Arial" w:eastAsia="Arial" w:hAnsi="Arial" w:cs="Arial"/>
          <w:b/>
          <w:sz w:val="24"/>
        </w:rPr>
        <w:t xml:space="preserve">Sec. </w:t>
      </w:r>
      <w:bookmarkStart w:id="48" w:name="_BILL_SECTION_NUMBER__c2b59b7e_7793_4662"/>
      <w:r>
        <w:rPr>
          <w:rFonts w:ascii="Arial" w:eastAsia="Arial" w:hAnsi="Arial" w:cs="Arial"/>
          <w:b/>
          <w:sz w:val="24"/>
        </w:rPr>
        <w:t>2</w:t>
      </w:r>
      <w:bookmarkEnd w:id="48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E66712">
        <w:rPr>
          <w:rFonts w:ascii="Arial" w:eastAsia="Arial" w:hAnsi="Arial" w:cs="Arial"/>
          <w:b/>
          <w:sz w:val="24"/>
        </w:rPr>
        <w:t>Report. Resolved:</w:t>
      </w:r>
      <w:r w:rsidRPr="00E66712">
        <w:rPr>
          <w:rFonts w:ascii="Arial" w:eastAsia="Arial" w:hAnsi="Arial" w:cs="Arial"/>
          <w:szCs w:val="22"/>
        </w:rPr>
        <w:t xml:space="preserve">  That no later than February 15, 202</w:t>
      </w:r>
      <w:r>
        <w:rPr>
          <w:rFonts w:ascii="Arial" w:eastAsia="Arial" w:hAnsi="Arial" w:cs="Arial"/>
          <w:szCs w:val="22"/>
        </w:rPr>
        <w:t>2</w:t>
      </w:r>
      <w:r w:rsidRPr="00E66712">
        <w:rPr>
          <w:rFonts w:ascii="Arial" w:eastAsia="Arial" w:hAnsi="Arial" w:cs="Arial"/>
          <w:szCs w:val="22"/>
        </w:rPr>
        <w:t xml:space="preserve"> the Maine State </w:t>
      </w:r>
      <w:bookmarkStart w:id="49" w:name="_LINE__26_4d904247_35ec_4233_91b2_7e705f"/>
      <w:bookmarkEnd w:id="47"/>
      <w:r w:rsidRPr="00E66712">
        <w:rPr>
          <w:rFonts w:ascii="Arial" w:eastAsia="Arial" w:hAnsi="Arial" w:cs="Arial"/>
          <w:szCs w:val="22"/>
        </w:rPr>
        <w:t xml:space="preserve">Housing Authority shall submit a report that includes findings and recommendations to the </w:t>
      </w:r>
      <w:bookmarkStart w:id="50" w:name="_LINE__27_d5e29f7b_c8e2_4b30_aa18_4c47b8"/>
      <w:bookmarkEnd w:id="49"/>
      <w:r>
        <w:rPr>
          <w:rFonts w:ascii="Arial" w:eastAsia="Arial" w:hAnsi="Arial" w:cs="Arial"/>
          <w:szCs w:val="22"/>
        </w:rPr>
        <w:t>J</w:t>
      </w:r>
      <w:r w:rsidRPr="00E66712">
        <w:rPr>
          <w:rFonts w:ascii="Arial" w:eastAsia="Arial" w:hAnsi="Arial" w:cs="Arial"/>
          <w:szCs w:val="22"/>
        </w:rPr>
        <w:t xml:space="preserve">oint </w:t>
      </w:r>
      <w:r>
        <w:rPr>
          <w:rFonts w:ascii="Arial" w:eastAsia="Arial" w:hAnsi="Arial" w:cs="Arial"/>
          <w:szCs w:val="22"/>
        </w:rPr>
        <w:t>S</w:t>
      </w:r>
      <w:r w:rsidRPr="00E66712">
        <w:rPr>
          <w:rFonts w:ascii="Arial" w:eastAsia="Arial" w:hAnsi="Arial" w:cs="Arial"/>
          <w:szCs w:val="22"/>
        </w:rPr>
        <w:t xml:space="preserve">tanding </w:t>
      </w:r>
      <w:r>
        <w:rPr>
          <w:rFonts w:ascii="Arial" w:eastAsia="Arial" w:hAnsi="Arial" w:cs="Arial"/>
          <w:szCs w:val="22"/>
        </w:rPr>
        <w:t>C</w:t>
      </w:r>
      <w:r w:rsidRPr="00E66712">
        <w:rPr>
          <w:rFonts w:ascii="Arial" w:eastAsia="Arial" w:hAnsi="Arial" w:cs="Arial"/>
          <w:szCs w:val="22"/>
        </w:rPr>
        <w:t xml:space="preserve">ommittee </w:t>
      </w:r>
      <w:r>
        <w:rPr>
          <w:rFonts w:ascii="Arial" w:eastAsia="Arial" w:hAnsi="Arial" w:cs="Arial"/>
          <w:szCs w:val="22"/>
        </w:rPr>
        <w:t>on Labor and H</w:t>
      </w:r>
      <w:r w:rsidRPr="00E66712">
        <w:rPr>
          <w:rFonts w:ascii="Arial" w:eastAsia="Arial" w:hAnsi="Arial" w:cs="Arial"/>
          <w:szCs w:val="22"/>
        </w:rPr>
        <w:t xml:space="preserve">ousing.  The report must include a summary of </w:t>
      </w:r>
      <w:bookmarkStart w:id="51" w:name="_LINE__28_fa7fdf61_9fde_4629_af26_6544da"/>
      <w:bookmarkEnd w:id="50"/>
      <w:r w:rsidRPr="00E66712">
        <w:rPr>
          <w:rFonts w:ascii="Arial" w:eastAsia="Arial" w:hAnsi="Arial" w:cs="Arial"/>
          <w:szCs w:val="22"/>
        </w:rPr>
        <w:t xml:space="preserve">any meetings that occur pursuant to section 1, a list of participants in the examination of </w:t>
      </w:r>
      <w:bookmarkStart w:id="52" w:name="_LINE__29_5c95561a_f7f1_43ef_a75a_ca3f81"/>
      <w:bookmarkEnd w:id="51"/>
      <w:r w:rsidRPr="00E66712">
        <w:rPr>
          <w:rFonts w:ascii="Arial" w:eastAsia="Arial" w:hAnsi="Arial" w:cs="Arial"/>
          <w:szCs w:val="22"/>
        </w:rPr>
        <w:t xml:space="preserve">fair chance housing policies, suggestions to increase the awareness among housing </w:t>
      </w:r>
      <w:bookmarkStart w:id="53" w:name="_LINE__30_b7608d47_cb51_41cf_8c28_c7f5dc"/>
      <w:bookmarkEnd w:id="52"/>
      <w:r w:rsidRPr="00E66712">
        <w:rPr>
          <w:rFonts w:ascii="Arial" w:eastAsia="Arial" w:hAnsi="Arial" w:cs="Arial"/>
          <w:szCs w:val="22"/>
        </w:rPr>
        <w:t xml:space="preserve">providers of the challenges faced by formerly incarcerated individuals in finding housing </w:t>
      </w:r>
      <w:bookmarkStart w:id="54" w:name="_LINE__31_d385d98c_2ae4_4595_94e2_e09a98"/>
      <w:bookmarkEnd w:id="53"/>
      <w:r w:rsidRPr="00E66712">
        <w:rPr>
          <w:rFonts w:ascii="Arial" w:eastAsia="Arial" w:hAnsi="Arial" w:cs="Arial"/>
          <w:szCs w:val="22"/>
        </w:rPr>
        <w:t xml:space="preserve">and any other relevant information. The report may include suggested legislation.  The </w:t>
      </w:r>
      <w:bookmarkStart w:id="55" w:name="_LINE__32_b2ed9f75_fd77_4fc7_865c_c7fe92"/>
      <w:bookmarkEnd w:id="54"/>
      <w:r>
        <w:rPr>
          <w:rFonts w:ascii="Arial" w:eastAsia="Arial" w:hAnsi="Arial" w:cs="Arial"/>
          <w:szCs w:val="22"/>
        </w:rPr>
        <w:t>J</w:t>
      </w:r>
      <w:r w:rsidRPr="00E66712">
        <w:rPr>
          <w:rFonts w:ascii="Arial" w:eastAsia="Arial" w:hAnsi="Arial" w:cs="Arial"/>
          <w:szCs w:val="22"/>
        </w:rPr>
        <w:t xml:space="preserve">oint </w:t>
      </w:r>
      <w:r>
        <w:rPr>
          <w:rFonts w:ascii="Arial" w:eastAsia="Arial" w:hAnsi="Arial" w:cs="Arial"/>
          <w:szCs w:val="22"/>
        </w:rPr>
        <w:t>S</w:t>
      </w:r>
      <w:r w:rsidRPr="00E66712">
        <w:rPr>
          <w:rFonts w:ascii="Arial" w:eastAsia="Arial" w:hAnsi="Arial" w:cs="Arial"/>
          <w:szCs w:val="22"/>
        </w:rPr>
        <w:t xml:space="preserve">tanding </w:t>
      </w:r>
      <w:r>
        <w:rPr>
          <w:rFonts w:ascii="Arial" w:eastAsia="Arial" w:hAnsi="Arial" w:cs="Arial"/>
          <w:szCs w:val="22"/>
        </w:rPr>
        <w:t>C</w:t>
      </w:r>
      <w:r w:rsidRPr="00E66712">
        <w:rPr>
          <w:rFonts w:ascii="Arial" w:eastAsia="Arial" w:hAnsi="Arial" w:cs="Arial"/>
          <w:szCs w:val="22"/>
        </w:rPr>
        <w:t xml:space="preserve">ommittee </w:t>
      </w:r>
      <w:r>
        <w:rPr>
          <w:rFonts w:ascii="Arial" w:eastAsia="Arial" w:hAnsi="Arial" w:cs="Arial"/>
          <w:szCs w:val="22"/>
        </w:rPr>
        <w:t>on Labor and H</w:t>
      </w:r>
      <w:r w:rsidRPr="00E66712">
        <w:rPr>
          <w:rFonts w:ascii="Arial" w:eastAsia="Arial" w:hAnsi="Arial" w:cs="Arial"/>
          <w:szCs w:val="22"/>
        </w:rPr>
        <w:t xml:space="preserve">ousing may report out legislation to the </w:t>
      </w:r>
      <w:r>
        <w:rPr>
          <w:rFonts w:ascii="Arial" w:eastAsia="Arial" w:hAnsi="Arial" w:cs="Arial"/>
          <w:szCs w:val="22"/>
        </w:rPr>
        <w:t>Second</w:t>
      </w:r>
      <w:r w:rsidRPr="00E66712">
        <w:rPr>
          <w:rFonts w:ascii="Arial" w:eastAsia="Arial" w:hAnsi="Arial" w:cs="Arial"/>
          <w:szCs w:val="22"/>
        </w:rPr>
        <w:t xml:space="preserve"> </w:t>
      </w:r>
      <w:bookmarkStart w:id="56" w:name="_LINE__33_0529f40e_5fff_454b_83ba_00d8ec"/>
      <w:bookmarkEnd w:id="55"/>
      <w:r w:rsidRPr="00E66712">
        <w:rPr>
          <w:rFonts w:ascii="Arial" w:eastAsia="Arial" w:hAnsi="Arial" w:cs="Arial"/>
          <w:szCs w:val="22"/>
        </w:rPr>
        <w:t>Regular Session of the 130th Legislature based on the report.</w:t>
      </w:r>
      <w:r>
        <w:rPr>
          <w:rFonts w:ascii="Arial" w:eastAsia="Arial" w:hAnsi="Arial" w:cs="Arial"/>
        </w:rPr>
        <w:t xml:space="preserve"> </w:t>
      </w:r>
      <w:bookmarkEnd w:id="56"/>
    </w:p>
    <w:p w:rsidR="00927DCF" w:rsidP="00927DC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7" w:name="_SUMMARY__b5a6ca53_6891_4f18_a747_012017"/>
      <w:bookmarkStart w:id="58" w:name="_PAR__17_c2ed84a3_76cc_4df5_a22e_946d4c8"/>
      <w:bookmarkStart w:id="59" w:name="_LINE__34_25a2b12a_cefb_4b93_b778_81f4ef"/>
      <w:bookmarkEnd w:id="1"/>
      <w:bookmarkEnd w:id="45"/>
      <w:bookmarkEnd w:id="46"/>
      <w:r>
        <w:rPr>
          <w:rFonts w:ascii="Arial" w:eastAsia="Arial" w:hAnsi="Arial" w:cs="Arial"/>
          <w:b/>
          <w:sz w:val="24"/>
        </w:rPr>
        <w:t>SUMMARY</w:t>
      </w:r>
      <w:bookmarkEnd w:id="59"/>
    </w:p>
    <w:p w:rsidR="00927DCF" w:rsidP="00927DCF">
      <w:pPr>
        <w:ind w:left="360" w:firstLine="360"/>
        <w:rPr>
          <w:rFonts w:ascii="Arial" w:eastAsia="Arial" w:hAnsi="Arial" w:cs="Arial"/>
        </w:rPr>
      </w:pPr>
      <w:bookmarkStart w:id="60" w:name="_PAR__18_a303edc2_4d80_4142_a011_7f0e573"/>
      <w:bookmarkStart w:id="61" w:name="_LINE__35_15668dd7_b3db_4048_93fb_b3716a"/>
      <w:bookmarkEnd w:id="58"/>
      <w:r w:rsidRPr="00E66712">
        <w:rPr>
          <w:rFonts w:ascii="Arial" w:eastAsia="Arial" w:hAnsi="Arial" w:cs="Arial"/>
        </w:rPr>
        <w:t xml:space="preserve">This resolve directs the Maine State Housing Authority in collaboration with </w:t>
      </w:r>
      <w:bookmarkStart w:id="62" w:name="_LINE__36_b90f544c_8ce5_4638_9dad_691147"/>
      <w:bookmarkEnd w:id="61"/>
      <w:r w:rsidRPr="00E66712">
        <w:rPr>
          <w:rFonts w:ascii="Arial" w:eastAsia="Arial" w:hAnsi="Arial" w:cs="Arial"/>
        </w:rPr>
        <w:t xml:space="preserve">stakeholders to examine fair chance housing policies considered or adopted in other </w:t>
      </w:r>
      <w:bookmarkStart w:id="63" w:name="_LINE__37_92869005_c66a_4116_a1ea_761891"/>
      <w:bookmarkEnd w:id="62"/>
      <w:r w:rsidRPr="00E66712">
        <w:rPr>
          <w:rFonts w:ascii="Arial" w:eastAsia="Arial" w:hAnsi="Arial" w:cs="Arial"/>
        </w:rPr>
        <w:t xml:space="preserve">jurisdictions to evaluate options for the State to adopt that would address housing issues </w:t>
      </w:r>
      <w:bookmarkStart w:id="64" w:name="_LINE__38_01e65e3e_4063_4520_8448_4ab767"/>
      <w:bookmarkEnd w:id="63"/>
      <w:r w:rsidRPr="00E66712">
        <w:rPr>
          <w:rFonts w:ascii="Arial" w:eastAsia="Arial" w:hAnsi="Arial" w:cs="Arial"/>
        </w:rPr>
        <w:t xml:space="preserve">and expand housing opportunities for formerly incarcerated individuals without placing an </w:t>
      </w:r>
      <w:bookmarkStart w:id="65" w:name="_LINE__39_7b28b5cf_ec4b_4daa_89f1_1e5e90"/>
      <w:bookmarkEnd w:id="64"/>
      <w:r w:rsidRPr="00E66712">
        <w:rPr>
          <w:rFonts w:ascii="Arial" w:eastAsia="Arial" w:hAnsi="Arial" w:cs="Arial"/>
        </w:rPr>
        <w:t xml:space="preserve">excessive burden on housing providers.  It requires the authority to submit a report to the </w:t>
      </w:r>
      <w:bookmarkStart w:id="66" w:name="_LINE__40_969ce200_0536_4e3c_a407_2fb1f7"/>
      <w:bookmarkEnd w:id="65"/>
      <w:r>
        <w:rPr>
          <w:rFonts w:ascii="Arial" w:eastAsia="Arial" w:hAnsi="Arial" w:cs="Arial"/>
        </w:rPr>
        <w:t>J</w:t>
      </w:r>
      <w:r w:rsidRPr="00E66712">
        <w:rPr>
          <w:rFonts w:ascii="Arial" w:eastAsia="Arial" w:hAnsi="Arial" w:cs="Arial"/>
        </w:rPr>
        <w:t xml:space="preserve">oint </w:t>
      </w:r>
      <w:r>
        <w:rPr>
          <w:rFonts w:ascii="Arial" w:eastAsia="Arial" w:hAnsi="Arial" w:cs="Arial"/>
        </w:rPr>
        <w:t>S</w:t>
      </w:r>
      <w:r w:rsidRPr="00E66712">
        <w:rPr>
          <w:rFonts w:ascii="Arial" w:eastAsia="Arial" w:hAnsi="Arial" w:cs="Arial"/>
        </w:rPr>
        <w:t xml:space="preserve">tanding </w:t>
      </w:r>
      <w:r>
        <w:rPr>
          <w:rFonts w:ascii="Arial" w:eastAsia="Arial" w:hAnsi="Arial" w:cs="Arial"/>
        </w:rPr>
        <w:t>C</w:t>
      </w:r>
      <w:r w:rsidRPr="00E66712">
        <w:rPr>
          <w:rFonts w:ascii="Arial" w:eastAsia="Arial" w:hAnsi="Arial" w:cs="Arial"/>
        </w:rPr>
        <w:t xml:space="preserve">ommittee </w:t>
      </w:r>
      <w:r>
        <w:rPr>
          <w:rFonts w:ascii="Arial" w:eastAsia="Arial" w:hAnsi="Arial" w:cs="Arial"/>
        </w:rPr>
        <w:t>on Labor and</w:t>
      </w:r>
      <w:r w:rsidRPr="00E667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Pr="00E66712">
        <w:rPr>
          <w:rFonts w:ascii="Arial" w:eastAsia="Arial" w:hAnsi="Arial" w:cs="Arial"/>
        </w:rPr>
        <w:t xml:space="preserve">ousing </w:t>
      </w:r>
      <w:r w:rsidRPr="00E66712">
        <w:rPr>
          <w:rFonts w:ascii="Arial" w:eastAsia="Arial" w:hAnsi="Arial" w:cs="Arial"/>
        </w:rPr>
        <w:t xml:space="preserve">that includes findings and </w:t>
      </w:r>
      <w:bookmarkStart w:id="67" w:name="_PAGE_SPLIT__7bfc14bf_d02e_4635_9313_17f"/>
      <w:bookmarkStart w:id="68" w:name="_PAGE__2_67c8090e_8624_4204_aaa2_9968020"/>
      <w:bookmarkStart w:id="69" w:name="_PAR__1_a9ffd1cf_034d_431f_a5a2_349365d6"/>
      <w:bookmarkStart w:id="70" w:name="_LINE__1_6c402509_f6b3_4fe2_a3ac_f63b0a6"/>
      <w:bookmarkEnd w:id="4"/>
      <w:bookmarkEnd w:id="60"/>
      <w:bookmarkEnd w:id="66"/>
      <w:r w:rsidRPr="00E66712">
        <w:rPr>
          <w:rFonts w:ascii="Arial" w:eastAsia="Arial" w:hAnsi="Arial" w:cs="Arial"/>
        </w:rPr>
        <w:t>r</w:t>
      </w:r>
      <w:bookmarkEnd w:id="67"/>
      <w:r w:rsidRPr="00E66712">
        <w:rPr>
          <w:rFonts w:ascii="Arial" w:eastAsia="Arial" w:hAnsi="Arial" w:cs="Arial"/>
        </w:rPr>
        <w:t xml:space="preserve">ecommendations and includes a summary of any meetings that occur regarding the </w:t>
      </w:r>
      <w:bookmarkStart w:id="71" w:name="_LINE__2_224e7efc_bc7c_447c_bbec_ad855c3"/>
      <w:bookmarkEnd w:id="70"/>
      <w:r w:rsidRPr="00E66712">
        <w:rPr>
          <w:rFonts w:ascii="Arial" w:eastAsia="Arial" w:hAnsi="Arial" w:cs="Arial"/>
        </w:rPr>
        <w:t xml:space="preserve">examination, a list of participants in the examination, suggestions to increase the awareness </w:t>
      </w:r>
      <w:bookmarkStart w:id="72" w:name="_LINE__3_3a24ac0d_be56_4bbe_8b4d_e995e2d"/>
      <w:bookmarkEnd w:id="71"/>
      <w:r w:rsidRPr="00E66712">
        <w:rPr>
          <w:rFonts w:ascii="Arial" w:eastAsia="Arial" w:hAnsi="Arial" w:cs="Arial"/>
        </w:rPr>
        <w:t xml:space="preserve">among housing providers of the challenges faced by formerly incarcerated individuals in </w:t>
      </w:r>
      <w:bookmarkStart w:id="73" w:name="_LINE__4_c0acc407_deed_411b_87a4_6cb618c"/>
      <w:bookmarkEnd w:id="72"/>
      <w:r w:rsidRPr="00E66712">
        <w:rPr>
          <w:rFonts w:ascii="Arial" w:eastAsia="Arial" w:hAnsi="Arial" w:cs="Arial"/>
        </w:rPr>
        <w:t xml:space="preserve">finding housing and any other relevant information.  It allows the authority to include </w:t>
      </w:r>
      <w:bookmarkStart w:id="74" w:name="_LINE__5_f5811eb9_6d4d_49a9_9225_6eb73ce"/>
      <w:bookmarkEnd w:id="73"/>
      <w:r w:rsidRPr="00E66712">
        <w:rPr>
          <w:rFonts w:ascii="Arial" w:eastAsia="Arial" w:hAnsi="Arial" w:cs="Arial"/>
        </w:rPr>
        <w:t xml:space="preserve">suggested legislation in its report.  Lastly, it allows the </w:t>
      </w:r>
      <w:r>
        <w:rPr>
          <w:rFonts w:ascii="Arial" w:eastAsia="Arial" w:hAnsi="Arial" w:cs="Arial"/>
        </w:rPr>
        <w:t>J</w:t>
      </w:r>
      <w:r w:rsidRPr="00E66712">
        <w:rPr>
          <w:rFonts w:ascii="Arial" w:eastAsia="Arial" w:hAnsi="Arial" w:cs="Arial"/>
        </w:rPr>
        <w:t xml:space="preserve">oint </w:t>
      </w:r>
      <w:r>
        <w:rPr>
          <w:rFonts w:ascii="Arial" w:eastAsia="Arial" w:hAnsi="Arial" w:cs="Arial"/>
        </w:rPr>
        <w:t>S</w:t>
      </w:r>
      <w:r w:rsidRPr="00E66712">
        <w:rPr>
          <w:rFonts w:ascii="Arial" w:eastAsia="Arial" w:hAnsi="Arial" w:cs="Arial"/>
        </w:rPr>
        <w:t xml:space="preserve">tanding </w:t>
      </w:r>
      <w:r>
        <w:rPr>
          <w:rFonts w:ascii="Arial" w:eastAsia="Arial" w:hAnsi="Arial" w:cs="Arial"/>
        </w:rPr>
        <w:t>C</w:t>
      </w:r>
      <w:r w:rsidRPr="00E66712">
        <w:rPr>
          <w:rFonts w:ascii="Arial" w:eastAsia="Arial" w:hAnsi="Arial" w:cs="Arial"/>
        </w:rPr>
        <w:t xml:space="preserve">ommittee </w:t>
      </w:r>
      <w:r>
        <w:rPr>
          <w:rFonts w:ascii="Arial" w:eastAsia="Arial" w:hAnsi="Arial" w:cs="Arial"/>
        </w:rPr>
        <w:t xml:space="preserve">on Labor </w:t>
      </w:r>
      <w:bookmarkStart w:id="75" w:name="_LINE__6_e37dab5f_6c7d_464c_afe0_9ff5077"/>
      <w:bookmarkEnd w:id="74"/>
      <w:r>
        <w:rPr>
          <w:rFonts w:ascii="Arial" w:eastAsia="Arial" w:hAnsi="Arial" w:cs="Arial"/>
        </w:rPr>
        <w:t>and</w:t>
      </w:r>
      <w:r w:rsidRPr="00E667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Pr="00E66712">
        <w:rPr>
          <w:rFonts w:ascii="Arial" w:eastAsia="Arial" w:hAnsi="Arial" w:cs="Arial"/>
        </w:rPr>
        <w:t xml:space="preserve">ousing </w:t>
      </w:r>
      <w:r w:rsidRPr="00E66712">
        <w:rPr>
          <w:rFonts w:ascii="Arial" w:eastAsia="Arial" w:hAnsi="Arial" w:cs="Arial"/>
        </w:rPr>
        <w:t>to report out legislation based on the report.</w:t>
      </w:r>
      <w:bookmarkEnd w:id="75"/>
    </w:p>
    <w:bookmarkEnd w:id="2"/>
    <w:bookmarkEnd w:id="3"/>
    <w:bookmarkEnd w:id="57"/>
    <w:bookmarkEnd w:id="68"/>
    <w:bookmarkEnd w:id="6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LR1612,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Directing the Maine State Housing Authority To Engage Stakeholders in an Examination of Fair Chance Housing Policy Options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27DCF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6712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128744</ItemId>
    <LRId>67651</LRId>
    <LRNumber>1612</L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Directing the Maine State Housing Authority To Engage Stakeholders in an Examination of Fair Chance Housing Policy Options</LRTitle>
    <ItemTitle>Resolve, Directing the Maine State Housing Authority To Engage Stakeholders in an Examination of Fair Chance Housing Policy Options</ItemTitle>
    <ShortTitle1>DIRECTING THE MAINE STATE</ShortTitle1>
    <ShortTitle2>HOUSING AUTHORITY TO ENGAGE</ShortTitle2>
    <SponsorFirstName>Rachel</SponsorFirstName>
    <SponsorLastName>Talbot Ross</SponsorLastName>
    <SponsorChamberPrefix>Rep.</SponsorChamberPrefix>
    <SponsorFrom>Portland</SponsorFrom>
    <DraftingCycleCount>2</DraftingCycleCount>
    <LatestDraftingActionId>124</LatestDraftingActionId>
    <LatestDraftingActionDate>2021-03-10T11:38:02</LatestDraftingActionDate>
    <LatestDrafterName>jpooley</LatestDraft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w:rsidR="00927DCF" w:rsidRDefault="00927DCF" w:rsidP="00927DCF"&amp;gt;&amp;lt;w:pPr&amp;gt;&amp;lt;w:ind w:left="360" w:firstLine="360" /&amp;gt;&amp;lt;/w:pPr&amp;gt;&amp;lt;w:bookmarkStart w:id="0" w:name="_BILL_SECTION_UNALLOCATED__7fa50ca1_fbc2" /&amp;gt;&amp;lt;w:bookmarkStart w:id="1" w:name="_DOC_BODY_CONTENT__b5cfc183_333f_418b_8f" /&amp;gt;&amp;lt;w:bookmarkStart w:id="2" w:name="_DOC_BODY__2b4b91f6_d0d5_4c6b_a724_e74a0" /&amp;gt;&amp;lt;w:bookmarkStart w:id="3" w:name="_DOC_BODY_CONTAINER__f938db6e_93b4_46c2_" /&amp;gt;&amp;lt;w:bookmarkStart w:id="4" w:name="_PAGE__1_623d359b_baef_4f3e_b821_74e5d16" /&amp;gt;&amp;lt;w:bookmarkStart w:id="5" w:name="_PAR__1_408b8b6b_1d5f_46e5_916d_99751a9d" /&amp;gt;&amp;lt;w:bookmarkStart w:id="6" w:name="_LINE__1_dcb92885_ac09_454c_a845_fd660cd" /&amp;gt;&amp;lt;w:r&amp;gt;&amp;lt;w:rPr&amp;gt;&amp;lt;w:b /&amp;gt;&amp;lt;w:sz w:val="24" /&amp;gt;&amp;lt;/w:rPr&amp;gt;&amp;lt;w:t xml:space="preserve"&amp;gt;Sec. &amp;lt;/w:t&amp;gt;&amp;lt;/w:r&amp;gt;&amp;lt;w:bookmarkStart w:id="7" w:name="_BILL_SECTION_NUMBER__4a5fd5c9_8694_448c"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w:rsidRPr="00E66712"&amp;gt;&amp;lt;w:rPr&amp;gt;&amp;lt;w:b /&amp;gt;&amp;lt;w:sz w:val="24" /&amp;gt;&amp;lt;w:szCs w:val="24" /&amp;gt;&amp;lt;/w:rPr&amp;gt;&amp;lt;w:t&amp;gt;Fair chance housing examination. Resolved:&amp;lt;/w:t&amp;gt;&amp;lt;/w:r&amp;gt;&amp;lt;w:r&amp;gt;&amp;lt;w:t xml:space="preserve"&amp;gt;  That the Maine State &amp;lt;/w:t&amp;gt;&amp;lt;/w:r&amp;gt;&amp;lt;w:bookmarkStart w:id="8" w:name="_LINE__2_139a3f1d_9d3b_4991_989b_63de196" /&amp;gt;&amp;lt;w:bookmarkEnd w:id="6" /&amp;gt;&amp;lt;w:r&amp;gt;&amp;lt;w:t xml:space="preserve"&amp;gt;Housing Authority shall in collaboration with stakeholders examine fair chance housing &amp;lt;/w:t&amp;gt;&amp;lt;/w:r&amp;gt;&amp;lt;w:bookmarkStart w:id="9" w:name="_LINE__3_25d0b064_ed47_4542_b20a_f4f0a64" /&amp;gt;&amp;lt;w:bookmarkEnd w:id="8" /&amp;gt;&amp;lt;w:r&amp;gt;&amp;lt;w:t xml:space="preserve"&amp;gt;policies considered or adopted in other jurisdictions. This examination must consider &amp;lt;/w:t&amp;gt;&amp;lt;/w:r&amp;gt;&amp;lt;w:bookmarkStart w:id="10" w:name="_LINE__4_decded44_b689_492d_a9fb_9d477ce" /&amp;gt;&amp;lt;w:bookmarkEnd w:id="9" /&amp;gt;&amp;lt;w:r&amp;gt;&amp;lt;w:t xml:space="preserve"&amp;gt;policies that may be adopted in the State to address housing issues for formerly incarcerated &amp;lt;/w:t&amp;gt;&amp;lt;/w:r&amp;gt;&amp;lt;w:bookmarkStart w:id="11" w:name="_LINE__5_5ff4e2bd_f47a_44a7_b536_0270d2a" /&amp;gt;&amp;lt;w:bookmarkEnd w:id="10" /&amp;gt;&amp;lt;w:r&amp;gt;&amp;lt;w:t xml:space="preserve"&amp;gt;individuals and to expand housing opportunities for formerly incarcerated individuals &amp;lt;/w:t&amp;gt;&amp;lt;/w:r&amp;gt;&amp;lt;w:bookmarkStart w:id="12" w:name="_LINE__6_34e4b890_600d_446b_b692_a351282" /&amp;gt;&amp;lt;w:bookmarkEnd w:id="11" /&amp;gt;&amp;lt;w:r&amp;gt;&amp;lt;w:t xml:space="preserve"&amp;gt;without creating an excessive burden for housing providers. &amp;lt;/w:t&amp;gt;&amp;lt;/w:r&amp;gt;&amp;lt;w:bookmarkEnd w:id="12" /&amp;gt;&amp;lt;/w:p&amp;gt;&amp;lt;w:p w:rsidR="00927DCF" w:rsidRDefault="00927DCF" w:rsidP="00927DCF"&amp;gt;&amp;lt;w:pPr&amp;gt;&amp;lt;w:ind w:left="360" w:firstLine="360" /&amp;gt;&amp;lt;/w:pPr&amp;gt;&amp;lt;w:bookmarkStart w:id="13" w:name="_PAR__2_300762b6_104c_4846_8849_5f5c13f1" /&amp;gt;&amp;lt;w:bookmarkStart w:id="14" w:name="_LINE__7_40634553_392a_4f4b_bc22_435ec12" /&amp;gt;&amp;lt;w:bookmarkEnd w:id="5" /&amp;gt;&amp;lt;w:r&amp;gt;&amp;lt;w:t&amp;gt;The authority shall invite stakeholders that include but are not limited to:&amp;lt;/w:t&amp;gt;&amp;lt;/w:r&amp;gt;&amp;lt;w:bookmarkEnd w:id="14" /&amp;gt;&amp;lt;/w:p&amp;gt;&amp;lt;w:p w:rsidR="00927DCF" w:rsidRDefault="00927DCF" w:rsidP="00927DCF"&amp;gt;&amp;lt;w:pPr&amp;gt;&amp;lt;w:ind w:left="360" w:firstLine="360" /&amp;gt;&amp;lt;/w:pPr&amp;gt;&amp;lt;w:bookmarkStart w:id="15" w:name="_PAR__3_cb0eb0c5_dc5c_4026_a379_9a6f17f6" /&amp;gt;&amp;lt;w:bookmarkStart w:id="16" w:name="_LINE__8_23cc8892_1a9a_43ef_b9d9_c6ddb14" /&amp;gt;&amp;lt;w:bookmarkEnd w:id="13" /&amp;gt;&amp;lt;w:r&amp;gt;&amp;lt;w:t&amp;gt;1.  Formerly incarcerated individuals;&amp;lt;/w:t&amp;gt;&amp;lt;/w:r&amp;gt;&amp;lt;w:bookmarkEnd w:id="16" /&amp;gt;&amp;lt;/w:p&amp;gt;&amp;lt;w:p w:rsidR="00927DCF" w:rsidRDefault="00927DCF" w:rsidP="00927DCF"&amp;gt;&amp;lt;w:pPr&amp;gt;&amp;lt;w:ind w:left="360" w:firstLine="360" /&amp;gt;&amp;lt;/w:pPr&amp;gt;&amp;lt;w:bookmarkStart w:id="17" w:name="_PAR__4_ccdb4ea9_3306_4462_b074_7c2d569e" /&amp;gt;&amp;lt;w:bookmarkStart w:id="18" w:name="_LINE__9_46aa77f8_cacb_4a1f_bac6_5f0eb8b" /&amp;gt;&amp;lt;w:bookmarkEnd w:id="15" /&amp;gt;&amp;lt;w:r&amp;gt;&amp;lt;w:t&amp;gt;2.  Housing providers that own, lease or manage residential housing units that:&amp;lt;/w:t&amp;gt;&amp;lt;/w:r&amp;gt;&amp;lt;w:bookmarkEnd w:id="18" /&amp;gt;&amp;lt;/w:p&amp;gt;&amp;lt;w:p w:rsidR="00927DCF" w:rsidRDefault="00927DCF" w:rsidP="00927DCF"&amp;gt;&amp;lt;w:pPr&amp;gt;&amp;lt;w:ind w:left="360" w:firstLine="360" /&amp;gt;&amp;lt;/w:pPr&amp;gt;&amp;lt;w:bookmarkStart w:id="19" w:name="_PAR__5_2e24fbf0_65ad_4411_a25f_64a92c9a" /&amp;gt;&amp;lt;w:bookmarkStart w:id="20" w:name="_LINE__10_5aa135f4_2d6a_4239_abdc_e9bcbc" /&amp;gt;&amp;lt;w:bookmarkEnd w:id="17" /&amp;gt;&amp;lt;w:r&amp;gt;&amp;lt;w:t&amp;gt;A.  Are owned or subsidized by the Federal Government or the State; or&amp;lt;/w:t&amp;gt;&amp;lt;/w:r&amp;gt;&amp;lt;w:bookmarkEnd w:id="20" /&amp;gt;&amp;lt;/w:p&amp;gt;&amp;lt;w:p w:rsidR="00927DCF" w:rsidRDefault="00927DCF" w:rsidP="00927DCF"&amp;gt;&amp;lt;w:pPr&amp;gt;&amp;lt;w:ind w:left="360" w:firstLine="360" /&amp;gt;&amp;lt;/w:pPr&amp;gt;&amp;lt;w:bookmarkStart w:id="21" w:name="_PAR__6_2ede3fae_fcb9_42a0_8195_34ce6861" /&amp;gt;&amp;lt;w:bookmarkStart w:id="22" w:name="_LINE__11_96cc2b49_98de_47fe_84a6_1959d9" /&amp;gt;&amp;lt;w:bookmarkEnd w:id="19" /&amp;gt;&amp;lt;w:r&amp;gt;&amp;lt;w:t xml:space="preserve"&amp;gt;B.  Are financed in whole or part by government subsidies or tax credits; &amp;lt;/w:t&amp;gt;&amp;lt;/w:r&amp;gt;&amp;lt;w:bookmarkEnd w:id="22" /&amp;gt;&amp;lt;/w:p&amp;gt;&amp;lt;w:p w:rsidR="00927DCF" w:rsidRDefault="00927DCF" w:rsidP="00927DCF"&amp;gt;&amp;lt;w:pPr&amp;gt;&amp;lt;w:ind w:left="360" w:firstLine="360" /&amp;gt;&amp;lt;/w:pPr&amp;gt;&amp;lt;w:bookmarkStart w:id="23" w:name="_PAR__7_88fdb09a_5e96_40ed_af35_9b0773ef" /&amp;gt;&amp;lt;w:bookmarkStart w:id="24" w:name="_LINE__12_b14f0c7a_82de_4892_8271_51faf6" /&amp;gt;&amp;lt;w:bookmarkEnd w:id="21" /&amp;gt;&amp;lt;w:r&amp;gt;&amp;lt;w:t xml:space="preserve"&amp;gt;3.  Landlords or representatives of statewide organizations representing landowners &amp;lt;/w:t&amp;gt;&amp;lt;/w:r&amp;gt;&amp;lt;w:bookmarkStart w:id="25" w:name="_LINE__13_9b155787_9a1e_4c59_8d69_ff3fbd" /&amp;gt;&amp;lt;w:bookmarkEnd w:id="24" /&amp;gt;&amp;lt;w:r&amp;gt;&amp;lt;w:t&amp;gt;and property managers;&amp;lt;/w:t&amp;gt;&amp;lt;/w:r&amp;gt;&amp;lt;w:bookmarkEnd w:id="25" /&amp;gt;&amp;lt;/w:p&amp;gt;&amp;lt;w:p w:rsidR="00927DCF" w:rsidRDefault="00927DCF" w:rsidP="00927DCF"&amp;gt;&amp;lt;w:pPr&amp;gt;&amp;lt;w:ind w:left="360" w:firstLine="360" /&amp;gt;&amp;lt;/w:pPr&amp;gt;&amp;lt;w:bookmarkStart w:id="26" w:name="_PAR__8_75f7b136_46e6_47d7_bc8a_a173b70d" /&amp;gt;&amp;lt;w:bookmarkStart w:id="27" w:name="_LINE__14_efb218cd_c575_4827_8d5a_0c1bf6" /&amp;gt;&amp;lt;w:bookmarkEnd w:id="23" /&amp;gt;&amp;lt;w:r&amp;gt;&amp;lt;w:t xml:space="preserve"&amp;gt;4.  Representatives from a statewide organization that represents the interests of &amp;lt;/w:t&amp;gt;&amp;lt;/w:r&amp;gt;&amp;lt;w:bookmarkStart w:id="28" w:name="_LINE__15_a5cdf9ff_af86_4a81_a2c0_51ee75" /&amp;gt;&amp;lt;w:bookmarkEnd w:id="27" /&amp;gt;&amp;lt;w:r&amp;gt;&amp;lt;w:t&amp;gt;currently incarcerated or formerly incarcerated individuals;&amp;lt;/w:t&amp;gt;&amp;lt;/w:r&amp;gt;&amp;lt;w:bookmarkEnd w:id="28" /&amp;gt;&amp;lt;/w:p&amp;gt;&amp;lt;w:p w:rsidR="00927DCF" w:rsidRDefault="00927DCF" w:rsidP="00927DCF"&amp;gt;&amp;lt;w:pPr&amp;gt;&amp;lt;w:ind w:left="360" w:firstLine="360" /&amp;gt;&amp;lt;/w:pPr&amp;gt;&amp;lt;w:bookmarkStart w:id="29" w:name="_PAR__9_24ea3a3f_40b5_408a_a095_a2846cd8" /&amp;gt;&amp;lt;w:bookmarkStart w:id="30" w:name="_LINE__16_1aef415c_5c42_412a_a532_62ac6c" /&amp;gt;&amp;lt;w:bookmarkEnd w:id="26" /&amp;gt;&amp;lt;w:r&amp;gt;&amp;lt;w:t&amp;gt;5.  Representatives from a statewide civil legal aid and economic justice organization;&amp;lt;/w:t&amp;gt;&amp;lt;/w:r&amp;gt;&amp;lt;w:bookmarkEnd w:id="30" /&amp;gt;&amp;lt;/w:p&amp;gt;&amp;lt;w:p w:rsidR="00927DCF" w:rsidRDefault="00927DCF" w:rsidP="00927DCF"&amp;gt;&amp;lt;w:pPr&amp;gt;&amp;lt;w:ind w:left="360" w:firstLine="360" /&amp;gt;&amp;lt;/w:pPr&amp;gt;&amp;lt;w:bookmarkStart w:id="31" w:name="_PAR__10_c2051a96_3b79_455f_872f_11e130e" /&amp;gt;&amp;lt;w:bookmarkStart w:id="32" w:name="_LINE__17_51c61a48_eff7_4a28_b85c_68ca1e" /&amp;gt;&amp;lt;w:bookmarkEnd w:id="29" /&amp;gt;&amp;lt;w:r&amp;gt;&amp;lt;w:t xml:space="preserve"&amp;gt;6.  Representatives of civil rights organizations whose primary mission is racial equity &amp;lt;/w:t&amp;gt;&amp;lt;/w:r&amp;gt;&amp;lt;w:bookmarkStart w:id="33" w:name="_LINE__18_d26643fb_7a42_47fe_b645_1f8a5d" /&amp;gt;&amp;lt;w:bookmarkEnd w:id="32" /&amp;gt;&amp;lt;w:r&amp;gt;&amp;lt;w:t&amp;gt;and justice; and&amp;lt;/w:t&amp;gt;&amp;lt;/w:r&amp;gt;&amp;lt;w:bookmarkEnd w:id="33" /&amp;gt;&amp;lt;/w:p&amp;gt;&amp;lt;w:p w:rsidR="00927DCF" w:rsidRDefault="00927DCF" w:rsidP="00927DCF"&amp;gt;&amp;lt;w:pPr&amp;gt;&amp;lt;w:ind w:left="360" w:firstLine="360" /&amp;gt;&amp;lt;/w:pPr&amp;gt;&amp;lt;w:bookmarkStart w:id="34" w:name="_PAR__11_d3d3f673_6411_4c22_a85a_5b69259" /&amp;gt;&amp;lt;w:bookmarkStart w:id="35" w:name="_LINE__19_bdd9cd4c_da7b_41bb_b18d_fa6213" /&amp;gt;&amp;lt;w:bookmarkEnd w:id="31" /&amp;gt;&amp;lt;w:r&amp;gt;&amp;lt;w:t xml:space="preserve"&amp;gt;7.  Representatives of organizations that advocate for residents of the State in the &amp;lt;/w:t&amp;gt;&amp;lt;/w:r&amp;gt;&amp;lt;w:bookmarkStart w:id="36" w:name="_LINE__20_2535f03d_2f4a_421d_915e_f35400" /&amp;gt;&amp;lt;w:bookmarkEnd w:id="35" /&amp;gt;&amp;lt;w:r&amp;gt;&amp;lt;w:t&amp;gt;following areas:&amp;lt;/w:t&amp;gt;&amp;lt;/w:r&amp;gt;&amp;lt;w:bookmarkEnd w:id="36" /&amp;gt;&amp;lt;/w:p&amp;gt;&amp;lt;w:p w:rsidR="00927DCF" w:rsidRDefault="00927DCF" w:rsidP="00927DCF"&amp;gt;&amp;lt;w:pPr&amp;gt;&amp;lt;w:ind w:left="360" w:firstLine="360" /&amp;gt;&amp;lt;/w:pPr&amp;gt;&amp;lt;w:bookmarkStart w:id="37" w:name="_PAR__12_6783257c_eb03_4a8d_933c_9080342" /&amp;gt;&amp;lt;w:bookmarkStart w:id="38" w:name="_LINE__21_60f512b8_c516_43d5_8b65_00dd2f" /&amp;gt;&amp;lt;w:bookmarkEnd w:id="34" /&amp;gt;&amp;lt;w:r&amp;gt;&amp;lt;w:t&amp;gt;A.  Disability rights;&amp;lt;/w:t&amp;gt;&amp;lt;/w:r&amp;gt;&amp;lt;w:bookmarkEnd w:id="38" /&amp;gt;&amp;lt;/w:p&amp;gt;&amp;lt;w:p w:rsidR="00927DCF" w:rsidRDefault="00927DCF" w:rsidP="00927DCF"&amp;gt;&amp;lt;w:pPr&amp;gt;&amp;lt;w:ind w:left="360" w:firstLine="360" /&amp;gt;&amp;lt;/w:pPr&amp;gt;&amp;lt;w:bookmarkStart w:id="39" w:name="_PAR__13_bc873533_61e1_4f4b_9a2c_9056f7d" /&amp;gt;&amp;lt;w:bookmarkStart w:id="40" w:name="_LINE__22_629e4379_35f9_44e9_b85d_fb25bd" /&amp;gt;&amp;lt;w:bookmarkEnd w:id="37" /&amp;gt;&amp;lt;w:r&amp;gt;&amp;lt;w:t&amp;gt;B.  Mental health;&amp;lt;/w:t&amp;gt;&amp;lt;/w:r&amp;gt;&amp;lt;w:bookmarkEnd w:id="40" /&amp;gt;&amp;lt;/w:p&amp;gt;&amp;lt;w:p w:rsidR="00927DCF" w:rsidRDefault="00927DCF" w:rsidP="00927DCF"&amp;gt;&amp;lt;w:pPr&amp;gt;&amp;lt;w:ind w:left="360" w:firstLine="360" /&amp;gt;&amp;lt;/w:pPr&amp;gt;&amp;lt;w:bookmarkStart w:id="41" w:name="_PAR__14_05e16046_860b_4aef_9ed7_d6cae45" /&amp;gt;&amp;lt;w:bookmarkStart w:id="42" w:name="_LINE__23_8af989e2_e9d7_4baf_9b14_2e23d2" /&amp;gt;&amp;lt;w:bookmarkEnd w:id="39" /&amp;gt;&amp;lt;w:r&amp;gt;&amp;lt;w:t&amp;gt;C.  Substance use disorder and recovery; and&amp;lt;/w:t&amp;gt;&amp;lt;/w:r&amp;gt;&amp;lt;w:bookmarkEnd w:id="42" /&amp;gt;&amp;lt;/w:p&amp;gt;&amp;lt;w:p w:rsidR="00927DCF" w:rsidRDefault="00927DCF" w:rsidP="00927DCF"&amp;gt;&amp;lt;w:pPr&amp;gt;&amp;lt;w:ind w:left="360" w:firstLine="360" /&amp;gt;&amp;lt;/w:pPr&amp;gt;&amp;lt;w:bookmarkStart w:id="43" w:name="_PAR__15_f3abc266_2de3_4c76_bd8b_073941d" /&amp;gt;&amp;lt;w:bookmarkStart w:id="44" w:name="_LINE__24_85b7248e_6b8c_4b8c_a2ff_bd6035" /&amp;gt;&amp;lt;w:bookmarkEnd w:id="41" /&amp;gt;&amp;lt;w:r&amp;gt;&amp;lt;w:t&amp;gt;D.  Homelessness.&amp;lt;/w:t&amp;gt;&amp;lt;/w:r&amp;gt;&amp;lt;w:bookmarkEnd w:id="44" /&amp;gt;&amp;lt;/w:p&amp;gt;&amp;lt;w:p w:rsidR="00927DCF" w:rsidRDefault="00927DCF" w:rsidP="00927DCF"&amp;gt;&amp;lt;w:pPr&amp;gt;&amp;lt;w:ind w:left="360" w:firstLine="360" /&amp;gt;&amp;lt;/w:pPr&amp;gt;&amp;lt;w:bookmarkStart w:id="45" w:name="_BILL_SECTION_UNALLOCATED__9e15f60c_7ef0" /&amp;gt;&amp;lt;w:bookmarkStart w:id="46" w:name="_PAR__16_0326f690_1594_4c6a_955c_7f08e92" /&amp;gt;&amp;lt;w:bookmarkStart w:id="47" w:name="_LINE__25_da212d8d_fd7b_46b4_a9a4_15d951" /&amp;gt;&amp;lt;w:bookmarkEnd w:id="0" /&amp;gt;&amp;lt;w:bookmarkEnd w:id="43" /&amp;gt;&amp;lt;w:r&amp;gt;&amp;lt;w:rPr&amp;gt;&amp;lt;w:b /&amp;gt;&amp;lt;w:sz w:val="24" /&amp;gt;&amp;lt;/w:rPr&amp;gt;&amp;lt;w:t xml:space="preserve"&amp;gt;Sec. &amp;lt;/w:t&amp;gt;&amp;lt;/w:r&amp;gt;&amp;lt;w:bookmarkStart w:id="48" w:name="_BILL_SECTION_NUMBER__c2b59b7e_7793_4662" /&amp;gt;&amp;lt;w:r&amp;gt;&amp;lt;w:rPr&amp;gt;&amp;lt;w:b /&amp;gt;&amp;lt;w:sz w:val="24" /&amp;gt;&amp;lt;/w:rPr&amp;gt;&amp;lt;w:t&amp;gt;2&amp;lt;/w:t&amp;gt;&amp;lt;/w:r&amp;gt;&amp;lt;w:bookmarkEnd w:id="48"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w:rsidRPr="00E66712"&amp;gt;&amp;lt;w:rPr&amp;gt;&amp;lt;w:b /&amp;gt;&amp;lt;w:sz w:val="24" /&amp;gt;&amp;lt;/w:rPr&amp;gt;&amp;lt;w:t&amp;gt;Report. Resolved:&amp;lt;/w:t&amp;gt;&amp;lt;/w:r&amp;gt;&amp;lt;w:r w:rsidRPr="00E66712"&amp;gt;&amp;lt;w:rPr&amp;gt;&amp;lt;w:szCs w:val="22" /&amp;gt;&amp;lt;/w:rPr&amp;gt;&amp;lt;w:t xml:space="preserve"&amp;gt;  That no later than February 15, 202&amp;lt;/w:t&amp;gt;&amp;lt;/w:r&amp;gt;&amp;lt;w:r&amp;gt;&amp;lt;w:rPr&amp;gt;&amp;lt;w:szCs w:val="22" /&amp;gt;&amp;lt;/w:rPr&amp;gt;&amp;lt;w:t&amp;gt;2&amp;lt;/w:t&amp;gt;&amp;lt;/w:r&amp;gt;&amp;lt;w:r w:rsidRPr="00E66712"&amp;gt;&amp;lt;w:rPr&amp;gt;&amp;lt;w:szCs w:val="22" /&amp;gt;&amp;lt;/w:rPr&amp;gt;&amp;lt;w:t xml:space="preserve"&amp;gt; the Maine State &amp;lt;/w:t&amp;gt;&amp;lt;/w:r&amp;gt;&amp;lt;w:bookmarkStart w:id="49" w:name="_LINE__26_4d904247_35ec_4233_91b2_7e705f" /&amp;gt;&amp;lt;w:bookmarkEnd w:id="47" /&amp;gt;&amp;lt;w:r w:rsidRPr="00E66712"&amp;gt;&amp;lt;w:rPr&amp;gt;&amp;lt;w:szCs w:val="22" /&amp;gt;&amp;lt;/w:rPr&amp;gt;&amp;lt;w:t xml:space="preserve"&amp;gt;Housing Authority shall submit a report that includes findings and recommendations to the &amp;lt;/w:t&amp;gt;&amp;lt;/w:r&amp;gt;&amp;lt;w:bookmarkStart w:id="50" w:name="_LINE__27_d5e29f7b_c8e2_4b30_aa18_4c47b8" /&amp;gt;&amp;lt;w:bookmarkEnd w:id="49" /&amp;gt;&amp;lt;w:r&amp;gt;&amp;lt;w:rPr&amp;gt;&amp;lt;w:szCs w:val="22" /&amp;gt;&amp;lt;/w:rPr&amp;gt;&amp;lt;w:t&amp;gt;J&amp;lt;/w:t&amp;gt;&amp;lt;/w:r&amp;gt;&amp;lt;w:r w:rsidRPr="00E66712"&amp;gt;&amp;lt;w:rPr&amp;gt;&amp;lt;w:szCs w:val="22" /&amp;gt;&amp;lt;/w:rPr&amp;gt;&amp;lt;w:t xml:space="preserve"&amp;gt;oint &amp;lt;/w:t&amp;gt;&amp;lt;/w:r&amp;gt;&amp;lt;w:r&amp;gt;&amp;lt;w:rPr&amp;gt;&amp;lt;w:szCs w:val="22" /&amp;gt;&amp;lt;/w:rPr&amp;gt;&amp;lt;w:t&amp;gt;S&amp;lt;/w:t&amp;gt;&amp;lt;/w:r&amp;gt;&amp;lt;w:r w:rsidRPr="00E66712"&amp;gt;&amp;lt;w:rPr&amp;gt;&amp;lt;w:szCs w:val="22" /&amp;gt;&amp;lt;/w:rPr&amp;gt;&amp;lt;w:t xml:space="preserve"&amp;gt;tanding &amp;lt;/w:t&amp;gt;&amp;lt;/w:r&amp;gt;&amp;lt;w:r&amp;gt;&amp;lt;w:rPr&amp;gt;&amp;lt;w:szCs w:val="22" /&amp;gt;&amp;lt;/w:rPr&amp;gt;&amp;lt;w:t&amp;gt;C&amp;lt;/w:t&amp;gt;&amp;lt;/w:r&amp;gt;&amp;lt;w:r w:rsidRPr="00E66712"&amp;gt;&amp;lt;w:rPr&amp;gt;&amp;lt;w:szCs w:val="22" /&amp;gt;&amp;lt;/w:rPr&amp;gt;&amp;lt;w:t xml:space="preserve"&amp;gt;ommittee &amp;lt;/w:t&amp;gt;&amp;lt;/w:r&amp;gt;&amp;lt;w:r&amp;gt;&amp;lt;w:rPr&amp;gt;&amp;lt;w:szCs w:val="22" /&amp;gt;&amp;lt;/w:rPr&amp;gt;&amp;lt;w:t&amp;gt;on Labor and H&amp;lt;/w:t&amp;gt;&amp;lt;/w:r&amp;gt;&amp;lt;w:r w:rsidRPr="00E66712"&amp;gt;&amp;lt;w:rPr&amp;gt;&amp;lt;w:szCs w:val="22" /&amp;gt;&amp;lt;/w:rPr&amp;gt;&amp;lt;w:t xml:space="preserve"&amp;gt;ousing.  The report must include a summary of &amp;lt;/w:t&amp;gt;&amp;lt;/w:r&amp;gt;&amp;lt;w:bookmarkStart w:id="51" w:name="_LINE__28_fa7fdf61_9fde_4629_af26_6544da" /&amp;gt;&amp;lt;w:bookmarkEnd w:id="50" /&amp;gt;&amp;lt;w:r w:rsidRPr="00E66712"&amp;gt;&amp;lt;w:rPr&amp;gt;&amp;lt;w:szCs w:val="22" /&amp;gt;&amp;lt;/w:rPr&amp;gt;&amp;lt;w:t xml:space="preserve"&amp;gt;any meetings that occur pursuant to section 1, a list of participants in the examination of &amp;lt;/w:t&amp;gt;&amp;lt;/w:r&amp;gt;&amp;lt;w:bookmarkStart w:id="52" w:name="_LINE__29_5c95561a_f7f1_43ef_a75a_ca3f81" /&amp;gt;&amp;lt;w:bookmarkEnd w:id="51" /&amp;gt;&amp;lt;w:r w:rsidRPr="00E66712"&amp;gt;&amp;lt;w:rPr&amp;gt;&amp;lt;w:szCs w:val="22" /&amp;gt;&amp;lt;/w:rPr&amp;gt;&amp;lt;w:t xml:space="preserve"&amp;gt;fair chance housing policies, suggestions to increase the awareness among housing &amp;lt;/w:t&amp;gt;&amp;lt;/w:r&amp;gt;&amp;lt;w:bookmarkStart w:id="53" w:name="_LINE__30_b7608d47_cb51_41cf_8c28_c7f5dc" /&amp;gt;&amp;lt;w:bookmarkEnd w:id="52" /&amp;gt;&amp;lt;w:r w:rsidRPr="00E66712"&amp;gt;&amp;lt;w:rPr&amp;gt;&amp;lt;w:szCs w:val="22" /&amp;gt;&amp;lt;/w:rPr&amp;gt;&amp;lt;w:t xml:space="preserve"&amp;gt;providers of the challenges faced by formerly incarcerated individuals in finding housing &amp;lt;/w:t&amp;gt;&amp;lt;/w:r&amp;gt;&amp;lt;w:bookmarkStart w:id="54" w:name="_LINE__31_d385d98c_2ae4_4595_94e2_e09a98" /&amp;gt;&amp;lt;w:bookmarkEnd w:id="53" /&amp;gt;&amp;lt;w:r w:rsidRPr="00E66712"&amp;gt;&amp;lt;w:rPr&amp;gt;&amp;lt;w:szCs w:val="22" /&amp;gt;&amp;lt;/w:rPr&amp;gt;&amp;lt;w:t xml:space="preserve"&amp;gt;and any other relevant information. The report may include suggested legislation.  The &amp;lt;/w:t&amp;gt;&amp;lt;/w:r&amp;gt;&amp;lt;w:bookmarkStart w:id="55" w:name="_LINE__32_b2ed9f75_fd77_4fc7_865c_c7fe92" /&amp;gt;&amp;lt;w:bookmarkEnd w:id="54" /&amp;gt;&amp;lt;w:r&amp;gt;&amp;lt;w:rPr&amp;gt;&amp;lt;w:szCs w:val="22" /&amp;gt;&amp;lt;/w:rPr&amp;gt;&amp;lt;w:t&amp;gt;J&amp;lt;/w:t&amp;gt;&amp;lt;/w:r&amp;gt;&amp;lt;w:r w:rsidRPr="00E66712"&amp;gt;&amp;lt;w:rPr&amp;gt;&amp;lt;w:szCs w:val="22" /&amp;gt;&amp;lt;/w:rPr&amp;gt;&amp;lt;w:t xml:space="preserve"&amp;gt;oint &amp;lt;/w:t&amp;gt;&amp;lt;/w:r&amp;gt;&amp;lt;w:r&amp;gt;&amp;lt;w:rPr&amp;gt;&amp;lt;w:szCs w:val="22" /&amp;gt;&amp;lt;/w:rPr&amp;gt;&amp;lt;w:t&amp;gt;S&amp;lt;/w:t&amp;gt;&amp;lt;/w:r&amp;gt;&amp;lt;w:r w:rsidRPr="00E66712"&amp;gt;&amp;lt;w:rPr&amp;gt;&amp;lt;w:szCs w:val="22" /&amp;gt;&amp;lt;/w:rPr&amp;gt;&amp;lt;w:t xml:space="preserve"&amp;gt;tanding &amp;lt;/w:t&amp;gt;&amp;lt;/w:r&amp;gt;&amp;lt;w:r&amp;gt;&amp;lt;w:rPr&amp;gt;&amp;lt;w:szCs w:val="22" /&amp;gt;&amp;lt;/w:rPr&amp;gt;&amp;lt;w:t&amp;gt;C&amp;lt;/w:t&amp;gt;&amp;lt;/w:r&amp;gt;&amp;lt;w:r w:rsidRPr="00E66712"&amp;gt;&amp;lt;w:rPr&amp;gt;&amp;lt;w:szCs w:val="22" /&amp;gt;&amp;lt;/w:rPr&amp;gt;&amp;lt;w:t xml:space="preserve"&amp;gt;ommittee &amp;lt;/w:t&amp;gt;&amp;lt;/w:r&amp;gt;&amp;lt;w:r&amp;gt;&amp;lt;w:rPr&amp;gt;&amp;lt;w:szCs w:val="22" /&amp;gt;&amp;lt;/w:rPr&amp;gt;&amp;lt;w:t&amp;gt;on Labor and H&amp;lt;/w:t&amp;gt;&amp;lt;/w:r&amp;gt;&amp;lt;w:r w:rsidRPr="00E66712"&amp;gt;&amp;lt;w:rPr&amp;gt;&amp;lt;w:szCs w:val="22" /&amp;gt;&amp;lt;/w:rPr&amp;gt;&amp;lt;w:t xml:space="preserve"&amp;gt;ousing may report out legislation to the &amp;lt;/w:t&amp;gt;&amp;lt;/w:r&amp;gt;&amp;lt;w:r&amp;gt;&amp;lt;w:rPr&amp;gt;&amp;lt;w:szCs w:val="22" /&amp;gt;&amp;lt;/w:rPr&amp;gt;&amp;lt;w:t&amp;gt;Second&amp;lt;/w:t&amp;gt;&amp;lt;/w:r&amp;gt;&amp;lt;w:r w:rsidRPr="00E66712"&amp;gt;&amp;lt;w:rPr&amp;gt;&amp;lt;w:szCs w:val="22" /&amp;gt;&amp;lt;/w:rPr&amp;gt;&amp;lt;w:t xml:space="preserve"&amp;gt; &amp;lt;/w:t&amp;gt;&amp;lt;/w:r&amp;gt;&amp;lt;w:bookmarkStart w:id="56" w:name="_LINE__33_0529f40e_5fff_454b_83ba_00d8ec" /&amp;gt;&amp;lt;w:bookmarkEnd w:id="55" /&amp;gt;&amp;lt;w:r w:rsidRPr="00E66712"&amp;gt;&amp;lt;w:rPr&amp;gt;&amp;lt;w:szCs w:val="22" /&amp;gt;&amp;lt;/w:rPr&amp;gt;&amp;lt;w:t&amp;gt;Regular Session of the 130th Legislature based on the report.&amp;lt;/w:t&amp;gt;&amp;lt;/w:r&amp;gt;&amp;lt;w:r&amp;gt;&amp;lt;w:t xml:space="preserve"&amp;gt; &amp;lt;/w:t&amp;gt;&amp;lt;/w:r&amp;gt;&amp;lt;w:bookmarkEnd w:id="56" /&amp;gt;&amp;lt;/w:p&amp;gt;&amp;lt;w:p w:rsidR="00927DCF" w:rsidRDefault="00927DCF" w:rsidP="00927DCF"&amp;gt;&amp;lt;w:pPr&amp;gt;&amp;lt;w:keepNext /&amp;gt;&amp;lt;w:spacing w:before="240" /&amp;gt;&amp;lt;w:ind w:left="360" /&amp;gt;&amp;lt;w:jc w:val="center" /&amp;gt;&amp;lt;/w:pPr&amp;gt;&amp;lt;w:bookmarkStart w:id="57" w:name="_SUMMARY__b5a6ca53_6891_4f18_a747_012017" /&amp;gt;&amp;lt;w:bookmarkStart w:id="58" w:name="_PAR__17_c2ed84a3_76cc_4df5_a22e_946d4c8" /&amp;gt;&amp;lt;w:bookmarkStart w:id="59" w:name="_LINE__34_25a2b12a_cefb_4b93_b778_81f4ef" /&amp;gt;&amp;lt;w:bookmarkEnd w:id="1" /&amp;gt;&amp;lt;w:bookmarkEnd w:id="45" /&amp;gt;&amp;lt;w:bookmarkEnd w:id="46" /&amp;gt;&amp;lt;w:r&amp;gt;&amp;lt;w:rPr&amp;gt;&amp;lt;w:b /&amp;gt;&amp;lt;w:sz w:val="24" /&amp;gt;&amp;lt;/w:rPr&amp;gt;&amp;lt;w:t&amp;gt;SUMMARY&amp;lt;/w:t&amp;gt;&amp;lt;/w:r&amp;gt;&amp;lt;w:bookmarkEnd w:id="59" /&amp;gt;&amp;lt;/w:p&amp;gt;&amp;lt;w:p w:rsidR="00927DCF" w:rsidRDefault="00927DCF" w:rsidP="00927DCF"&amp;gt;&amp;lt;w:pPr&amp;gt;&amp;lt;w:ind w:left="360" w:firstLine="360" /&amp;gt;&amp;lt;/w:pPr&amp;gt;&amp;lt;w:bookmarkStart w:id="60" w:name="_PAR__18_a303edc2_4d80_4142_a011_7f0e573" /&amp;gt;&amp;lt;w:bookmarkStart w:id="61" w:name="_LINE__35_15668dd7_b3db_4048_93fb_b3716a" /&amp;gt;&amp;lt;w:bookmarkEnd w:id="58" /&amp;gt;&amp;lt;w:r w:rsidRPr="00E66712"&amp;gt;&amp;lt;w:t xml:space="preserve"&amp;gt;This resolve directs the Maine State Housing Authority in collaboration with &amp;lt;/w:t&amp;gt;&amp;lt;/w:r&amp;gt;&amp;lt;w:bookmarkStart w:id="62" w:name="_LINE__36_b90f544c_8ce5_4638_9dad_691147" /&amp;gt;&amp;lt;w:bookmarkEnd w:id="61" /&amp;gt;&amp;lt;w:r w:rsidRPr="00E66712"&amp;gt;&amp;lt;w:t xml:space="preserve"&amp;gt;stakeholders to examine fair chance housing policies considered or adopted in other &amp;lt;/w:t&amp;gt;&amp;lt;/w:r&amp;gt;&amp;lt;w:bookmarkStart w:id="63" w:name="_LINE__37_92869005_c66a_4116_a1ea_761891" /&amp;gt;&amp;lt;w:bookmarkEnd w:id="62" /&amp;gt;&amp;lt;w:r w:rsidRPr="00E66712"&amp;gt;&amp;lt;w:t xml:space="preserve"&amp;gt;jurisdictions to evaluate options for the State to adopt that would address housing issues &amp;lt;/w:t&amp;gt;&amp;lt;/w:r&amp;gt;&amp;lt;w:bookmarkStart w:id="64" w:name="_LINE__38_01e65e3e_4063_4520_8448_4ab767" /&amp;gt;&amp;lt;w:bookmarkEnd w:id="63" /&amp;gt;&amp;lt;w:r w:rsidRPr="00E66712"&amp;gt;&amp;lt;w:t xml:space="preserve"&amp;gt;and expand housing opportunities for formerly incarcerated individuals without placing an &amp;lt;/w:t&amp;gt;&amp;lt;/w:r&amp;gt;&amp;lt;w:bookmarkStart w:id="65" w:name="_LINE__39_7b28b5cf_ec4b_4daa_89f1_1e5e90" /&amp;gt;&amp;lt;w:bookmarkEnd w:id="64" /&amp;gt;&amp;lt;w:r w:rsidRPr="00E66712"&amp;gt;&amp;lt;w:t xml:space="preserve"&amp;gt;excessive burden on housing providers.  It requires the authority to submit a report to the &amp;lt;/w:t&amp;gt;&amp;lt;/w:r&amp;gt;&amp;lt;w:bookmarkStart w:id="66" w:name="_LINE__40_969ce200_0536_4e3c_a407_2fb1f7" /&amp;gt;&amp;lt;w:bookmarkEnd w:id="65" /&amp;gt;&amp;lt;w:r&amp;gt;&amp;lt;w:t&amp;gt;J&amp;lt;/w:t&amp;gt;&amp;lt;/w:r&amp;gt;&amp;lt;w:r w:rsidRPr="00E66712"&amp;gt;&amp;lt;w:t xml:space="preserve"&amp;gt;oint &amp;lt;/w:t&amp;gt;&amp;lt;/w:r&amp;gt;&amp;lt;w:r&amp;gt;&amp;lt;w:t&amp;gt;S&amp;lt;/w:t&amp;gt;&amp;lt;/w:r&amp;gt;&amp;lt;w:r w:rsidRPr="00E66712"&amp;gt;&amp;lt;w:t xml:space="preserve"&amp;gt;tanding &amp;lt;/w:t&amp;gt;&amp;lt;/w:r&amp;gt;&amp;lt;w:r&amp;gt;&amp;lt;w:t&amp;gt;C&amp;lt;/w:t&amp;gt;&amp;lt;/w:r&amp;gt;&amp;lt;w:r w:rsidRPr="00E66712"&amp;gt;&amp;lt;w:t xml:space="preserve"&amp;gt;ommittee &amp;lt;/w:t&amp;gt;&amp;lt;/w:r&amp;gt;&amp;lt;w:r&amp;gt;&amp;lt;w:t&amp;gt;on Labor and&amp;lt;/w:t&amp;gt;&amp;lt;/w:r&amp;gt;&amp;lt;w:r w:rsidRPr="00E66712"&amp;gt;&amp;lt;w:t xml:space="preserve"&amp;gt; &amp;lt;/w:t&amp;gt;&amp;lt;/w:r&amp;gt;&amp;lt;w:r&amp;gt;&amp;lt;w:t&amp;gt;H&amp;lt;/w:t&amp;gt;&amp;lt;/w:r&amp;gt;&amp;lt;w:r w:rsidRPr="00E66712"&amp;gt;&amp;lt;w:t xml:space="preserve"&amp;gt;ousing &amp;lt;/w:t&amp;gt;&amp;lt;/w:r&amp;gt;&amp;lt;w:r w:rsidRPr="00E66712"&amp;gt;&amp;lt;w:t xml:space="preserve"&amp;gt;that includes findings and &amp;lt;/w:t&amp;gt;&amp;lt;/w:r&amp;gt;&amp;lt;w:bookmarkStart w:id="67" w:name="_PAGE_SPLIT__7bfc14bf_d02e_4635_9313_17f" /&amp;gt;&amp;lt;w:bookmarkStart w:id="68" w:name="_PAGE__2_67c8090e_8624_4204_aaa2_9968020" /&amp;gt;&amp;lt;w:bookmarkStart w:id="69" w:name="_PAR__1_a9ffd1cf_034d_431f_a5a2_349365d6" /&amp;gt;&amp;lt;w:bookmarkStart w:id="70" w:name="_LINE__1_6c402509_f6b3_4fe2_a3ac_f63b0a6" /&amp;gt;&amp;lt;w:bookmarkEnd w:id="4" /&amp;gt;&amp;lt;w:bookmarkEnd w:id="60" /&amp;gt;&amp;lt;w:bookmarkEnd w:id="66" /&amp;gt;&amp;lt;w:r w:rsidRPr="00E66712"&amp;gt;&amp;lt;w:t&amp;gt;r&amp;lt;/w:t&amp;gt;&amp;lt;/w:r&amp;gt;&amp;lt;w:bookmarkEnd w:id="67" /&amp;gt;&amp;lt;w:r w:rsidRPr="00E66712"&amp;gt;&amp;lt;w:t xml:space="preserve"&amp;gt;ecommendations and includes a summary of any meetings that occur regarding the &amp;lt;/w:t&amp;gt;&amp;lt;/w:r&amp;gt;&amp;lt;w:bookmarkStart w:id="71" w:name="_LINE__2_224e7efc_bc7c_447c_bbec_ad855c3" /&amp;gt;&amp;lt;w:bookmarkEnd w:id="70" /&amp;gt;&amp;lt;w:r w:rsidRPr="00E66712"&amp;gt;&amp;lt;w:t xml:space="preserve"&amp;gt;examination, a list of participants in the examination, suggestions to increase the awareness &amp;lt;/w:t&amp;gt;&amp;lt;/w:r&amp;gt;&amp;lt;w:bookmarkStart w:id="72" w:name="_LINE__3_3a24ac0d_be56_4bbe_8b4d_e995e2d" /&amp;gt;&amp;lt;w:bookmarkEnd w:id="71" /&amp;gt;&amp;lt;w:r w:rsidRPr="00E66712"&amp;gt;&amp;lt;w:t xml:space="preserve"&amp;gt;among housing providers of the challenges faced by formerly incarcerated individuals in &amp;lt;/w:t&amp;gt;&amp;lt;/w:r&amp;gt;&amp;lt;w:bookmarkStart w:id="73" w:name="_LINE__4_c0acc407_deed_411b_87a4_6cb618c" /&amp;gt;&amp;lt;w:bookmarkEnd w:id="72" /&amp;gt;&amp;lt;w:r w:rsidRPr="00E66712"&amp;gt;&amp;lt;w:t xml:space="preserve"&amp;gt;finding housing and any other relevant information.  It allows the authority to include &amp;lt;/w:t&amp;gt;&amp;lt;/w:r&amp;gt;&amp;lt;w:bookmarkStart w:id="74" w:name="_LINE__5_f5811eb9_6d4d_49a9_9225_6eb73ce" /&amp;gt;&amp;lt;w:bookmarkEnd w:id="73" /&amp;gt;&amp;lt;w:r w:rsidRPr="00E66712"&amp;gt;&amp;lt;w:t xml:space="preserve"&amp;gt;suggested legislation in its report.  Lastly, it allows the &amp;lt;/w:t&amp;gt;&amp;lt;/w:r&amp;gt;&amp;lt;w:r&amp;gt;&amp;lt;w:t&amp;gt;J&amp;lt;/w:t&amp;gt;&amp;lt;/w:r&amp;gt;&amp;lt;w:r w:rsidRPr="00E66712"&amp;gt;&amp;lt;w:t xml:space="preserve"&amp;gt;oint &amp;lt;/w:t&amp;gt;&amp;lt;/w:r&amp;gt;&amp;lt;w:r&amp;gt;&amp;lt;w:t&amp;gt;S&amp;lt;/w:t&amp;gt;&amp;lt;/w:r&amp;gt;&amp;lt;w:r w:rsidRPr="00E66712"&amp;gt;&amp;lt;w:t xml:space="preserve"&amp;gt;tanding &amp;lt;/w:t&amp;gt;&amp;lt;/w:r&amp;gt;&amp;lt;w:r&amp;gt;&amp;lt;w:t&amp;gt;C&amp;lt;/w:t&amp;gt;&amp;lt;/w:r&amp;gt;&amp;lt;w:r w:rsidRPr="00E66712"&amp;gt;&amp;lt;w:t xml:space="preserve"&amp;gt;ommittee &amp;lt;/w:t&amp;gt;&amp;lt;/w:r&amp;gt;&amp;lt;w:r&amp;gt;&amp;lt;w:t xml:space="preserve"&amp;gt;on Labor &amp;lt;/w:t&amp;gt;&amp;lt;/w:r&amp;gt;&amp;lt;w:bookmarkStart w:id="75" w:name="_LINE__6_e37dab5f_6c7d_464c_afe0_9ff5077" /&amp;gt;&amp;lt;w:bookmarkEnd w:id="74" /&amp;gt;&amp;lt;w:r&amp;gt;&amp;lt;w:t&amp;gt;and&amp;lt;/w:t&amp;gt;&amp;lt;/w:r&amp;gt;&amp;lt;w:r w:rsidRPr="00E66712"&amp;gt;&amp;lt;w:t xml:space="preserve"&amp;gt; &amp;lt;/w:t&amp;gt;&amp;lt;/w:r&amp;gt;&amp;lt;w:r&amp;gt;&amp;lt;w:t&amp;gt;H&amp;lt;/w:t&amp;gt;&amp;lt;/w:r&amp;gt;&amp;lt;w:r w:rsidRPr="00E66712"&amp;gt;&amp;lt;w:t xml:space="preserve"&amp;gt;ousing &amp;lt;/w:t&amp;gt;&amp;lt;/w:r&amp;gt;&amp;lt;w:r w:rsidRPr="00E66712"&amp;gt;&amp;lt;w:t&amp;gt;to report out legislation based on the report.&amp;lt;/w:t&amp;gt;&amp;lt;/w:r&amp;gt;&amp;lt;w:bookmarkEnd w:id="75" /&amp;gt;&amp;lt;/w:p&amp;gt;&amp;lt;w:bookmarkEnd w:id="2" /&amp;gt;&amp;lt;w:bookmarkEnd w:id="3" /&amp;gt;&amp;lt;w:bookmarkEnd w:id="57" /&amp;gt;&amp;lt;w:bookmarkEnd w:id="68" /&amp;gt;&amp;lt;w:bookmarkEnd w:id="69" /&amp;gt;&amp;lt;w:p w:rsidR="00000000" w:rsidRDefault="00927DCF"&amp;gt;&amp;lt;w:r&amp;gt;&amp;lt;w:t xml:space="preserve"&amp;gt; &amp;lt;/w:t&amp;gt;&amp;lt;/w:r&amp;gt;&amp;lt;/w:p&amp;gt;&amp;lt;w:sectPr w:rsidR="00000000" w:rsidSect="00927DCF"&amp;gt;&amp;lt;w:footerReference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w:rsidR="00C464D7" w:rsidRDefault="00927DCF"&amp;gt;&amp;lt;w:pPr&amp;gt;&amp;lt;w:pStyle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/&amp;gt;&amp;lt;/w:rPr&amp;gt;&amp;lt;w:t&amp;gt;130LR1612(01)&amp;lt;/w:t&amp;gt;&amp;lt;/w:r&amp;gt;&amp;lt;w:r&amp;gt;&amp;lt;w:rPr&amp;gt;&amp;lt;w:snapToGrid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623d359b_baef_4f3e_b821_74e5d16&lt;/BookmarkName&gt;&lt;Tables /&gt;&lt;/ProcessedCheckInPage&gt;&lt;ProcessedCheckInPage&gt;&lt;PageNumber&gt;2&lt;/PageNumber&gt;&lt;BookmarkName&gt;_PAGE__2_67c8090e_8624_4204_aaa2_9968020&lt;/BookmarkName&gt;&lt;Tables /&gt;&lt;/ProcessedCheckInPage&gt;&lt;/Pages&gt;&lt;Paragraphs&gt;&lt;CheckInParagraphs&gt;&lt;PageNumber&gt;1&lt;/PageNumber&gt;&lt;BookmarkName&gt;_PAR__1_408b8b6b_1d5f_46e5_916d_99751a9d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300762b6_104c_4846_8849_5f5c13f1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b0eb0c5_dc5c_4026_a379_9a6f17f6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cdb4ea9_3306_4462_b074_7c2d569e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e24fbf0_65ad_4411_a25f_64a92c9a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ede3fae_fcb9_42a0_8195_34ce6861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88fdb09a_5e96_40ed_af35_9b0773ef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75f7b136_46e6_47d7_bc8a_a173b70d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24ea3a3f_40b5_408a_a095_a2846cd8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c2051a96_3b79_455f_872f_11e130e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3d3f673_6411_4c22_a85a_5b69259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6783257c_eb03_4a8d_933c_9080342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bc873533_61e1_4f4b_9a2c_9056f7d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05e16046_860b_4aef_9ed7_d6cae45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f3abc266_2de3_4c76_bd8b_073941d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0326f690_1594_4c6a_955c_7f08e92&lt;/BookmarkName&gt;&lt;StartingLineNumber&gt;25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c2ed84a3_76cc_4df5_a22e_946d4c8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a303edc2_4d80_4142_a011_7f0e573&lt;/BookmarkName&gt;&lt;StartingLineNumber&gt;35&lt;/StartingLineNumber&gt;&lt;EndingLineNumber&gt;40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2&lt;/PageNumber&gt;&lt;BookmarkName&gt;_PAR__1_a9ffd1cf_034d_431f_a5a2_349365d6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