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Require Continued MaineCare Reimbursement to Nursing Facilities for Bed Hold Days during Hospitalizations and Therapeutic Leaves of Absence</w:t>
      </w:r>
    </w:p>
    <w:p w:rsidR="00213200" w:rsidP="00213200">
      <w:pPr>
        <w:spacing w:after="240"/>
        <w:ind w:left="360"/>
        <w:jc w:val="right"/>
        <w:rPr>
          <w:rFonts w:ascii="Arial" w:eastAsia="Arial" w:hAnsi="Arial" w:cs="Arial"/>
          <w:caps/>
        </w:rPr>
      </w:pPr>
      <w:bookmarkStart w:id="0" w:name="_AMEND_TITLE__333f1700_befc_4669_b411_e2"/>
      <w:bookmarkStart w:id="1" w:name="_PAGE__1_644a2508_4d18_498f_9cda_ca67fe1"/>
      <w:bookmarkStart w:id="2" w:name="_PAR__2_55a49d22_315a_4b4c_986c_009dbdd2"/>
      <w:r>
        <w:rPr>
          <w:rFonts w:ascii="Arial" w:eastAsia="Arial" w:hAnsi="Arial" w:cs="Arial"/>
          <w:caps/>
        </w:rPr>
        <w:t>L.D. 1197</w:t>
      </w:r>
    </w:p>
    <w:p w:rsidR="00213200" w:rsidP="00213200">
      <w:pPr>
        <w:tabs>
          <w:tab w:val="right" w:pos="8928"/>
        </w:tabs>
        <w:spacing w:after="360"/>
        <w:ind w:left="360"/>
        <w:rPr>
          <w:rFonts w:ascii="Arial" w:eastAsia="Arial" w:hAnsi="Arial" w:cs="Arial"/>
        </w:rPr>
      </w:pPr>
      <w:bookmarkStart w:id="3" w:name="_PAR__3_78a38962_fa08_4c09_bad3_f105a223"/>
      <w:bookmarkEnd w:id="2"/>
      <w:r>
        <w:rPr>
          <w:rFonts w:ascii="Arial" w:eastAsia="Arial" w:hAnsi="Arial" w:cs="Arial"/>
        </w:rPr>
        <w:t>Date:</w:t>
      </w:r>
      <w:r>
        <w:rPr>
          <w:rFonts w:ascii="Arial" w:eastAsia="Arial" w:hAnsi="Arial" w:cs="Arial"/>
        </w:rPr>
        <w:tab/>
        <w:t>(Filing No. H-         )</w:t>
      </w:r>
    </w:p>
    <w:p w:rsidR="00213200" w:rsidP="00213200">
      <w:pPr>
        <w:spacing w:before="600" w:after="300"/>
        <w:ind w:left="360"/>
        <w:jc w:val="center"/>
        <w:outlineLvl w:val="0"/>
        <w:rPr>
          <w:rFonts w:ascii="Arial" w:eastAsia="Arial" w:hAnsi="Arial" w:cs="Arial"/>
        </w:rPr>
      </w:pPr>
      <w:bookmarkStart w:id="4" w:name="_PAR__4_1888e20b_c1f3_47a0_873c_a59c1ba7"/>
      <w:bookmarkEnd w:id="3"/>
      <w:r>
        <w:rPr>
          <w:rFonts w:ascii="Arial" w:eastAsia="Arial" w:hAnsi="Arial" w:cs="Arial"/>
          <w:b/>
          <w:caps/>
          <w:sz w:val="24"/>
          <w:szCs w:val="32"/>
        </w:rPr>
        <w:t xml:space="preserve">Health and Human Services </w:t>
      </w:r>
    </w:p>
    <w:p w:rsidR="00213200" w:rsidP="00213200">
      <w:pPr>
        <w:spacing w:before="60" w:after="60"/>
        <w:ind w:left="720"/>
        <w:rPr>
          <w:rFonts w:ascii="Arial" w:eastAsia="Arial" w:hAnsi="Arial" w:cs="Arial"/>
        </w:rPr>
      </w:pPr>
      <w:bookmarkStart w:id="5" w:name="_PAR__5_4de67567_8649_44f6_82f1_0a49644d"/>
      <w:bookmarkEnd w:id="4"/>
      <w:r>
        <w:rPr>
          <w:rFonts w:ascii="Arial" w:eastAsia="Arial" w:hAnsi="Arial" w:cs="Arial"/>
        </w:rPr>
        <w:t>Reproduced and distributed under the direction of the Clerk of the House.</w:t>
      </w:r>
    </w:p>
    <w:p w:rsidR="00213200" w:rsidP="00213200">
      <w:pPr>
        <w:spacing w:before="160" w:after="0"/>
        <w:ind w:left="360"/>
        <w:jc w:val="center"/>
        <w:outlineLvl w:val="0"/>
        <w:rPr>
          <w:rFonts w:ascii="Arial" w:eastAsia="Arial" w:hAnsi="Arial" w:cs="Arial"/>
          <w:b/>
          <w:caps/>
          <w:sz w:val="24"/>
          <w:szCs w:val="32"/>
        </w:rPr>
      </w:pPr>
      <w:bookmarkStart w:id="6" w:name="_PAR__6_4a200ebe_fe77_43aa_849e_421dca3a"/>
      <w:bookmarkEnd w:id="5"/>
      <w:r>
        <w:rPr>
          <w:rFonts w:ascii="Arial" w:eastAsia="Arial" w:hAnsi="Arial" w:cs="Arial"/>
          <w:b/>
          <w:caps/>
          <w:sz w:val="24"/>
          <w:szCs w:val="32"/>
        </w:rPr>
        <w:t>STATE OF MAINE</w:t>
      </w:r>
    </w:p>
    <w:p w:rsidR="00213200" w:rsidP="00213200">
      <w:pPr>
        <w:spacing w:after="0"/>
        <w:ind w:left="360"/>
        <w:jc w:val="center"/>
        <w:outlineLvl w:val="0"/>
        <w:rPr>
          <w:rFonts w:ascii="Arial" w:eastAsia="Arial" w:hAnsi="Arial" w:cs="Arial"/>
          <w:b/>
          <w:caps/>
          <w:sz w:val="24"/>
          <w:szCs w:val="32"/>
        </w:rPr>
      </w:pPr>
      <w:bookmarkStart w:id="7" w:name="_PAR__7_e6862d49_94b3_4490_ab97_35a37378"/>
      <w:bookmarkEnd w:id="6"/>
      <w:r>
        <w:rPr>
          <w:rFonts w:ascii="Arial" w:eastAsia="Arial" w:hAnsi="Arial" w:cs="Arial"/>
          <w:b/>
          <w:caps/>
          <w:sz w:val="24"/>
          <w:szCs w:val="32"/>
        </w:rPr>
        <w:t>HOUSE OF REPRESENTATIVES</w:t>
      </w:r>
    </w:p>
    <w:p w:rsidR="00213200" w:rsidP="00213200">
      <w:pPr>
        <w:spacing w:after="0"/>
        <w:ind w:left="360"/>
        <w:jc w:val="center"/>
        <w:outlineLvl w:val="0"/>
        <w:rPr>
          <w:rFonts w:ascii="Arial" w:eastAsia="Arial" w:hAnsi="Arial" w:cs="Arial"/>
          <w:b/>
          <w:caps/>
          <w:sz w:val="24"/>
          <w:szCs w:val="32"/>
        </w:rPr>
      </w:pPr>
      <w:bookmarkStart w:id="8" w:name="_PAR__8_ae1244b3_09df_4419_b3db_18e5852e"/>
      <w:bookmarkEnd w:id="7"/>
      <w:r>
        <w:rPr>
          <w:rFonts w:ascii="Arial" w:eastAsia="Arial" w:hAnsi="Arial" w:cs="Arial"/>
          <w:b/>
          <w:caps/>
          <w:sz w:val="24"/>
          <w:szCs w:val="32"/>
        </w:rPr>
        <w:t>130th Legislature</w:t>
      </w:r>
    </w:p>
    <w:p w:rsidR="00213200" w:rsidP="00213200">
      <w:pPr>
        <w:spacing w:after="0"/>
        <w:ind w:left="360"/>
        <w:jc w:val="center"/>
        <w:outlineLvl w:val="0"/>
        <w:rPr>
          <w:rFonts w:ascii="Arial" w:eastAsia="Arial" w:hAnsi="Arial" w:cs="Arial"/>
          <w:b/>
          <w:caps/>
          <w:sz w:val="24"/>
          <w:szCs w:val="32"/>
        </w:rPr>
      </w:pPr>
      <w:bookmarkStart w:id="9" w:name="_PAR__9_0fb2cc94_93d7_4d80_ab4b_58823a4e"/>
      <w:bookmarkEnd w:id="8"/>
      <w:r>
        <w:rPr>
          <w:rFonts w:ascii="Arial" w:eastAsia="Arial" w:hAnsi="Arial" w:cs="Arial"/>
          <w:b/>
          <w:caps/>
          <w:sz w:val="24"/>
          <w:szCs w:val="32"/>
        </w:rPr>
        <w:t>First Special Session</w:t>
      </w:r>
    </w:p>
    <w:p w:rsidR="00213200" w:rsidP="00213200">
      <w:pPr>
        <w:spacing w:before="400" w:after="200"/>
        <w:ind w:left="360" w:firstLine="360"/>
        <w:rPr>
          <w:rFonts w:ascii="Arial" w:eastAsia="Arial" w:hAnsi="Arial" w:cs="Arial"/>
        </w:rPr>
      </w:pPr>
      <w:bookmarkStart w:id="10" w:name="_PAR__10_ce27dec9_84e2_4087_8149_d3afd73"/>
      <w:bookmarkEnd w:id="9"/>
      <w:r>
        <w:rPr>
          <w:rFonts w:ascii="Arial" w:eastAsia="Arial" w:hAnsi="Arial" w:cs="Arial"/>
          <w:szCs w:val="22"/>
        </w:rPr>
        <w:t>COMMITTEE AMENDMENT “      ” to H.P. 875, L.D. 1197, “Resolve, To Require Continued MaineCare Reimbursement to Nursing Facilities for Bed Hold Days during Hospitalizations and Therapeutic Leaves of Absence”</w:t>
      </w:r>
    </w:p>
    <w:p w:rsidR="00213200" w:rsidP="00213200">
      <w:pPr>
        <w:ind w:left="360" w:firstLine="360"/>
        <w:rPr>
          <w:rFonts w:ascii="Arial" w:eastAsia="Arial" w:hAnsi="Arial" w:cs="Arial"/>
        </w:rPr>
      </w:pPr>
      <w:bookmarkStart w:id="11" w:name="_INSTRUCTION__f8cdfc49_3066_483c_9570_88"/>
      <w:bookmarkStart w:id="12" w:name="_PAR__11_4dc997f7_c7db_4c6f_b1e2_5fa969b"/>
      <w:bookmarkEnd w:id="0"/>
      <w:bookmarkEnd w:id="10"/>
      <w:r>
        <w:rPr>
          <w:rFonts w:ascii="Arial" w:eastAsia="Arial" w:hAnsi="Arial" w:cs="Arial"/>
        </w:rPr>
        <w:t>Amend the resolve in section 1 in the 3rd line (page 1, line 3 in L.D.) by striking out the following: "October 6, 2020" and inserting the following: 'July 1, 2021'</w:t>
      </w:r>
    </w:p>
    <w:p w:rsidR="00213200" w:rsidP="00213200">
      <w:pPr>
        <w:ind w:left="360" w:firstLine="360"/>
        <w:rPr>
          <w:rFonts w:ascii="Arial" w:eastAsia="Arial" w:hAnsi="Arial" w:cs="Arial"/>
        </w:rPr>
      </w:pPr>
      <w:bookmarkStart w:id="13" w:name="_INSTRUCTION__3be09e80_dade_4d0e_b63f_24"/>
      <w:bookmarkStart w:id="14" w:name="_PAR__12_2956566e_488e_4bab_b6dc_a197d7f"/>
      <w:bookmarkEnd w:id="11"/>
      <w:bookmarkEnd w:id="12"/>
      <w:r>
        <w:rPr>
          <w:rFonts w:ascii="Arial" w:eastAsia="Arial" w:hAnsi="Arial" w:cs="Arial"/>
        </w:rPr>
        <w:t>Amend the resolve in section 1 in the 4th line (page 1, line 4 in L.D.) by striking out the following: "bed holds" and inserting the following: 'bed hold days'</w:t>
      </w:r>
    </w:p>
    <w:p w:rsidR="00213200" w:rsidP="00213200">
      <w:pPr>
        <w:ind w:left="360" w:firstLine="360"/>
        <w:rPr>
          <w:rFonts w:ascii="Arial" w:eastAsia="Arial" w:hAnsi="Arial" w:cs="Arial"/>
        </w:rPr>
      </w:pPr>
      <w:bookmarkStart w:id="15" w:name="_INSTRUCTION__07f3f2e5_5b90_47ab_b6a4_c9"/>
      <w:bookmarkStart w:id="16" w:name="_PAR__13_598525ac_4276_4048_973e_adbee4d"/>
      <w:bookmarkEnd w:id="13"/>
      <w:bookmarkEnd w:id="14"/>
      <w:r>
        <w:rPr>
          <w:rFonts w:ascii="Arial" w:eastAsia="Arial" w:hAnsi="Arial" w:cs="Arial"/>
        </w:rPr>
        <w:t>Amend the resolve by inserting after section 1 the following:</w:t>
      </w:r>
    </w:p>
    <w:p w:rsidR="00213200" w:rsidP="00213200">
      <w:pPr>
        <w:ind w:left="360" w:firstLine="360"/>
        <w:rPr>
          <w:rFonts w:ascii="Arial" w:eastAsia="Arial" w:hAnsi="Arial" w:cs="Arial"/>
        </w:rPr>
      </w:pPr>
      <w:bookmarkStart w:id="17" w:name="_PAR__14_50c2023c_6358_461d_b8d6_1fef4c9"/>
      <w:bookmarkEnd w:id="16"/>
      <w:r>
        <w:rPr>
          <w:rFonts w:ascii="Arial" w:eastAsia="Arial" w:hAnsi="Arial" w:cs="Arial"/>
        </w:rPr>
        <w:t>'</w:t>
      </w:r>
      <w:r>
        <w:rPr>
          <w:rFonts w:ascii="Arial" w:eastAsia="Arial" w:hAnsi="Arial" w:cs="Arial"/>
          <w:b/>
          <w:sz w:val="24"/>
        </w:rPr>
        <w:t xml:space="preserve">Sec. 2.  </w:t>
      </w:r>
      <w:r w:rsidRPr="00CC3F79">
        <w:rPr>
          <w:rFonts w:ascii="Arial" w:eastAsia="Arial" w:hAnsi="Arial" w:cs="Arial"/>
          <w:b/>
          <w:sz w:val="24"/>
        </w:rPr>
        <w:t>Department of Health and Human Services to seek federal approval.</w:t>
      </w:r>
      <w:r>
        <w:rPr>
          <w:rFonts w:ascii="Arial" w:eastAsia="Arial" w:hAnsi="Arial" w:cs="Arial"/>
          <w:b/>
          <w:sz w:val="24"/>
        </w:rPr>
        <w:t xml:space="preserve">  Resolved:</w:t>
      </w:r>
      <w:r>
        <w:rPr>
          <w:rFonts w:ascii="Arial" w:eastAsia="Arial" w:hAnsi="Arial" w:cs="Arial"/>
        </w:rPr>
        <w:t xml:space="preserve">  That t</w:t>
      </w:r>
      <w:r w:rsidRPr="00CC3F79">
        <w:rPr>
          <w:rFonts w:ascii="Arial" w:eastAsia="Arial" w:hAnsi="Arial" w:cs="Arial"/>
        </w:rPr>
        <w:t xml:space="preserve">he Department of Health and Human Services shall </w:t>
      </w:r>
      <w:r>
        <w:rPr>
          <w:rFonts w:ascii="Arial" w:eastAsia="Arial" w:hAnsi="Arial" w:cs="Arial"/>
        </w:rPr>
        <w:t>submit</w:t>
      </w:r>
      <w:r w:rsidRPr="00CC3F79">
        <w:rPr>
          <w:rFonts w:ascii="Arial" w:eastAsia="Arial" w:hAnsi="Arial" w:cs="Arial"/>
        </w:rPr>
        <w:t xml:space="preserve"> a </w:t>
      </w:r>
      <w:r>
        <w:rPr>
          <w:rFonts w:ascii="Arial" w:eastAsia="Arial" w:hAnsi="Arial" w:cs="Arial"/>
        </w:rPr>
        <w:t xml:space="preserve">request for approval for a </w:t>
      </w:r>
      <w:r w:rsidRPr="00CC3F79">
        <w:rPr>
          <w:rFonts w:ascii="Arial" w:eastAsia="Arial" w:hAnsi="Arial" w:cs="Arial"/>
        </w:rPr>
        <w:t xml:space="preserve">state plan amendment </w:t>
      </w:r>
      <w:r>
        <w:rPr>
          <w:rFonts w:ascii="Arial" w:eastAsia="Arial" w:hAnsi="Arial" w:cs="Arial"/>
        </w:rPr>
        <w:t>to</w:t>
      </w:r>
      <w:r w:rsidRPr="00CC3F79">
        <w:rPr>
          <w:rFonts w:ascii="Arial" w:eastAsia="Arial" w:hAnsi="Arial" w:cs="Arial"/>
        </w:rPr>
        <w:t xml:space="preserve"> the United States Department of Health and Human Services, Centers for Medicare and Medicaid Services to implement </w:t>
      </w:r>
      <w:r>
        <w:rPr>
          <w:rFonts w:ascii="Arial" w:eastAsia="Arial" w:hAnsi="Arial" w:cs="Arial"/>
        </w:rPr>
        <w:t>s</w:t>
      </w:r>
      <w:r w:rsidRPr="00CC3F79">
        <w:rPr>
          <w:rFonts w:ascii="Arial" w:eastAsia="Arial" w:hAnsi="Arial" w:cs="Arial"/>
        </w:rPr>
        <w:t xml:space="preserve">ection 1 of this </w:t>
      </w:r>
      <w:r>
        <w:rPr>
          <w:rFonts w:ascii="Arial" w:eastAsia="Arial" w:hAnsi="Arial" w:cs="Arial"/>
        </w:rPr>
        <w:t>r</w:t>
      </w:r>
      <w:r w:rsidRPr="00CC3F79">
        <w:rPr>
          <w:rFonts w:ascii="Arial" w:eastAsia="Arial" w:hAnsi="Arial" w:cs="Arial"/>
        </w:rPr>
        <w:t xml:space="preserve">esolve.  The department shall submit </w:t>
      </w:r>
      <w:r>
        <w:rPr>
          <w:rFonts w:ascii="Arial" w:eastAsia="Arial" w:hAnsi="Arial" w:cs="Arial"/>
        </w:rPr>
        <w:t xml:space="preserve">the request for approval for a state plan amendment </w:t>
      </w:r>
      <w:r w:rsidRPr="00CC3F79">
        <w:rPr>
          <w:rFonts w:ascii="Arial" w:eastAsia="Arial" w:hAnsi="Arial" w:cs="Arial"/>
        </w:rPr>
        <w:t xml:space="preserve">no later than 6 months after the effective date of this </w:t>
      </w:r>
      <w:r>
        <w:rPr>
          <w:rFonts w:ascii="Arial" w:eastAsia="Arial" w:hAnsi="Arial" w:cs="Arial"/>
        </w:rPr>
        <w:t>r</w:t>
      </w:r>
      <w:r w:rsidRPr="00CC3F79">
        <w:rPr>
          <w:rFonts w:ascii="Arial" w:eastAsia="Arial" w:hAnsi="Arial" w:cs="Arial"/>
        </w:rPr>
        <w:t>esolve.</w:t>
      </w:r>
    </w:p>
    <w:p w:rsidR="00213200" w:rsidP="00213200">
      <w:pPr>
        <w:ind w:left="360" w:firstLine="360"/>
        <w:rPr>
          <w:rFonts w:ascii="Arial" w:eastAsia="Arial" w:hAnsi="Arial" w:cs="Arial"/>
        </w:rPr>
      </w:pPr>
      <w:bookmarkStart w:id="18" w:name="_PAR__15_7cc6f9e8_2d96_49ba_888b_afd1115"/>
      <w:bookmarkEnd w:id="17"/>
      <w:r>
        <w:rPr>
          <w:rFonts w:ascii="Arial" w:eastAsia="Arial" w:hAnsi="Arial" w:cs="Arial"/>
          <w:b/>
          <w:sz w:val="24"/>
        </w:rPr>
        <w:t xml:space="preserve">Sec. 3.  </w:t>
      </w:r>
      <w:r w:rsidRPr="00CC3F79">
        <w:rPr>
          <w:rFonts w:ascii="Arial" w:eastAsia="Arial" w:hAnsi="Arial" w:cs="Arial"/>
          <w:b/>
          <w:sz w:val="24"/>
        </w:rPr>
        <w:t>Rulemaking.</w:t>
      </w:r>
      <w:r>
        <w:rPr>
          <w:rFonts w:ascii="Arial" w:eastAsia="Arial" w:hAnsi="Arial" w:cs="Arial"/>
          <w:b/>
          <w:sz w:val="24"/>
        </w:rPr>
        <w:t xml:space="preserve">  Resolved:</w:t>
      </w:r>
      <w:r>
        <w:rPr>
          <w:rFonts w:ascii="Arial" w:eastAsia="Arial" w:hAnsi="Arial" w:cs="Arial"/>
        </w:rPr>
        <w:t xml:space="preserve">  </w:t>
      </w:r>
      <w:r w:rsidRPr="00CC3F79">
        <w:rPr>
          <w:rFonts w:ascii="Arial" w:eastAsia="Arial" w:hAnsi="Arial" w:cs="Arial"/>
        </w:rPr>
        <w:t>T</w:t>
      </w:r>
      <w:r>
        <w:rPr>
          <w:rFonts w:ascii="Arial" w:eastAsia="Arial" w:hAnsi="Arial" w:cs="Arial"/>
        </w:rPr>
        <w:t>hat t</w:t>
      </w:r>
      <w:r w:rsidRPr="00CC3F79">
        <w:rPr>
          <w:rFonts w:ascii="Arial" w:eastAsia="Arial" w:hAnsi="Arial" w:cs="Arial"/>
        </w:rPr>
        <w:t xml:space="preserve">he Department of Health and Human Services shall adopt rules in accordance with </w:t>
      </w:r>
      <w:r>
        <w:rPr>
          <w:rFonts w:ascii="Arial" w:eastAsia="Arial" w:hAnsi="Arial" w:cs="Arial"/>
        </w:rPr>
        <w:t>s</w:t>
      </w:r>
      <w:r w:rsidRPr="00CC3F79">
        <w:rPr>
          <w:rFonts w:ascii="Arial" w:eastAsia="Arial" w:hAnsi="Arial" w:cs="Arial"/>
        </w:rPr>
        <w:t xml:space="preserve">ection 1 of this </w:t>
      </w:r>
      <w:r>
        <w:rPr>
          <w:rFonts w:ascii="Arial" w:eastAsia="Arial" w:hAnsi="Arial" w:cs="Arial"/>
        </w:rPr>
        <w:t>r</w:t>
      </w:r>
      <w:r w:rsidRPr="00CC3F79">
        <w:rPr>
          <w:rFonts w:ascii="Arial" w:eastAsia="Arial" w:hAnsi="Arial" w:cs="Arial"/>
        </w:rPr>
        <w:t xml:space="preserve">esolve no later than 6 months after receiving the necessary approval </w:t>
      </w:r>
      <w:r>
        <w:rPr>
          <w:rFonts w:ascii="Arial" w:eastAsia="Arial" w:hAnsi="Arial" w:cs="Arial"/>
        </w:rPr>
        <w:t xml:space="preserve">pursuant to section 2 </w:t>
      </w:r>
      <w:r w:rsidRPr="00CC3F79">
        <w:rPr>
          <w:rFonts w:ascii="Arial" w:eastAsia="Arial" w:hAnsi="Arial" w:cs="Arial"/>
        </w:rPr>
        <w:t>from the United States Department of Health and Human Services, Centers for Medicare and Medicaid Services.</w:t>
      </w:r>
      <w:r>
        <w:rPr>
          <w:rFonts w:ascii="Arial" w:eastAsia="Arial" w:hAnsi="Arial" w:cs="Arial"/>
        </w:rPr>
        <w:t xml:space="preserve">  Rules adopted pursuant to this section are routine technical rules pursuant to the Maine Revised Statutes, Title 5, chapter 375, subchapter 2-A.</w:t>
      </w:r>
    </w:p>
    <w:p w:rsidR="00213200" w:rsidP="00213200">
      <w:pPr>
        <w:ind w:left="360" w:firstLine="360"/>
        <w:rPr>
          <w:rFonts w:ascii="Arial" w:eastAsia="Arial" w:hAnsi="Arial" w:cs="Arial"/>
        </w:rPr>
      </w:pPr>
      <w:bookmarkStart w:id="19" w:name="_PAR__16_71a51d3b_7a6e_4d50_b144_6e13fbf"/>
      <w:bookmarkEnd w:id="18"/>
      <w:r>
        <w:rPr>
          <w:rFonts w:ascii="Arial" w:eastAsia="Arial" w:hAnsi="Arial" w:cs="Arial"/>
          <w:b/>
          <w:sz w:val="24"/>
        </w:rPr>
        <w:t xml:space="preserve">Sec. 4.  </w:t>
      </w:r>
      <w:r w:rsidRPr="00CC3F79">
        <w:rPr>
          <w:rFonts w:ascii="Arial" w:eastAsia="Arial" w:hAnsi="Arial" w:cs="Arial"/>
          <w:b/>
          <w:sz w:val="24"/>
        </w:rPr>
        <w:t>Contingent effective date.</w:t>
      </w:r>
      <w:r>
        <w:rPr>
          <w:rFonts w:ascii="Arial" w:eastAsia="Arial" w:hAnsi="Arial" w:cs="Arial"/>
          <w:b/>
          <w:sz w:val="24"/>
        </w:rPr>
        <w:t xml:space="preserve">  Resolved:</w:t>
      </w:r>
      <w:r>
        <w:rPr>
          <w:rFonts w:ascii="Arial" w:eastAsia="Arial" w:hAnsi="Arial" w:cs="Arial"/>
        </w:rPr>
        <w:t xml:space="preserve">  That s</w:t>
      </w:r>
      <w:r w:rsidRPr="00CC3F79">
        <w:rPr>
          <w:rFonts w:ascii="Arial" w:eastAsia="Arial" w:hAnsi="Arial" w:cs="Arial"/>
        </w:rPr>
        <w:t xml:space="preserve">ection 1 of this </w:t>
      </w:r>
      <w:r>
        <w:rPr>
          <w:rFonts w:ascii="Arial" w:eastAsia="Arial" w:hAnsi="Arial" w:cs="Arial"/>
        </w:rPr>
        <w:t>r</w:t>
      </w:r>
      <w:r w:rsidRPr="00CC3F79">
        <w:rPr>
          <w:rFonts w:ascii="Arial" w:eastAsia="Arial" w:hAnsi="Arial" w:cs="Arial"/>
        </w:rPr>
        <w:t xml:space="preserve">esolve takes effect only if the necessary approval sought pursuant to section 2 of this </w:t>
      </w:r>
      <w:r>
        <w:rPr>
          <w:rFonts w:ascii="Arial" w:eastAsia="Arial" w:hAnsi="Arial" w:cs="Arial"/>
        </w:rPr>
        <w:t>r</w:t>
      </w:r>
      <w:r w:rsidRPr="00CC3F79">
        <w:rPr>
          <w:rFonts w:ascii="Arial" w:eastAsia="Arial" w:hAnsi="Arial" w:cs="Arial"/>
        </w:rPr>
        <w:t xml:space="preserve">esolve is received. The Commissioner of Health and Human Services shall notify the Secretary of State, Secretary of the Senate, Clerk of the House of Representatives and Revisor of Statutes when </w:t>
      </w:r>
      <w:r>
        <w:rPr>
          <w:rFonts w:ascii="Arial" w:eastAsia="Arial" w:hAnsi="Arial" w:cs="Arial"/>
        </w:rPr>
        <w:t xml:space="preserve">the </w:t>
      </w:r>
      <w:r w:rsidRPr="00CC3F79">
        <w:rPr>
          <w:rFonts w:ascii="Arial" w:eastAsia="Arial" w:hAnsi="Arial" w:cs="Arial"/>
        </w:rPr>
        <w:t>approval sought under section 2 has been received.</w:t>
      </w:r>
    </w:p>
    <w:p w:rsidR="00213200" w:rsidP="00213200">
      <w:pPr>
        <w:ind w:left="360" w:firstLine="360"/>
        <w:rPr>
          <w:rFonts w:ascii="Arial" w:eastAsia="Arial" w:hAnsi="Arial" w:cs="Arial"/>
        </w:rPr>
      </w:pPr>
      <w:bookmarkStart w:id="20" w:name="_PAR__17_fe7eb55f_ce2d_4378_b347_63a04b7"/>
      <w:bookmarkEnd w:id="19"/>
      <w:r>
        <w:rPr>
          <w:rFonts w:ascii="Arial" w:eastAsia="Arial" w:hAnsi="Arial" w:cs="Arial"/>
          <w:b/>
          <w:sz w:val="24"/>
        </w:rPr>
        <w:t>Sec. 5.  Appropriations and allocations.  Resolved:</w:t>
      </w:r>
      <w:r>
        <w:rPr>
          <w:rFonts w:ascii="Arial" w:eastAsia="Arial" w:hAnsi="Arial" w:cs="Arial"/>
        </w:rPr>
        <w:t>  That the following appropriations and allocations are made.</w:t>
      </w:r>
    </w:p>
    <w:p w:rsidR="00213200" w:rsidP="00213200">
      <w:pPr>
        <w:pStyle w:val="BPSParagraphLeftAlign"/>
        <w:suppressAutoHyphens/>
        <w:ind w:left="360"/>
        <w:rPr>
          <w:rFonts w:ascii="Arial" w:eastAsia="Arial" w:hAnsi="Arial" w:cs="Arial"/>
        </w:rPr>
      </w:pPr>
      <w:bookmarkStart w:id="21" w:name="_PAGE__2_277cfbfb_d791_4dd2_9254_c9dce3e"/>
      <w:bookmarkStart w:id="22" w:name="_PAR__2_d617c690_ce77_4b2d_8532_f08accea"/>
      <w:bookmarkEnd w:id="1"/>
      <w:bookmarkEnd w:id="20"/>
      <w:r>
        <w:rPr>
          <w:rFonts w:ascii="Arial" w:eastAsia="Arial" w:hAnsi="Arial" w:cs="Arial"/>
          <w:b/>
        </w:rPr>
        <w:t>HEALTH AND HUMAN SERVICES, DEPARTMENT OF</w:t>
      </w:r>
    </w:p>
    <w:p w:rsidR="00213200" w:rsidP="00213200">
      <w:pPr>
        <w:pStyle w:val="BPSParagraphLeftAlign"/>
        <w:suppressAutoHyphens/>
        <w:ind w:left="360"/>
        <w:rPr>
          <w:rFonts w:ascii="Arial" w:eastAsia="Arial" w:hAnsi="Arial" w:cs="Arial"/>
        </w:rPr>
      </w:pPr>
      <w:bookmarkStart w:id="23" w:name="_PAR__3_7d8d1987_c997_4e33_ac16_1c183e59"/>
      <w:bookmarkEnd w:id="22"/>
      <w:r>
        <w:rPr>
          <w:rFonts w:ascii="Arial" w:eastAsia="Arial" w:hAnsi="Arial" w:cs="Arial"/>
          <w:b/>
        </w:rPr>
        <w:t>Nursing Facilities 0148</w:t>
      </w:r>
    </w:p>
    <w:p w:rsidR="00213200" w:rsidP="00213200">
      <w:pPr>
        <w:ind w:left="360"/>
        <w:rPr>
          <w:rFonts w:ascii="Arial" w:eastAsia="Arial" w:hAnsi="Arial" w:cs="Arial"/>
        </w:rPr>
      </w:pPr>
      <w:bookmarkStart w:id="24" w:name="_PAR__4_61c05790_e5a9_4c85_954e_b0eeb403"/>
      <w:bookmarkEnd w:id="23"/>
      <w:r>
        <w:rPr>
          <w:rFonts w:ascii="Arial" w:eastAsia="Arial" w:hAnsi="Arial" w:cs="Arial"/>
        </w:rPr>
        <w:t>Initiative: Provides funding to continue to provide reimbursement under the MaineCare program to nursing facilities for direct costs on bed holds during hospitalizations and therapeutic leaves of absence.</w:t>
      </w:r>
    </w:p>
    <w:tbl>
      <w:tblPr>
        <w:tblStyle w:val="BPSTable"/>
        <w:tblW w:w="0" w:type="auto"/>
        <w:tblInd w:w="360" w:type="dxa"/>
        <w:tblCellMar>
          <w:left w:w="0" w:type="dxa"/>
          <w:right w:w="0" w:type="dxa"/>
        </w:tblCellMar>
        <w:tblLook w:val="04A0"/>
      </w:tblPr>
      <w:tblGrid>
        <w:gridCol w:w="5009"/>
        <w:gridCol w:w="1463"/>
        <w:gridCol w:w="1463"/>
      </w:tblGrid>
      <w:tr w:rsidTr="00D6586D">
        <w:tblPrEx>
          <w:tblW w:w="0" w:type="auto"/>
          <w:tblInd w:w="360" w:type="dxa"/>
          <w:tblCellMar>
            <w:left w:w="0" w:type="dxa"/>
            <w:right w:w="0" w:type="dxa"/>
          </w:tblCellMar>
          <w:tblLook w:val="04A0"/>
        </w:tblPrEx>
        <w:tc>
          <w:tcPr>
            <w:tcW w:w="5069" w:type="dxa"/>
          </w:tcPr>
          <w:p w:rsidR="00213200" w:rsidP="00D6586D">
            <w:pPr>
              <w:spacing w:before="0" w:after="0"/>
              <w:rPr>
                <w:rFonts w:ascii="Arial" w:eastAsia="Arial" w:hAnsi="Arial" w:cs="Arial"/>
              </w:rPr>
            </w:pPr>
            <w:bookmarkStart w:id="25" w:name="_PAR__5_f5d164ba_df1e_46ad_b1ca_02cb5171"/>
            <w:bookmarkStart w:id="26" w:name="_LINE__6_6a02bb09_cac1_4286_a05a_7843fe0"/>
            <w:bookmarkEnd w:id="24"/>
            <w:r>
              <w:rPr>
                <w:rFonts w:ascii="Arial" w:eastAsia="Arial" w:hAnsi="Arial" w:cs="Arial"/>
                <w:b/>
              </w:rPr>
              <w:t>GENERAL FUND</w:t>
            </w:r>
            <w:bookmarkEnd w:id="26"/>
          </w:p>
        </w:tc>
        <w:tc>
          <w:tcPr>
            <w:tcW w:w="1469" w:type="dxa"/>
          </w:tcPr>
          <w:p w:rsidR="00213200" w:rsidP="00D6586D">
            <w:pPr>
              <w:spacing w:before="0" w:after="0"/>
              <w:jc w:val="right"/>
              <w:rPr>
                <w:rFonts w:ascii="Arial" w:eastAsia="Arial" w:hAnsi="Arial" w:cs="Arial"/>
              </w:rPr>
            </w:pPr>
            <w:bookmarkStart w:id="27" w:name="_LINE__6_55840e02_c732_416e_8259_03faacb"/>
            <w:r>
              <w:rPr>
                <w:rFonts w:ascii="Arial" w:eastAsia="Arial" w:hAnsi="Arial" w:cs="Arial"/>
                <w:b/>
              </w:rPr>
              <w:t>2021-22</w:t>
            </w:r>
            <w:bookmarkEnd w:id="27"/>
          </w:p>
        </w:tc>
        <w:tc>
          <w:tcPr>
            <w:tcW w:w="1469" w:type="dxa"/>
          </w:tcPr>
          <w:p w:rsidR="00213200" w:rsidP="00D6586D">
            <w:pPr>
              <w:spacing w:before="0" w:after="0"/>
              <w:jc w:val="right"/>
              <w:rPr>
                <w:rFonts w:ascii="Arial" w:eastAsia="Arial" w:hAnsi="Arial" w:cs="Arial"/>
              </w:rPr>
            </w:pPr>
            <w:bookmarkStart w:id="28" w:name="_LINE__6_d493b718_8216_4f06_b4b1_e72db2e"/>
            <w:r>
              <w:rPr>
                <w:rFonts w:ascii="Arial" w:eastAsia="Arial" w:hAnsi="Arial" w:cs="Arial"/>
                <w:b/>
              </w:rPr>
              <w:t>2022-23</w:t>
            </w:r>
            <w:bookmarkEnd w:id="28"/>
          </w:p>
        </w:tc>
      </w:tr>
      <w:tr w:rsidTr="00D6586D">
        <w:tblPrEx>
          <w:tblW w:w="0" w:type="auto"/>
          <w:tblInd w:w="360" w:type="dxa"/>
          <w:tblCellMar>
            <w:left w:w="0" w:type="dxa"/>
            <w:right w:w="0" w:type="dxa"/>
          </w:tblCellMar>
          <w:tblLook w:val="04A0"/>
        </w:tblPrEx>
        <w:tc>
          <w:tcPr>
            <w:tcW w:w="5069" w:type="dxa"/>
          </w:tcPr>
          <w:p w:rsidR="00213200" w:rsidP="00D6586D">
            <w:pPr>
              <w:spacing w:before="0" w:after="0"/>
              <w:ind w:left="180"/>
              <w:rPr>
                <w:rFonts w:ascii="Arial" w:eastAsia="Arial" w:hAnsi="Arial" w:cs="Arial"/>
              </w:rPr>
            </w:pPr>
            <w:bookmarkStart w:id="29" w:name="_LINE__7_204c7d5b_67bf_466f_a479_71ea0c1"/>
            <w:r>
              <w:rPr>
                <w:rFonts w:ascii="Arial" w:eastAsia="Arial" w:hAnsi="Arial" w:cs="Arial"/>
              </w:rPr>
              <w:t>All Other</w:t>
            </w:r>
            <w:bookmarkEnd w:id="29"/>
          </w:p>
        </w:tc>
        <w:tc>
          <w:tcPr>
            <w:tcW w:w="1469" w:type="dxa"/>
          </w:tcPr>
          <w:p w:rsidR="00213200" w:rsidP="00D6586D">
            <w:pPr>
              <w:spacing w:before="0" w:after="0"/>
              <w:jc w:val="right"/>
              <w:rPr>
                <w:rFonts w:ascii="Arial" w:eastAsia="Arial" w:hAnsi="Arial" w:cs="Arial"/>
              </w:rPr>
            </w:pPr>
            <w:bookmarkStart w:id="30" w:name="_LINE__7_9570c13e_a14c_4c66_87f6_104e77d"/>
            <w:r>
              <w:rPr>
                <w:rFonts w:ascii="Arial" w:eastAsia="Arial" w:hAnsi="Arial" w:cs="Arial"/>
              </w:rPr>
              <w:t>$753,970</w:t>
            </w:r>
            <w:bookmarkEnd w:id="30"/>
          </w:p>
        </w:tc>
        <w:tc>
          <w:tcPr>
            <w:tcW w:w="1469" w:type="dxa"/>
          </w:tcPr>
          <w:p w:rsidR="00213200" w:rsidP="00D6586D">
            <w:pPr>
              <w:spacing w:before="0" w:after="0"/>
              <w:jc w:val="right"/>
              <w:rPr>
                <w:rFonts w:ascii="Arial" w:eastAsia="Arial" w:hAnsi="Arial" w:cs="Arial"/>
              </w:rPr>
            </w:pPr>
            <w:bookmarkStart w:id="31" w:name="_LINE__7_6814a536_73e2_496b_b383_180b17f"/>
            <w:r>
              <w:rPr>
                <w:rFonts w:ascii="Arial" w:eastAsia="Arial" w:hAnsi="Arial" w:cs="Arial"/>
              </w:rPr>
              <w:t>$753,970</w:t>
            </w:r>
            <w:bookmarkEnd w:id="31"/>
          </w:p>
        </w:tc>
      </w:tr>
      <w:tr w:rsidTr="00D6586D">
        <w:tblPrEx>
          <w:tblW w:w="0" w:type="auto"/>
          <w:tblInd w:w="360" w:type="dxa"/>
          <w:tblCellMar>
            <w:left w:w="0" w:type="dxa"/>
            <w:right w:w="0" w:type="dxa"/>
          </w:tblCellMar>
          <w:tblLook w:val="04A0"/>
        </w:tblPrEx>
        <w:tc>
          <w:tcPr>
            <w:tcW w:w="5069" w:type="dxa"/>
          </w:tcPr>
          <w:p w:rsidR="00213200" w:rsidP="00D6586D">
            <w:pPr>
              <w:spacing w:before="0" w:after="0"/>
              <w:rPr>
                <w:rFonts w:ascii="Arial" w:eastAsia="Arial" w:hAnsi="Arial" w:cs="Arial"/>
              </w:rPr>
            </w:pPr>
            <w:bookmarkStart w:id="32" w:name="_LINE__8_df41c525_2204_4b18_b0ba_f5a247e"/>
            <w:r>
              <w:rPr>
                <w:rFonts w:ascii="Arial" w:eastAsia="Arial" w:hAnsi="Arial" w:cs="Arial"/>
              </w:rPr>
              <w:t xml:space="preserve"> </w:t>
            </w:r>
            <w:bookmarkEnd w:id="32"/>
          </w:p>
        </w:tc>
        <w:tc>
          <w:tcPr>
            <w:tcW w:w="1469" w:type="dxa"/>
          </w:tcPr>
          <w:p w:rsidR="00213200" w:rsidP="00D6586D">
            <w:pPr>
              <w:spacing w:before="0" w:after="0"/>
              <w:jc w:val="right"/>
              <w:rPr>
                <w:rFonts w:ascii="Arial" w:eastAsia="Arial" w:hAnsi="Arial" w:cs="Arial"/>
              </w:rPr>
            </w:pPr>
            <w:bookmarkStart w:id="33" w:name="_LINE__8_1a6e4274_6a2d_405d_a867_ce37fab"/>
            <w:r>
              <w:rPr>
                <w:rFonts w:ascii="Arial" w:eastAsia="Arial" w:hAnsi="Arial" w:cs="Arial"/>
              </w:rPr>
              <w:t>__________</w:t>
            </w:r>
            <w:bookmarkEnd w:id="33"/>
          </w:p>
        </w:tc>
        <w:tc>
          <w:tcPr>
            <w:tcW w:w="1469" w:type="dxa"/>
          </w:tcPr>
          <w:p w:rsidR="00213200" w:rsidP="00D6586D">
            <w:pPr>
              <w:spacing w:before="0" w:after="0"/>
              <w:jc w:val="right"/>
              <w:rPr>
                <w:rFonts w:ascii="Arial" w:eastAsia="Arial" w:hAnsi="Arial" w:cs="Arial"/>
              </w:rPr>
            </w:pPr>
            <w:bookmarkStart w:id="34" w:name="_LINE__8_6a23a639_4e92_4b77_89fc_36d5bf1"/>
            <w:r>
              <w:rPr>
                <w:rFonts w:ascii="Arial" w:eastAsia="Arial" w:hAnsi="Arial" w:cs="Arial"/>
              </w:rPr>
              <w:t>__________</w:t>
            </w:r>
            <w:bookmarkEnd w:id="34"/>
          </w:p>
        </w:tc>
      </w:tr>
      <w:tr w:rsidTr="00D6586D">
        <w:tblPrEx>
          <w:tblW w:w="0" w:type="auto"/>
          <w:tblInd w:w="360" w:type="dxa"/>
          <w:tblCellMar>
            <w:left w:w="0" w:type="dxa"/>
            <w:right w:w="0" w:type="dxa"/>
          </w:tblCellMar>
          <w:tblLook w:val="04A0"/>
        </w:tblPrEx>
        <w:tc>
          <w:tcPr>
            <w:tcW w:w="5069" w:type="dxa"/>
          </w:tcPr>
          <w:p w:rsidR="00213200" w:rsidP="00D6586D">
            <w:pPr>
              <w:spacing w:before="0" w:after="0"/>
              <w:rPr>
                <w:rFonts w:ascii="Arial" w:eastAsia="Arial" w:hAnsi="Arial" w:cs="Arial"/>
              </w:rPr>
            </w:pPr>
            <w:bookmarkStart w:id="35" w:name="_LINE__9_ca857be9_3afb_435b_bf94_9722e01"/>
            <w:r>
              <w:rPr>
                <w:rFonts w:ascii="Arial" w:eastAsia="Arial" w:hAnsi="Arial" w:cs="Arial"/>
              </w:rPr>
              <w:t>GENERAL FUND TOTAL</w:t>
            </w:r>
            <w:bookmarkEnd w:id="35"/>
          </w:p>
        </w:tc>
        <w:tc>
          <w:tcPr>
            <w:tcW w:w="1469" w:type="dxa"/>
          </w:tcPr>
          <w:p w:rsidR="00213200" w:rsidP="00D6586D">
            <w:pPr>
              <w:spacing w:before="0" w:after="0"/>
              <w:jc w:val="right"/>
              <w:rPr>
                <w:rFonts w:ascii="Arial" w:eastAsia="Arial" w:hAnsi="Arial" w:cs="Arial"/>
              </w:rPr>
            </w:pPr>
            <w:bookmarkStart w:id="36" w:name="_LINE__9_56026ff3_6d25_4ae8_be06_f072648"/>
            <w:r>
              <w:rPr>
                <w:rFonts w:ascii="Arial" w:eastAsia="Arial" w:hAnsi="Arial" w:cs="Arial"/>
              </w:rPr>
              <w:t>$753,970</w:t>
            </w:r>
            <w:bookmarkEnd w:id="36"/>
          </w:p>
        </w:tc>
        <w:tc>
          <w:tcPr>
            <w:tcW w:w="1469" w:type="dxa"/>
          </w:tcPr>
          <w:p w:rsidR="00213200" w:rsidP="00D6586D">
            <w:pPr>
              <w:spacing w:before="0" w:after="0"/>
              <w:jc w:val="right"/>
              <w:rPr>
                <w:rFonts w:ascii="Arial" w:eastAsia="Arial" w:hAnsi="Arial" w:cs="Arial"/>
              </w:rPr>
            </w:pPr>
            <w:bookmarkStart w:id="37" w:name="_LINE__9_469f4209_6fb2_4c9f_824a_03b1ab7"/>
            <w:r>
              <w:rPr>
                <w:rFonts w:ascii="Arial" w:eastAsia="Arial" w:hAnsi="Arial" w:cs="Arial"/>
              </w:rPr>
              <w:t>$753,970</w:t>
            </w:r>
            <w:bookmarkEnd w:id="37"/>
          </w:p>
        </w:tc>
      </w:tr>
    </w:tbl>
    <w:p w:rsidR="00213200" w:rsidP="00213200">
      <w:pPr>
        <w:ind w:left="360"/>
        <w:rPr>
          <w:rFonts w:ascii="Arial" w:eastAsia="Arial" w:hAnsi="Arial" w:cs="Arial"/>
        </w:rPr>
      </w:pPr>
      <w:bookmarkStart w:id="38" w:name="_PAR__6_96b3f861_bfcf_4051_af91_7bdef0f4"/>
      <w:bookmarkEnd w:id="2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6586D">
        <w:tblPrEx>
          <w:tblW w:w="0" w:type="auto"/>
          <w:tblInd w:w="360" w:type="dxa"/>
          <w:tblCellMar>
            <w:left w:w="0" w:type="dxa"/>
            <w:right w:w="0" w:type="dxa"/>
          </w:tblCellMar>
          <w:tblLook w:val="04A0"/>
        </w:tblPrEx>
        <w:tc>
          <w:tcPr>
            <w:tcW w:w="5069" w:type="dxa"/>
          </w:tcPr>
          <w:p w:rsidR="00213200" w:rsidP="00D6586D">
            <w:pPr>
              <w:spacing w:before="0" w:after="0"/>
              <w:rPr>
                <w:rFonts w:ascii="Arial" w:eastAsia="Arial" w:hAnsi="Arial" w:cs="Arial"/>
              </w:rPr>
            </w:pPr>
            <w:bookmarkStart w:id="39" w:name="_PAR__7_c386866e_b377_4fae_981e_20db2e63"/>
            <w:bookmarkStart w:id="40" w:name="_LINE__11_d4702fc8_c0be_4f46_8189_4ac400"/>
            <w:bookmarkEnd w:id="38"/>
            <w:r>
              <w:rPr>
                <w:rFonts w:ascii="Arial" w:eastAsia="Arial" w:hAnsi="Arial" w:cs="Arial"/>
                <w:b/>
              </w:rPr>
              <w:t>OTHER SPECIAL REVENUE FUNDS</w:t>
            </w:r>
            <w:bookmarkEnd w:id="40"/>
          </w:p>
        </w:tc>
        <w:tc>
          <w:tcPr>
            <w:tcW w:w="1469" w:type="dxa"/>
          </w:tcPr>
          <w:p w:rsidR="00213200" w:rsidP="00D6586D">
            <w:pPr>
              <w:spacing w:before="0" w:after="0"/>
              <w:jc w:val="right"/>
              <w:rPr>
                <w:rFonts w:ascii="Arial" w:eastAsia="Arial" w:hAnsi="Arial" w:cs="Arial"/>
              </w:rPr>
            </w:pPr>
            <w:bookmarkStart w:id="41" w:name="_LINE__11_2d4ebcc2_34de_4ab1_8b8a_3f16e7"/>
            <w:r>
              <w:rPr>
                <w:rFonts w:ascii="Arial" w:eastAsia="Arial" w:hAnsi="Arial" w:cs="Arial"/>
                <w:b/>
              </w:rPr>
              <w:t>2021-22</w:t>
            </w:r>
            <w:bookmarkEnd w:id="41"/>
          </w:p>
        </w:tc>
        <w:tc>
          <w:tcPr>
            <w:tcW w:w="1469" w:type="dxa"/>
          </w:tcPr>
          <w:p w:rsidR="00213200" w:rsidP="00D6586D">
            <w:pPr>
              <w:spacing w:before="0" w:after="0"/>
              <w:jc w:val="right"/>
              <w:rPr>
                <w:rFonts w:ascii="Arial" w:eastAsia="Arial" w:hAnsi="Arial" w:cs="Arial"/>
              </w:rPr>
            </w:pPr>
            <w:bookmarkStart w:id="42" w:name="_LINE__11_8157944a_8d17_45e5_a66f_f999df"/>
            <w:r>
              <w:rPr>
                <w:rFonts w:ascii="Arial" w:eastAsia="Arial" w:hAnsi="Arial" w:cs="Arial"/>
                <w:b/>
              </w:rPr>
              <w:t>2022-23</w:t>
            </w:r>
            <w:bookmarkEnd w:id="42"/>
          </w:p>
        </w:tc>
      </w:tr>
      <w:tr w:rsidTr="00D6586D">
        <w:tblPrEx>
          <w:tblW w:w="0" w:type="auto"/>
          <w:tblInd w:w="360" w:type="dxa"/>
          <w:tblCellMar>
            <w:left w:w="0" w:type="dxa"/>
            <w:right w:w="0" w:type="dxa"/>
          </w:tblCellMar>
          <w:tblLook w:val="04A0"/>
        </w:tblPrEx>
        <w:tc>
          <w:tcPr>
            <w:tcW w:w="5069" w:type="dxa"/>
          </w:tcPr>
          <w:p w:rsidR="00213200" w:rsidP="00D6586D">
            <w:pPr>
              <w:spacing w:before="0" w:after="0"/>
              <w:ind w:left="180"/>
              <w:rPr>
                <w:rFonts w:ascii="Arial" w:eastAsia="Arial" w:hAnsi="Arial" w:cs="Arial"/>
              </w:rPr>
            </w:pPr>
            <w:bookmarkStart w:id="43" w:name="_LINE__12_a3fc13c3_4362_436e_bfa1_02a18a"/>
            <w:r>
              <w:rPr>
                <w:rFonts w:ascii="Arial" w:eastAsia="Arial" w:hAnsi="Arial" w:cs="Arial"/>
              </w:rPr>
              <w:t>All Other</w:t>
            </w:r>
            <w:bookmarkEnd w:id="43"/>
          </w:p>
        </w:tc>
        <w:tc>
          <w:tcPr>
            <w:tcW w:w="1469" w:type="dxa"/>
          </w:tcPr>
          <w:p w:rsidR="00213200" w:rsidP="00D6586D">
            <w:pPr>
              <w:spacing w:before="0" w:after="0"/>
              <w:jc w:val="right"/>
              <w:rPr>
                <w:rFonts w:ascii="Arial" w:eastAsia="Arial" w:hAnsi="Arial" w:cs="Arial"/>
              </w:rPr>
            </w:pPr>
            <w:bookmarkStart w:id="44" w:name="_LINE__12_52ed9439_118c_4f4d_8671_b61952"/>
            <w:r>
              <w:rPr>
                <w:rFonts w:ascii="Arial" w:eastAsia="Arial" w:hAnsi="Arial" w:cs="Arial"/>
              </w:rPr>
              <w:t>$48,126</w:t>
            </w:r>
            <w:bookmarkEnd w:id="44"/>
          </w:p>
        </w:tc>
        <w:tc>
          <w:tcPr>
            <w:tcW w:w="1469" w:type="dxa"/>
          </w:tcPr>
          <w:p w:rsidR="00213200" w:rsidP="00D6586D">
            <w:pPr>
              <w:spacing w:before="0" w:after="0"/>
              <w:jc w:val="right"/>
              <w:rPr>
                <w:rFonts w:ascii="Arial" w:eastAsia="Arial" w:hAnsi="Arial" w:cs="Arial"/>
              </w:rPr>
            </w:pPr>
            <w:bookmarkStart w:id="45" w:name="_LINE__12_3c482938_f306_47a0_a8f3_62d252"/>
            <w:r>
              <w:rPr>
                <w:rFonts w:ascii="Arial" w:eastAsia="Arial" w:hAnsi="Arial" w:cs="Arial"/>
              </w:rPr>
              <w:t>$48,126</w:t>
            </w:r>
            <w:bookmarkEnd w:id="45"/>
          </w:p>
        </w:tc>
      </w:tr>
      <w:tr w:rsidTr="00D6586D">
        <w:tblPrEx>
          <w:tblW w:w="0" w:type="auto"/>
          <w:tblInd w:w="360" w:type="dxa"/>
          <w:tblCellMar>
            <w:left w:w="0" w:type="dxa"/>
            <w:right w:w="0" w:type="dxa"/>
          </w:tblCellMar>
          <w:tblLook w:val="04A0"/>
        </w:tblPrEx>
        <w:tc>
          <w:tcPr>
            <w:tcW w:w="5069" w:type="dxa"/>
          </w:tcPr>
          <w:p w:rsidR="00213200" w:rsidP="00D6586D">
            <w:pPr>
              <w:spacing w:before="0" w:after="0"/>
              <w:rPr>
                <w:rFonts w:ascii="Arial" w:eastAsia="Arial" w:hAnsi="Arial" w:cs="Arial"/>
              </w:rPr>
            </w:pPr>
            <w:bookmarkStart w:id="46" w:name="_LINE__13_b3b9109f_2ab3_4899_ad2c_60812c"/>
            <w:r>
              <w:rPr>
                <w:rFonts w:ascii="Arial" w:eastAsia="Arial" w:hAnsi="Arial" w:cs="Arial"/>
              </w:rPr>
              <w:t xml:space="preserve"> </w:t>
            </w:r>
            <w:bookmarkEnd w:id="46"/>
          </w:p>
        </w:tc>
        <w:tc>
          <w:tcPr>
            <w:tcW w:w="1469" w:type="dxa"/>
          </w:tcPr>
          <w:p w:rsidR="00213200" w:rsidP="00D6586D">
            <w:pPr>
              <w:spacing w:before="0" w:after="0"/>
              <w:jc w:val="right"/>
              <w:rPr>
                <w:rFonts w:ascii="Arial" w:eastAsia="Arial" w:hAnsi="Arial" w:cs="Arial"/>
              </w:rPr>
            </w:pPr>
            <w:bookmarkStart w:id="47" w:name="_LINE__13_af729222_4ace_4e3c_9fc3_90bfb5"/>
            <w:r>
              <w:rPr>
                <w:rFonts w:ascii="Arial" w:eastAsia="Arial" w:hAnsi="Arial" w:cs="Arial"/>
              </w:rPr>
              <w:t>__________</w:t>
            </w:r>
            <w:bookmarkEnd w:id="47"/>
          </w:p>
        </w:tc>
        <w:tc>
          <w:tcPr>
            <w:tcW w:w="1469" w:type="dxa"/>
          </w:tcPr>
          <w:p w:rsidR="00213200" w:rsidP="00D6586D">
            <w:pPr>
              <w:spacing w:before="0" w:after="0"/>
              <w:jc w:val="right"/>
              <w:rPr>
                <w:rFonts w:ascii="Arial" w:eastAsia="Arial" w:hAnsi="Arial" w:cs="Arial"/>
              </w:rPr>
            </w:pPr>
            <w:bookmarkStart w:id="48" w:name="_LINE__13_e520ce17_848a_4c61_a123_4f65c7"/>
            <w:r>
              <w:rPr>
                <w:rFonts w:ascii="Arial" w:eastAsia="Arial" w:hAnsi="Arial" w:cs="Arial"/>
              </w:rPr>
              <w:t>__________</w:t>
            </w:r>
            <w:bookmarkEnd w:id="48"/>
          </w:p>
        </w:tc>
      </w:tr>
      <w:tr w:rsidTr="00D6586D">
        <w:tblPrEx>
          <w:tblW w:w="0" w:type="auto"/>
          <w:tblInd w:w="360" w:type="dxa"/>
          <w:tblCellMar>
            <w:left w:w="0" w:type="dxa"/>
            <w:right w:w="0" w:type="dxa"/>
          </w:tblCellMar>
          <w:tblLook w:val="04A0"/>
        </w:tblPrEx>
        <w:tc>
          <w:tcPr>
            <w:tcW w:w="5069" w:type="dxa"/>
          </w:tcPr>
          <w:p w:rsidR="00213200" w:rsidP="00D6586D">
            <w:pPr>
              <w:spacing w:before="0" w:after="0"/>
              <w:rPr>
                <w:rFonts w:ascii="Arial" w:eastAsia="Arial" w:hAnsi="Arial" w:cs="Arial"/>
              </w:rPr>
            </w:pPr>
            <w:bookmarkStart w:id="49" w:name="_LINE__14_e89e5d2b_077f_4834_b9cf_048c5e"/>
            <w:r>
              <w:rPr>
                <w:rFonts w:ascii="Arial" w:eastAsia="Arial" w:hAnsi="Arial" w:cs="Arial"/>
              </w:rPr>
              <w:t>OTHER SPECIAL REVENUE FUNDS TOTAL</w:t>
            </w:r>
            <w:bookmarkEnd w:id="49"/>
          </w:p>
        </w:tc>
        <w:tc>
          <w:tcPr>
            <w:tcW w:w="1469" w:type="dxa"/>
          </w:tcPr>
          <w:p w:rsidR="00213200" w:rsidP="00D6586D">
            <w:pPr>
              <w:spacing w:before="0" w:after="0"/>
              <w:jc w:val="right"/>
              <w:rPr>
                <w:rFonts w:ascii="Arial" w:eastAsia="Arial" w:hAnsi="Arial" w:cs="Arial"/>
              </w:rPr>
            </w:pPr>
            <w:bookmarkStart w:id="50" w:name="_LINE__14_fa40d654_4866_4270_ab55_06544f"/>
            <w:r>
              <w:rPr>
                <w:rFonts w:ascii="Arial" w:eastAsia="Arial" w:hAnsi="Arial" w:cs="Arial"/>
              </w:rPr>
              <w:t>$48,126</w:t>
            </w:r>
            <w:bookmarkEnd w:id="50"/>
          </w:p>
        </w:tc>
        <w:tc>
          <w:tcPr>
            <w:tcW w:w="1469" w:type="dxa"/>
          </w:tcPr>
          <w:p w:rsidR="00213200" w:rsidP="00D6586D">
            <w:pPr>
              <w:spacing w:before="0" w:after="0"/>
              <w:jc w:val="right"/>
              <w:rPr>
                <w:rFonts w:ascii="Arial" w:eastAsia="Arial" w:hAnsi="Arial" w:cs="Arial"/>
              </w:rPr>
            </w:pPr>
            <w:bookmarkStart w:id="51" w:name="_LINE__14_dca8e1c9_4afb_497b_8638_764f18"/>
            <w:r>
              <w:rPr>
                <w:rFonts w:ascii="Arial" w:eastAsia="Arial" w:hAnsi="Arial" w:cs="Arial"/>
              </w:rPr>
              <w:t>$48,126</w:t>
            </w:r>
            <w:bookmarkEnd w:id="51"/>
          </w:p>
        </w:tc>
      </w:tr>
    </w:tbl>
    <w:p w:rsidR="00213200" w:rsidP="00213200">
      <w:pPr>
        <w:ind w:left="360"/>
        <w:rPr>
          <w:rFonts w:ascii="Arial" w:eastAsia="Arial" w:hAnsi="Arial" w:cs="Arial"/>
        </w:rPr>
      </w:pPr>
      <w:bookmarkStart w:id="52" w:name="_PAR__8_d140e888_2b69_494a_b303_0fac7d9d"/>
      <w:bookmarkEnd w:id="39"/>
      <w:r>
        <w:rPr>
          <w:rFonts w:ascii="Arial" w:eastAsia="Arial" w:hAnsi="Arial" w:cs="Arial"/>
        </w:rPr>
        <w:t>'</w:t>
      </w:r>
    </w:p>
    <w:p w:rsidR="00213200" w:rsidP="00213200">
      <w:pPr>
        <w:ind w:left="360" w:firstLine="360"/>
        <w:rPr>
          <w:rFonts w:ascii="Arial" w:eastAsia="Arial" w:hAnsi="Arial" w:cs="Arial"/>
        </w:rPr>
      </w:pPr>
      <w:bookmarkStart w:id="53" w:name="_INSTRUCTION__566f7acc_b445_4598_9b4b_35"/>
      <w:bookmarkStart w:id="54" w:name="_PAR__9_3f96d8ad_6a46_40c7_b8b6_ffeae913"/>
      <w:bookmarkEnd w:id="15"/>
      <w:bookmarkEnd w:id="52"/>
      <w:r>
        <w:rPr>
          <w:rFonts w:ascii="Arial" w:eastAsia="Arial" w:hAnsi="Arial" w:cs="Arial"/>
        </w:rPr>
        <w:t>Amend the resolve by relettering or renumbering any nonconsecutive Part letter or section number to read consecutively.</w:t>
      </w:r>
    </w:p>
    <w:p w:rsidR="00213200" w:rsidP="00213200">
      <w:pPr>
        <w:keepNext/>
        <w:spacing w:before="240"/>
        <w:ind w:left="360"/>
        <w:jc w:val="center"/>
        <w:rPr>
          <w:rFonts w:ascii="Arial" w:eastAsia="Arial" w:hAnsi="Arial" w:cs="Arial"/>
        </w:rPr>
      </w:pPr>
      <w:bookmarkStart w:id="55" w:name="_SUMMARY__7c2c7b80_01d6_4529_9c2a_a5c1ed"/>
      <w:bookmarkStart w:id="56" w:name="_PAR__10_49224d7b_923b_4691_9627_e0422a1"/>
      <w:bookmarkEnd w:id="53"/>
      <w:bookmarkEnd w:id="54"/>
      <w:r>
        <w:rPr>
          <w:rFonts w:ascii="Arial" w:eastAsia="Arial" w:hAnsi="Arial" w:cs="Arial"/>
          <w:b/>
          <w:sz w:val="24"/>
        </w:rPr>
        <w:t>SUMMARY</w:t>
      </w:r>
    </w:p>
    <w:p w:rsidR="00213200" w:rsidP="00213200">
      <w:pPr>
        <w:keepNext/>
        <w:ind w:left="360" w:firstLine="360"/>
        <w:rPr>
          <w:rFonts w:ascii="Arial" w:eastAsia="Arial" w:hAnsi="Arial" w:cs="Arial"/>
        </w:rPr>
      </w:pPr>
      <w:bookmarkStart w:id="57" w:name="_PAR__11_3089d529_5f05_4153_8a85_aad0c7c"/>
      <w:bookmarkEnd w:id="56"/>
      <w:r w:rsidRPr="00CC3F79">
        <w:rPr>
          <w:rFonts w:ascii="Arial" w:eastAsia="Arial" w:hAnsi="Arial" w:cs="Arial"/>
        </w:rPr>
        <w:t xml:space="preserve">This amendment changes the date </w:t>
      </w:r>
      <w:r>
        <w:rPr>
          <w:rFonts w:ascii="Arial" w:eastAsia="Arial" w:hAnsi="Arial" w:cs="Arial"/>
        </w:rPr>
        <w:t>from which direct costs on bed hold days incurred by</w:t>
      </w:r>
      <w:r w:rsidRPr="00CC3F79">
        <w:rPr>
          <w:rFonts w:ascii="Arial" w:eastAsia="Arial" w:hAnsi="Arial" w:cs="Arial"/>
        </w:rPr>
        <w:t xml:space="preserve"> nursing facilities </w:t>
      </w:r>
      <w:r>
        <w:rPr>
          <w:rFonts w:ascii="Arial" w:eastAsia="Arial" w:hAnsi="Arial" w:cs="Arial"/>
        </w:rPr>
        <w:t>may</w:t>
      </w:r>
      <w:r w:rsidRPr="00CC3F79">
        <w:rPr>
          <w:rFonts w:ascii="Arial" w:eastAsia="Arial" w:hAnsi="Arial" w:cs="Arial"/>
        </w:rPr>
        <w:t xml:space="preserve"> be reimbursed from October 6, 2020 to July 1, 2021.  It requires the Department of Health and Human Services to </w:t>
      </w:r>
      <w:r>
        <w:rPr>
          <w:rFonts w:ascii="Arial" w:eastAsia="Arial" w:hAnsi="Arial" w:cs="Arial"/>
        </w:rPr>
        <w:t>submit</w:t>
      </w:r>
      <w:r w:rsidRPr="00CC3F79">
        <w:rPr>
          <w:rFonts w:ascii="Arial" w:eastAsia="Arial" w:hAnsi="Arial" w:cs="Arial"/>
        </w:rPr>
        <w:t xml:space="preserve"> a </w:t>
      </w:r>
      <w:r>
        <w:rPr>
          <w:rFonts w:ascii="Arial" w:eastAsia="Arial" w:hAnsi="Arial" w:cs="Arial"/>
        </w:rPr>
        <w:t xml:space="preserve">request for approval for a </w:t>
      </w:r>
      <w:r w:rsidRPr="00CC3F79">
        <w:rPr>
          <w:rFonts w:ascii="Arial" w:eastAsia="Arial" w:hAnsi="Arial" w:cs="Arial"/>
        </w:rPr>
        <w:t>state plan amendment to implement the provision for nursing facilities to reimburse for direct costs for bed hold da</w:t>
      </w:r>
      <w:r>
        <w:rPr>
          <w:rFonts w:ascii="Arial" w:eastAsia="Arial" w:hAnsi="Arial" w:cs="Arial"/>
        </w:rPr>
        <w:t>y</w:t>
      </w:r>
      <w:r w:rsidRPr="00CC3F79">
        <w:rPr>
          <w:rFonts w:ascii="Arial" w:eastAsia="Arial" w:hAnsi="Arial" w:cs="Arial"/>
        </w:rPr>
        <w:t>s.  Reimbursement for such costs may be made only if a state plan amendment is approved by the United States Department of Health and Human Services, Centers for Medicare and Medicaid Services.</w:t>
      </w:r>
      <w:r>
        <w:rPr>
          <w:rFonts w:ascii="Arial" w:eastAsia="Arial" w:hAnsi="Arial" w:cs="Arial"/>
        </w:rPr>
        <w:t xml:space="preserve">  It also adds an appropriations and allocations section.</w:t>
      </w:r>
    </w:p>
    <w:p w:rsidR="00213200" w:rsidP="00213200">
      <w:pPr>
        <w:keepNext/>
        <w:spacing w:before="60" w:after="60"/>
        <w:ind w:left="360"/>
        <w:jc w:val="center"/>
        <w:rPr>
          <w:rFonts w:ascii="Arial" w:eastAsia="Arial" w:hAnsi="Arial" w:cs="Arial"/>
        </w:rPr>
      </w:pPr>
      <w:bookmarkStart w:id="58" w:name="_FISCAL_NOTE_REQUIRED__6e3333de_87b2_49b"/>
      <w:bookmarkStart w:id="59" w:name="_PAR__12_721be37b_9aa2_4a00_8564_238521b"/>
      <w:bookmarkEnd w:id="57"/>
      <w:r>
        <w:rPr>
          <w:rFonts w:ascii="Arial" w:eastAsia="Arial" w:hAnsi="Arial" w:cs="Arial"/>
          <w:b/>
        </w:rPr>
        <w:t>FISCAL NOTE REQUIRED</w:t>
      </w:r>
    </w:p>
    <w:p w:rsidR="00000000" w:rsidRPr="00213200" w:rsidP="00213200">
      <w:pPr>
        <w:spacing w:before="60" w:after="60"/>
        <w:ind w:left="360"/>
        <w:jc w:val="center"/>
        <w:rPr>
          <w:rFonts w:ascii="Arial" w:eastAsia="Arial" w:hAnsi="Arial" w:cs="Arial"/>
          <w:b/>
        </w:rPr>
      </w:pPr>
      <w:bookmarkStart w:id="60" w:name="_PAR__13_428554c9_6119_472b_aec6_cb429de"/>
      <w:bookmarkEnd w:id="59"/>
      <w:r>
        <w:rPr>
          <w:rFonts w:ascii="Arial" w:eastAsia="Arial" w:hAnsi="Arial" w:cs="Arial"/>
          <w:b/>
        </w:rPr>
        <w:t>(See attached)</w:t>
      </w:r>
      <w:bookmarkEnd w:id="21"/>
      <w:bookmarkEnd w:id="55"/>
      <w:bookmarkEnd w:id="58"/>
      <w:bookmarkEnd w:id="6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LR0716,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Require Continued MaineCare Reimbursement to Nursing Facilities for Bed Hold Days during Hospitalizations and Therapeutic Leaves of Absence</w:t>
    </w:r>
  </w:p>
  <w:p>
    <w:pPr>
      <w:suppressLineNumbers/>
      <w:spacing w:before="0" w:after="0"/>
      <w:jc w:val="center"/>
      <w:rPr>
        <w:rFonts w:ascii="Arial" w:eastAsia="Arial" w:hAnsi="Arial" w:cs="Arial"/>
      </w:rPr>
    </w:pPr>
    <w:r>
      <w:rPr>
        <w:rFonts w:ascii="Arial" w:eastAsia="Arial" w:hAnsi="Arial" w:cs="Arial"/>
        <w:sz w:val="22"/>
      </w:rPr>
      <w:t>L.D. 1197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13200"/>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CC3F79"/>
    <w:rsid w:val="00D0498F"/>
    <w:rsid w:val="00D1557D"/>
    <w:rsid w:val="00D36E27"/>
    <w:rsid w:val="00D4369F"/>
    <w:rsid w:val="00D6586D"/>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