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Relating to Fair Chance in Employment</w:t>
      </w:r>
    </w:p>
    <w:p w:rsidR="000E41B5" w:rsidP="000E41B5">
      <w:pPr>
        <w:spacing w:after="240"/>
        <w:ind w:left="360"/>
        <w:jc w:val="right"/>
        <w:rPr>
          <w:rFonts w:ascii="Arial" w:eastAsia="Arial" w:hAnsi="Arial" w:cs="Arial"/>
          <w:caps/>
        </w:rPr>
      </w:pPr>
      <w:bookmarkStart w:id="0" w:name="_AMEND_TITLE__2b2b7b5e_5c1c_415f_a86e_73"/>
      <w:bookmarkStart w:id="1" w:name="_PAGE__1_768a7ad3_9b06_4df2_acac_9925881"/>
      <w:bookmarkStart w:id="2" w:name="_PAR__2_01ac8e1e_ce8c_4a57_8e91_4ba75c4c"/>
      <w:r>
        <w:rPr>
          <w:rFonts w:ascii="Arial" w:eastAsia="Arial" w:hAnsi="Arial" w:cs="Arial"/>
          <w:caps/>
        </w:rPr>
        <w:t>L.D. 1167</w:t>
      </w:r>
    </w:p>
    <w:p w:rsidR="000E41B5" w:rsidP="000E41B5">
      <w:pPr>
        <w:tabs>
          <w:tab w:val="right" w:pos="8928"/>
        </w:tabs>
        <w:spacing w:after="360"/>
        <w:ind w:left="360"/>
        <w:rPr>
          <w:rFonts w:ascii="Arial" w:eastAsia="Arial" w:hAnsi="Arial" w:cs="Arial"/>
        </w:rPr>
      </w:pPr>
      <w:bookmarkStart w:id="3" w:name="_PAR__3_8cb85ad4_9165_48d5_81ef_a6ef35a6"/>
      <w:bookmarkEnd w:id="2"/>
      <w:r>
        <w:rPr>
          <w:rFonts w:ascii="Arial" w:eastAsia="Arial" w:hAnsi="Arial" w:cs="Arial"/>
        </w:rPr>
        <w:t>Date:</w:t>
      </w:r>
      <w:r>
        <w:rPr>
          <w:rFonts w:ascii="Arial" w:eastAsia="Arial" w:hAnsi="Arial" w:cs="Arial"/>
        </w:rPr>
        <w:tab/>
        <w:t>(Filing No. H-         )</w:t>
      </w:r>
    </w:p>
    <w:p w:rsidR="000E41B5" w:rsidP="000E41B5">
      <w:pPr>
        <w:spacing w:before="60" w:after="60"/>
        <w:ind w:left="720"/>
        <w:rPr>
          <w:rFonts w:ascii="Arial" w:eastAsia="Arial" w:hAnsi="Arial" w:cs="Arial"/>
        </w:rPr>
      </w:pPr>
      <w:bookmarkStart w:id="4" w:name="_PAR__4_7b967b6e_bc7e_497c_9529_ba2fcbd0"/>
      <w:bookmarkEnd w:id="3"/>
      <w:r>
        <w:rPr>
          <w:rFonts w:ascii="Arial" w:eastAsia="Arial" w:hAnsi="Arial" w:cs="Arial"/>
        </w:rPr>
        <w:t>Reproduced and distributed under the direction of the Clerk of the House.</w:t>
      </w:r>
    </w:p>
    <w:p w:rsidR="000E41B5" w:rsidP="000E41B5">
      <w:pPr>
        <w:spacing w:before="160" w:after="0"/>
        <w:ind w:left="360"/>
        <w:jc w:val="center"/>
        <w:outlineLvl w:val="0"/>
        <w:rPr>
          <w:rFonts w:ascii="Arial" w:eastAsia="Arial" w:hAnsi="Arial" w:cs="Arial"/>
          <w:b/>
          <w:caps/>
          <w:sz w:val="24"/>
          <w:szCs w:val="32"/>
        </w:rPr>
      </w:pPr>
      <w:bookmarkStart w:id="5" w:name="_PAR__5_f5321bd2_3906_4a1c_ba7c_1c4c42a4"/>
      <w:bookmarkEnd w:id="4"/>
      <w:r>
        <w:rPr>
          <w:rFonts w:ascii="Arial" w:eastAsia="Arial" w:hAnsi="Arial" w:cs="Arial"/>
          <w:b/>
          <w:caps/>
          <w:sz w:val="24"/>
          <w:szCs w:val="32"/>
        </w:rPr>
        <w:t>STATE OF MAINE</w:t>
      </w:r>
    </w:p>
    <w:p w:rsidR="000E41B5" w:rsidP="000E41B5">
      <w:pPr>
        <w:spacing w:after="0"/>
        <w:ind w:left="360"/>
        <w:jc w:val="center"/>
        <w:outlineLvl w:val="0"/>
        <w:rPr>
          <w:rFonts w:ascii="Arial" w:eastAsia="Arial" w:hAnsi="Arial" w:cs="Arial"/>
          <w:b/>
          <w:caps/>
          <w:sz w:val="24"/>
          <w:szCs w:val="32"/>
        </w:rPr>
      </w:pPr>
      <w:bookmarkStart w:id="6" w:name="_PAR__6_d01999e0_6cbe_4ddd_b024_974570f2"/>
      <w:bookmarkEnd w:id="5"/>
      <w:r>
        <w:rPr>
          <w:rFonts w:ascii="Arial" w:eastAsia="Arial" w:hAnsi="Arial" w:cs="Arial"/>
          <w:b/>
          <w:caps/>
          <w:sz w:val="24"/>
          <w:szCs w:val="32"/>
        </w:rPr>
        <w:t>HOUSE OF REPRESENTATIVES</w:t>
      </w:r>
    </w:p>
    <w:p w:rsidR="000E41B5" w:rsidP="000E41B5">
      <w:pPr>
        <w:spacing w:after="0"/>
        <w:ind w:left="360"/>
        <w:jc w:val="center"/>
        <w:outlineLvl w:val="0"/>
        <w:rPr>
          <w:rFonts w:ascii="Arial" w:eastAsia="Arial" w:hAnsi="Arial" w:cs="Arial"/>
          <w:b/>
          <w:caps/>
          <w:sz w:val="24"/>
          <w:szCs w:val="32"/>
        </w:rPr>
      </w:pPr>
      <w:bookmarkStart w:id="7" w:name="_PAR__7_76de44e8_8e0a_4841_a436_0470f9f6"/>
      <w:bookmarkEnd w:id="6"/>
      <w:r>
        <w:rPr>
          <w:rFonts w:ascii="Arial" w:eastAsia="Arial" w:hAnsi="Arial" w:cs="Arial"/>
          <w:b/>
          <w:caps/>
          <w:sz w:val="24"/>
          <w:szCs w:val="32"/>
        </w:rPr>
        <w:t>130th Legislature</w:t>
      </w:r>
    </w:p>
    <w:p w:rsidR="000E41B5" w:rsidP="000E41B5">
      <w:pPr>
        <w:spacing w:after="0"/>
        <w:ind w:left="360"/>
        <w:jc w:val="center"/>
        <w:outlineLvl w:val="0"/>
        <w:rPr>
          <w:rFonts w:ascii="Arial" w:eastAsia="Arial" w:hAnsi="Arial" w:cs="Arial"/>
          <w:b/>
          <w:caps/>
          <w:sz w:val="24"/>
          <w:szCs w:val="32"/>
        </w:rPr>
      </w:pPr>
      <w:bookmarkStart w:id="8" w:name="_PAR__8_4646652e_4eeb_45a7_9c5b_a119c6b7"/>
      <w:bookmarkEnd w:id="7"/>
      <w:r>
        <w:rPr>
          <w:rFonts w:ascii="Arial" w:eastAsia="Arial" w:hAnsi="Arial" w:cs="Arial"/>
          <w:b/>
          <w:caps/>
          <w:sz w:val="24"/>
          <w:szCs w:val="32"/>
        </w:rPr>
        <w:t>First Special Session</w:t>
      </w:r>
    </w:p>
    <w:p w:rsidR="000E41B5" w:rsidP="000E41B5">
      <w:pPr>
        <w:spacing w:before="400" w:after="200"/>
        <w:ind w:left="360" w:firstLine="360"/>
        <w:rPr>
          <w:rFonts w:ascii="Arial" w:eastAsia="Arial" w:hAnsi="Arial" w:cs="Arial"/>
        </w:rPr>
      </w:pPr>
      <w:bookmarkStart w:id="9" w:name="_PAR__9_48c390a4_2f8e_472f_99cd_6b38ccc1"/>
      <w:bookmarkEnd w:id="8"/>
      <w:r>
        <w:rPr>
          <w:rFonts w:ascii="Arial" w:eastAsia="Arial" w:hAnsi="Arial" w:cs="Arial"/>
          <w:szCs w:val="22"/>
        </w:rPr>
        <w:t>HOUSE AMENDMENT “      ” to COMMITTEE AMENDMENT “A” to H.P. 845, L.D. 1167, “An Act Relating to Fair Chance in Employment”</w:t>
      </w:r>
    </w:p>
    <w:p w:rsidR="000E41B5" w:rsidP="000E41B5">
      <w:pPr>
        <w:ind w:left="360" w:firstLine="360"/>
        <w:rPr>
          <w:rFonts w:ascii="Arial" w:eastAsia="Arial" w:hAnsi="Arial" w:cs="Arial"/>
        </w:rPr>
      </w:pPr>
      <w:bookmarkStart w:id="10" w:name="_INSTRUCTION__dcd81212_28e7_44d8_ad27_94"/>
      <w:bookmarkStart w:id="11" w:name="_PAR__10_2b9419c7_2e71_4e50_94a2_ca80faf"/>
      <w:bookmarkEnd w:id="0"/>
      <w:bookmarkEnd w:id="9"/>
      <w:r>
        <w:rPr>
          <w:rFonts w:ascii="Arial" w:eastAsia="Arial" w:hAnsi="Arial" w:cs="Arial"/>
        </w:rPr>
        <w:t>Amend the amendment by inserting after the title the following:</w:t>
      </w:r>
    </w:p>
    <w:p w:rsidR="000E41B5" w:rsidP="000E41B5">
      <w:pPr>
        <w:ind w:left="360" w:firstLine="360"/>
        <w:rPr>
          <w:rFonts w:ascii="Arial" w:eastAsia="Arial" w:hAnsi="Arial" w:cs="Arial"/>
        </w:rPr>
      </w:pPr>
      <w:bookmarkStart w:id="12" w:name="_PAR__11_0eec3b47_4c36_49fb_bafe_2cbdbca"/>
      <w:bookmarkEnd w:id="11"/>
      <w:r>
        <w:rPr>
          <w:rFonts w:ascii="Arial" w:eastAsia="Arial" w:hAnsi="Arial" w:cs="Arial"/>
        </w:rPr>
        <w:t>'Amend the bill in section 1 in §600-A in subsection 2 in the first line (page 1, line 14 in L.D.) by striking out the following: "</w:t>
      </w:r>
      <w:r>
        <w:rPr>
          <w:rFonts w:ascii="Arial" w:eastAsia="Arial" w:hAnsi="Arial" w:cs="Arial"/>
          <w:u w:val="single"/>
        </w:rPr>
        <w:t>3</w:t>
      </w:r>
      <w:r>
        <w:rPr>
          <w:rFonts w:ascii="Arial" w:eastAsia="Arial" w:hAnsi="Arial" w:cs="Arial"/>
        </w:rPr>
        <w:t>" and inserting the following: '</w:t>
      </w:r>
      <w:r w:rsidRPr="000A1860">
        <w:rPr>
          <w:rFonts w:ascii="Arial" w:eastAsia="Arial" w:hAnsi="Arial" w:cs="Arial"/>
          <w:u w:val="single"/>
        </w:rPr>
        <w:t>4</w:t>
      </w:r>
      <w:r>
        <w:rPr>
          <w:rFonts w:ascii="Arial" w:eastAsia="Arial" w:hAnsi="Arial" w:cs="Arial"/>
        </w:rPr>
        <w:t>'</w:t>
      </w:r>
    </w:p>
    <w:p w:rsidR="000E41B5" w:rsidP="000E41B5">
      <w:pPr>
        <w:ind w:left="360" w:firstLine="360"/>
        <w:rPr>
          <w:rFonts w:ascii="Arial" w:eastAsia="Arial" w:hAnsi="Arial" w:cs="Arial"/>
        </w:rPr>
      </w:pPr>
      <w:bookmarkStart w:id="13" w:name="_PAR__12_6f89e47f_0819_4ed4_9f31_1046f1a"/>
      <w:bookmarkEnd w:id="12"/>
      <w:r>
        <w:rPr>
          <w:rFonts w:ascii="Arial" w:eastAsia="Arial" w:hAnsi="Arial" w:cs="Arial"/>
        </w:rPr>
        <w:t>Amend the bill in section 1 in §600-A in subsection 2 by striking out all of the first blocked paragraph (page 1, lines 21 to 23 in L.D.) and inserting the following:</w:t>
      </w:r>
    </w:p>
    <w:p w:rsidR="000E41B5" w:rsidP="000E41B5">
      <w:pPr>
        <w:ind w:left="360" w:firstLine="360"/>
        <w:rPr>
          <w:rFonts w:ascii="Arial" w:eastAsia="Arial" w:hAnsi="Arial" w:cs="Arial"/>
        </w:rPr>
      </w:pPr>
      <w:bookmarkStart w:id="14" w:name="_PAR__13_4fd3e677_5078_43fc_8e58_db747f2"/>
      <w:bookmarkEnd w:id="13"/>
      <w:r>
        <w:rPr>
          <w:rFonts w:ascii="Arial" w:eastAsia="Arial" w:hAnsi="Arial" w:cs="Arial"/>
        </w:rPr>
        <w:t>'</w:t>
      </w:r>
      <w:r>
        <w:rPr>
          <w:rFonts w:ascii="Arial" w:eastAsia="Arial" w:hAnsi="Arial" w:cs="Arial"/>
          <w:b/>
          <w:u w:val="single"/>
        </w:rPr>
        <w:t xml:space="preserve">3.  Interviews. </w:t>
      </w:r>
      <w:r>
        <w:rPr>
          <w:rFonts w:ascii="Arial" w:eastAsia="Arial" w:hAnsi="Arial" w:cs="Arial"/>
          <w:u w:val="single"/>
        </w:rPr>
        <w:t xml:space="preserve"> An employer may inquire about a prospective employee's criminal history record information during an interview or once the prospective employee has been determined otherwise qualified for the position. An employer that inquires about a prospective employee's criminal history record information shall afford to the prospective employee the opportunity to explain the information and the circumstances regarding any convictions, including post-conviction rehabilitation.</w:t>
      </w:r>
      <w:r>
        <w:rPr>
          <w:rFonts w:ascii="Arial" w:eastAsia="Arial" w:hAnsi="Arial" w:cs="Arial"/>
        </w:rPr>
        <w:t>' '</w:t>
      </w:r>
    </w:p>
    <w:p w:rsidR="000E41B5" w:rsidP="000E41B5">
      <w:pPr>
        <w:ind w:left="360" w:firstLine="360"/>
        <w:rPr>
          <w:rFonts w:ascii="Arial" w:eastAsia="Arial" w:hAnsi="Arial" w:cs="Arial"/>
        </w:rPr>
      </w:pPr>
      <w:bookmarkStart w:id="15" w:name="_INSTRUCTION__7c0bf693_b0f6_4d0c_b1ef_8d"/>
      <w:bookmarkStart w:id="16" w:name="_PAR__14_5f489132_8f7e_4ae8_8078_3852478"/>
      <w:bookmarkEnd w:id="10"/>
      <w:bookmarkEnd w:id="14"/>
      <w:r>
        <w:rPr>
          <w:rFonts w:ascii="Arial" w:eastAsia="Arial" w:hAnsi="Arial" w:cs="Arial"/>
        </w:rPr>
        <w:t>Amend the amendment in the 4th instructional paragraph after the title in the 2</w:t>
      </w:r>
      <w:r w:rsidRPr="000B6DDF">
        <w:rPr>
          <w:rFonts w:ascii="Arial" w:eastAsia="Arial" w:hAnsi="Arial" w:cs="Arial"/>
        </w:rPr>
        <w:t>nd</w:t>
      </w:r>
      <w:r>
        <w:rPr>
          <w:rFonts w:ascii="Arial" w:eastAsia="Arial" w:hAnsi="Arial" w:cs="Arial"/>
        </w:rPr>
        <w:t xml:space="preserve"> line (page 1, line 20 in amendment) by striking out the following: "and inserting the following:" and inserting the following: '.'</w:t>
      </w:r>
    </w:p>
    <w:p w:rsidR="000E41B5" w:rsidP="000E41B5">
      <w:pPr>
        <w:ind w:left="360" w:firstLine="360"/>
        <w:rPr>
          <w:rFonts w:ascii="Arial" w:eastAsia="Arial" w:hAnsi="Arial" w:cs="Arial"/>
        </w:rPr>
      </w:pPr>
      <w:bookmarkStart w:id="17" w:name="_PAR__15_e40c9e90_59a6_40d7_8ff6_51a8f58"/>
      <w:bookmarkEnd w:id="16"/>
      <w:r>
        <w:rPr>
          <w:rFonts w:ascii="Arial" w:eastAsia="Arial" w:hAnsi="Arial" w:cs="Arial"/>
        </w:rPr>
        <w:t>Amend the amendment by striking out all of subsection 4 (page 1, lines 21 to 25 in amendment).</w:t>
      </w:r>
    </w:p>
    <w:p w:rsidR="000E41B5" w:rsidP="000E41B5">
      <w:pPr>
        <w:ind w:left="360" w:firstLine="360"/>
        <w:rPr>
          <w:rFonts w:ascii="Arial" w:eastAsia="Arial" w:hAnsi="Arial" w:cs="Arial"/>
        </w:rPr>
      </w:pPr>
      <w:bookmarkStart w:id="18" w:name="_PAR__16_246433f0_89c6_4afa_a550_3fd0825"/>
      <w:bookmarkEnd w:id="17"/>
      <w:r>
        <w:rPr>
          <w:rFonts w:ascii="Arial" w:eastAsia="Arial" w:hAnsi="Arial" w:cs="Arial"/>
        </w:rPr>
        <w:t>Amend the amendment by inserting after subsection 4 the following:</w:t>
      </w:r>
    </w:p>
    <w:p w:rsidR="000E41B5" w:rsidP="000E41B5">
      <w:pPr>
        <w:spacing w:after="0"/>
        <w:ind w:left="360" w:firstLine="360"/>
        <w:rPr>
          <w:rFonts w:ascii="Arial" w:eastAsia="Arial" w:hAnsi="Arial" w:cs="Arial"/>
        </w:rPr>
      </w:pPr>
      <w:bookmarkStart w:id="19" w:name="_PAR__17_597a2a2e_e0e6_4a9b_8c1a_12a3942"/>
      <w:bookmarkEnd w:id="18"/>
      <w:r>
        <w:rPr>
          <w:rFonts w:ascii="Arial" w:eastAsia="Arial" w:hAnsi="Arial" w:cs="Arial"/>
        </w:rPr>
        <w:t>'</w:t>
      </w:r>
      <w:r w:rsidRPr="00B42844">
        <w:rPr>
          <w:rFonts w:ascii="Arial" w:eastAsia="Arial" w:hAnsi="Arial" w:cs="Arial"/>
        </w:rPr>
        <w:t xml:space="preserve">Amend the bill in section </w:t>
      </w:r>
      <w:r>
        <w:rPr>
          <w:rFonts w:ascii="Arial" w:eastAsia="Arial" w:hAnsi="Arial" w:cs="Arial"/>
        </w:rPr>
        <w:t>1</w:t>
      </w:r>
      <w:r w:rsidRPr="00B42844">
        <w:rPr>
          <w:rFonts w:ascii="Arial" w:eastAsia="Arial" w:hAnsi="Arial" w:cs="Arial"/>
        </w:rPr>
        <w:t xml:space="preserve"> in §</w:t>
      </w:r>
      <w:r>
        <w:rPr>
          <w:rFonts w:ascii="Arial" w:eastAsia="Arial" w:hAnsi="Arial" w:cs="Arial"/>
        </w:rPr>
        <w:t>600-A</w:t>
      </w:r>
      <w:r w:rsidRPr="00B42844">
        <w:rPr>
          <w:rFonts w:ascii="Arial" w:eastAsia="Arial" w:hAnsi="Arial" w:cs="Arial"/>
        </w:rPr>
        <w:t xml:space="preserve"> by renumbering the subsections to read consecutively.</w:t>
      </w:r>
      <w:r>
        <w:rPr>
          <w:rFonts w:ascii="Arial" w:eastAsia="Arial" w:hAnsi="Arial" w:cs="Arial"/>
        </w:rPr>
        <w:t>'</w:t>
      </w:r>
    </w:p>
    <w:p w:rsidR="000E41B5" w:rsidP="000E41B5">
      <w:pPr>
        <w:ind w:left="360" w:firstLine="360"/>
        <w:rPr>
          <w:rFonts w:ascii="Arial" w:eastAsia="Arial" w:hAnsi="Arial" w:cs="Arial"/>
        </w:rPr>
      </w:pPr>
      <w:bookmarkStart w:id="20" w:name="_INSTRUCTION__f5a70e80_cdcf_4841_9ee9_14"/>
      <w:bookmarkStart w:id="21" w:name="_PAR__18_fa1b0df1_9c7b_458b_b87f_c70bf90"/>
      <w:bookmarkEnd w:id="15"/>
      <w:bookmarkEnd w:id="19"/>
      <w:r>
        <w:rPr>
          <w:rFonts w:ascii="Arial" w:eastAsia="Arial" w:hAnsi="Arial" w:cs="Arial"/>
        </w:rPr>
        <w:t>Amend the amendment by relettering or renumbering any nonconsecutive Part letter or section number to read consecutively.</w:t>
      </w:r>
    </w:p>
    <w:p w:rsidR="000E41B5" w:rsidP="000E41B5">
      <w:pPr>
        <w:keepNext/>
        <w:spacing w:before="240"/>
        <w:ind w:left="360"/>
        <w:jc w:val="center"/>
        <w:rPr>
          <w:rFonts w:ascii="Arial" w:eastAsia="Arial" w:hAnsi="Arial" w:cs="Arial"/>
        </w:rPr>
      </w:pPr>
      <w:bookmarkStart w:id="22" w:name="_SUMMARY__11bac296_9955_4b41_961a_8cd4bb"/>
      <w:bookmarkStart w:id="23" w:name="_PAR__19_71fd881a_53ad_4bd0_beb0_3a494e3"/>
      <w:bookmarkEnd w:id="20"/>
      <w:bookmarkEnd w:id="21"/>
      <w:r>
        <w:rPr>
          <w:rFonts w:ascii="Arial" w:eastAsia="Arial" w:hAnsi="Arial" w:cs="Arial"/>
          <w:b/>
          <w:sz w:val="24"/>
        </w:rPr>
        <w:t>SUMMARY</w:t>
      </w:r>
    </w:p>
    <w:p w:rsidR="000E41B5" w:rsidP="000E41B5">
      <w:pPr>
        <w:keepNext/>
        <w:ind w:left="360" w:firstLine="360"/>
        <w:rPr>
          <w:rFonts w:ascii="Arial" w:eastAsia="Arial" w:hAnsi="Arial" w:cs="Arial"/>
        </w:rPr>
      </w:pPr>
      <w:bookmarkStart w:id="24" w:name="_LINE_NUM__48e6923b_f656_49d1_862e_bf287"/>
      <w:bookmarkStart w:id="25" w:name="_PAR__20_a4d42d17_540a_448a_bd77_e6d18f9"/>
      <w:bookmarkEnd w:id="23"/>
      <w:bookmarkEnd w:id="24"/>
      <w:r w:rsidRPr="008F46E6">
        <w:rPr>
          <w:rFonts w:ascii="Arial" w:eastAsia="Arial" w:hAnsi="Arial" w:cs="Arial"/>
          <w:noProof/>
        </w:rPr>
        <w:t xml:space="preserve">This amendment modifies Committee Amendment "A" to provide that, if an employer inquires about a prospective employee's criminal history record information during an interview or once the employee has been determined otherwise qualified, the employer must afford the prospective employee an opportunity to explain the information and the circumstances regarding any conviction, including post-conviction rehabilitation. </w:t>
      </w:r>
      <w:r>
        <w:rPr>
          <w:rFonts w:ascii="Arial" w:eastAsia="Arial" w:hAnsi="Arial" w:cs="Arial"/>
          <w:noProof/>
        </w:rPr>
        <w:t xml:space="preserve"> </w:t>
      </w:r>
      <w:r w:rsidRPr="008F46E6">
        <w:rPr>
          <w:rFonts w:ascii="Arial" w:eastAsia="Arial" w:hAnsi="Arial" w:cs="Arial"/>
          <w:noProof/>
        </w:rPr>
        <w:t xml:space="preserve">The </w:t>
      </w:r>
      <w:bookmarkStart w:id="26" w:name="_PAGE_SPLIT__146ff961_abc1_4b61_a679_0d8"/>
      <w:bookmarkStart w:id="27" w:name="_PAGE__2_0d3736cf_2ab2_470f_8237_a00d51c"/>
      <w:bookmarkStart w:id="28" w:name="_PAR__2_bdd6840d_3c4e_480b_b6e6_83adc8b5"/>
      <w:bookmarkEnd w:id="1"/>
      <w:bookmarkEnd w:id="25"/>
      <w:r w:rsidRPr="008F46E6">
        <w:rPr>
          <w:rFonts w:ascii="Arial" w:eastAsia="Arial" w:hAnsi="Arial" w:cs="Arial"/>
          <w:noProof/>
        </w:rPr>
        <w:t>a</w:t>
      </w:r>
      <w:bookmarkEnd w:id="26"/>
      <w:r w:rsidRPr="008F46E6">
        <w:rPr>
          <w:rFonts w:ascii="Arial" w:eastAsia="Arial" w:hAnsi="Arial" w:cs="Arial"/>
          <w:noProof/>
        </w:rPr>
        <w:t xml:space="preserve">mendment removes </w:t>
      </w:r>
      <w:r>
        <w:rPr>
          <w:rFonts w:ascii="Arial" w:eastAsia="Arial" w:hAnsi="Arial" w:cs="Arial"/>
          <w:noProof/>
        </w:rPr>
        <w:t>a provision that provides</w:t>
      </w:r>
      <w:r w:rsidRPr="008F46E6">
        <w:rPr>
          <w:rFonts w:ascii="Arial" w:eastAsia="Arial" w:hAnsi="Arial" w:cs="Arial"/>
          <w:noProof/>
        </w:rPr>
        <w:t xml:space="preserve"> a prospective employee with the opportunity to explain criminal history record information in certain circumstances</w:t>
      </w:r>
      <w:r>
        <w:rPr>
          <w:rFonts w:ascii="Arial" w:eastAsia="Arial" w:hAnsi="Arial" w:cs="Arial"/>
          <w:noProof/>
        </w:rPr>
        <w:t>.</w:t>
      </w:r>
    </w:p>
    <w:p w:rsidR="000E41B5" w:rsidP="000E41B5">
      <w:pPr>
        <w:keepNext/>
        <w:spacing w:before="400" w:after="120" w:line="259" w:lineRule="auto"/>
        <w:ind w:left="360"/>
        <w:rPr>
          <w:rFonts w:ascii="Arial" w:eastAsia="Arial" w:hAnsi="Arial" w:cs="Arial"/>
          <w:b/>
        </w:rPr>
      </w:pPr>
      <w:bookmarkStart w:id="29" w:name="_SPONSOR_BLOCK__192bb678_53f7_48b0_8fb7_"/>
      <w:bookmarkStart w:id="30" w:name="_PAR__3_0505ba0f_4fc4_497a_acf3_48e9901a"/>
      <w:bookmarkEnd w:id="22"/>
      <w:bookmarkEnd w:id="28"/>
      <w:r>
        <w:rPr>
          <w:rFonts w:ascii="Arial" w:eastAsia="Arial" w:hAnsi="Arial" w:cs="Arial"/>
          <w:b/>
        </w:rPr>
        <w:t>SPONSORED BY: ___________________________________</w:t>
      </w:r>
    </w:p>
    <w:p w:rsidR="000E41B5" w:rsidP="000E41B5">
      <w:pPr>
        <w:keepNext/>
        <w:spacing w:after="120" w:line="259" w:lineRule="auto"/>
        <w:ind w:left="720"/>
        <w:rPr>
          <w:rFonts w:ascii="Arial" w:eastAsia="Arial" w:hAnsi="Arial" w:cs="Arial"/>
          <w:b/>
        </w:rPr>
      </w:pPr>
      <w:bookmarkStart w:id="31" w:name="_PAR__4_78227b53_34e2_4705_bf42_1773ef6a"/>
      <w:bookmarkEnd w:id="30"/>
      <w:r>
        <w:rPr>
          <w:rFonts w:ascii="Arial" w:eastAsia="Arial" w:hAnsi="Arial" w:cs="Arial"/>
          <w:b/>
        </w:rPr>
        <w:t>(Representative TALBOT ROSS, R.)</w:t>
      </w:r>
    </w:p>
    <w:p w:rsidR="00000000" w:rsidRPr="000E41B5" w:rsidP="000E41B5">
      <w:pPr>
        <w:spacing w:after="120" w:line="259" w:lineRule="auto"/>
        <w:ind w:left="1080"/>
        <w:rPr>
          <w:rFonts w:ascii="Arial" w:eastAsia="Arial" w:hAnsi="Arial" w:cs="Arial"/>
          <w:b/>
        </w:rPr>
      </w:pPr>
      <w:bookmarkStart w:id="32" w:name="_PAR__5_62379ecf_1a0d_44b3_9b83_c7d82e34"/>
      <w:bookmarkEnd w:id="31"/>
      <w:r>
        <w:rPr>
          <w:rFonts w:ascii="Arial" w:eastAsia="Arial" w:hAnsi="Arial" w:cs="Arial"/>
          <w:b/>
        </w:rPr>
        <w:t>TOWN: Portland</w:t>
      </w:r>
      <w:bookmarkEnd w:id="27"/>
      <w:bookmarkEnd w:id="29"/>
      <w:bookmarkEnd w:id="3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LR1613,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Fair Chance in Employment</w:t>
    </w:r>
  </w:p>
  <w:p>
    <w:pPr>
      <w:suppressLineNumbers/>
      <w:spacing w:before="0" w:after="0"/>
      <w:jc w:val="center"/>
      <w:rPr>
        <w:rFonts w:ascii="Arial" w:eastAsia="Arial" w:hAnsi="Arial" w:cs="Arial"/>
      </w:rPr>
    </w:pPr>
    <w:r>
      <w:rPr>
        <w:rFonts w:ascii="Arial" w:eastAsia="Arial" w:hAnsi="Arial" w:cs="Arial"/>
        <w:sz w:val="22"/>
      </w:rPr>
      <w:t>L.D. 1167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A1860"/>
    <w:rsid w:val="000B6DDF"/>
    <w:rsid w:val="000E41B5"/>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F46E6"/>
    <w:rsid w:val="0092322A"/>
    <w:rsid w:val="009367EC"/>
    <w:rsid w:val="0099722B"/>
    <w:rsid w:val="009B3D4F"/>
    <w:rsid w:val="009D6A0B"/>
    <w:rsid w:val="009E724F"/>
    <w:rsid w:val="009F6C9E"/>
    <w:rsid w:val="00A81643"/>
    <w:rsid w:val="00AA73FC"/>
    <w:rsid w:val="00B42844"/>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