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Minor Political Parties That Seek Official Party Status</w:t>
      </w:r>
    </w:p>
    <w:p w:rsidR="002757BE" w:rsidP="002757BE">
      <w:pPr>
        <w:ind w:left="360"/>
        <w:rPr>
          <w:rFonts w:ascii="Arial" w:eastAsia="Arial" w:hAnsi="Arial" w:cs="Arial"/>
        </w:rPr>
      </w:pPr>
      <w:bookmarkStart w:id="0" w:name="_ENACTING_CLAUSE__11e16299_8f2f_49ff_b20"/>
      <w:bookmarkStart w:id="1" w:name="_DOC_BODY__3d0fc76f_02f9_488c_a8bb_fadff"/>
      <w:bookmarkStart w:id="2" w:name="_DOC_BODY_CONTAINER__a4801dae_298e_4afe_"/>
      <w:bookmarkStart w:id="3" w:name="_PAGE__1_71ac0fd6_745b_451a_8da4_16b75c2"/>
      <w:bookmarkStart w:id="4" w:name="_PAR__1_2fd6c169_b3be_40d7_85b5_759953a8"/>
      <w:bookmarkStart w:id="5" w:name="_LINE__1_ae11cfb5_7214_4b88_ba80_38d8a9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757BE" w:rsidP="002757BE">
      <w:pPr>
        <w:ind w:left="360" w:firstLine="360"/>
        <w:rPr>
          <w:rFonts w:ascii="Arial" w:eastAsia="Arial" w:hAnsi="Arial" w:cs="Arial"/>
        </w:rPr>
      </w:pPr>
      <w:bookmarkStart w:id="6" w:name="_BILL_SECTION_HEADER__005f8ced_81c3_4626"/>
      <w:bookmarkStart w:id="7" w:name="_BILL_SECTION__9c362f6f_c33a_4c31_86eb_1"/>
      <w:bookmarkStart w:id="8" w:name="_DOC_BODY_CONTENT__eff29c45_0c47_48fe_99"/>
      <w:bookmarkStart w:id="9" w:name="_PAR__2_c2c0ed9b_d878_4730_a68b_34a0a7f3"/>
      <w:bookmarkStart w:id="10" w:name="_LINE__2_4c46ced8_c1f6_49d5_90e3_8103e3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b2acd67_d888_453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§303, sub-§2,</w:t>
      </w:r>
      <w:r>
        <w:rPr>
          <w:rFonts w:ascii="Arial" w:eastAsia="Arial" w:hAnsi="Arial" w:cs="Arial"/>
        </w:rPr>
        <w:t xml:space="preserve"> as amended by PL 2017, c. 254, §2, is further </w:t>
      </w:r>
      <w:bookmarkStart w:id="12" w:name="_LINE__3_70b0c488_eb36_4455_86d2_72a89ae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2757BE" w:rsidP="002757BE">
      <w:pPr>
        <w:ind w:left="360" w:firstLine="360"/>
        <w:rPr>
          <w:rFonts w:ascii="Arial" w:eastAsia="Arial" w:hAnsi="Arial" w:cs="Arial"/>
        </w:rPr>
      </w:pPr>
      <w:bookmarkStart w:id="13" w:name="_STATUTE_NUMBER__05f7e255_74e5_424f_8b58"/>
      <w:bookmarkStart w:id="14" w:name="_STATUTE_SS__829f1d3a_068a_41cb_adb1_93a"/>
      <w:bookmarkStart w:id="15" w:name="_PAR__3_9aab306d_ccab_4d1c_b2d0_bb84a1e5"/>
      <w:bookmarkStart w:id="16" w:name="_LINE__4_ac4bf37e_1ebe_4911_bb6c_18e3fe4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05e137f3_cb8e_48d4_94"/>
      <w:r>
        <w:rPr>
          <w:rFonts w:ascii="Arial" w:eastAsia="Arial" w:hAnsi="Arial" w:cs="Arial"/>
          <w:b/>
        </w:rPr>
        <w:t>Enrollment of voters.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44259982_d2a1_4f67_b5f"/>
      <w:r>
        <w:rPr>
          <w:rFonts w:ascii="Arial" w:eastAsia="Arial" w:hAnsi="Arial" w:cs="Arial"/>
        </w:rPr>
        <w:t xml:space="preserve">Within 5 business days after the declaration of intent </w:t>
      </w:r>
      <w:bookmarkStart w:id="19" w:name="_LINE__5_ca41e9b2_00c8_40a9_84aa_eb69a15"/>
      <w:bookmarkEnd w:id="16"/>
      <w:r>
        <w:rPr>
          <w:rFonts w:ascii="Arial" w:eastAsia="Arial" w:hAnsi="Arial" w:cs="Arial"/>
        </w:rPr>
        <w:t xml:space="preserve">required in subsection 1 is filed, the Secretary of State shall certify whether the application </w:t>
      </w:r>
      <w:bookmarkStart w:id="20" w:name="_LINE__6_96ff5cd1_cc50_4c19_ad03_6e680ef"/>
      <w:bookmarkEnd w:id="19"/>
      <w:r>
        <w:rPr>
          <w:rFonts w:ascii="Arial" w:eastAsia="Arial" w:hAnsi="Arial" w:cs="Arial"/>
        </w:rPr>
        <w:t xml:space="preserve">meets the requirements of subsection 1 and, if so, notify the applicants that they may enroll </w:t>
      </w:r>
      <w:bookmarkStart w:id="21" w:name="_LINE__7_6bda3365_dc5c_4ab7_aff7_424c7a8"/>
      <w:bookmarkEnd w:id="20"/>
      <w:r>
        <w:rPr>
          <w:rFonts w:ascii="Arial" w:eastAsia="Arial" w:hAnsi="Arial" w:cs="Arial"/>
        </w:rPr>
        <w:t xml:space="preserve">voters in the proposed party under sections 141 to 145.  On or before January 2nd of the </w:t>
      </w:r>
      <w:bookmarkStart w:id="22" w:name="_LINE__8_937d76c8_c89c_4a3e_b98e_53b6c2d"/>
      <w:bookmarkEnd w:id="21"/>
      <w:r>
        <w:rPr>
          <w:rFonts w:ascii="Arial" w:eastAsia="Arial" w:hAnsi="Arial" w:cs="Arial"/>
        </w:rPr>
        <w:t xml:space="preserve">next even-numbered year following the filing of the application under subsection 1, the </w:t>
      </w:r>
      <w:bookmarkStart w:id="23" w:name="_LINE__9_79932a0f_6203_4d90_8b28_76410b2"/>
      <w:bookmarkEnd w:id="22"/>
      <w:r>
        <w:rPr>
          <w:rFonts w:ascii="Arial" w:eastAsia="Arial" w:hAnsi="Arial" w:cs="Arial"/>
        </w:rPr>
        <w:t xml:space="preserve">applicants must file a certification with the Secretary of State, on a form designed by the </w:t>
      </w:r>
      <w:bookmarkStart w:id="24" w:name="_LINE__10_0ee3c002_d3f6_4e6f_9257_fc7e6d"/>
      <w:bookmarkEnd w:id="23"/>
      <w:r>
        <w:rPr>
          <w:rFonts w:ascii="Arial" w:eastAsia="Arial" w:hAnsi="Arial" w:cs="Arial"/>
        </w:rPr>
        <w:t xml:space="preserve">Secretary of State, that they have at least </w:t>
      </w:r>
      <w:bookmarkStart w:id="25" w:name="_PROCESSED_CHANGE__3a7ff750_e4dd_41b0_b7"/>
      <w:r>
        <w:rPr>
          <w:rFonts w:ascii="Arial" w:eastAsia="Arial" w:hAnsi="Arial" w:cs="Arial"/>
          <w:strike/>
        </w:rPr>
        <w:t>5,000</w:t>
      </w:r>
      <w:r>
        <w:rPr>
          <w:rFonts w:ascii="Arial" w:eastAsia="Arial" w:hAnsi="Arial" w:cs="Arial"/>
        </w:rPr>
        <w:t xml:space="preserve"> </w:t>
      </w:r>
      <w:bookmarkStart w:id="26" w:name="_PROCESSED_CHANGE__f6b52a15_3a2a_4231_88"/>
      <w:bookmarkEnd w:id="25"/>
      <w:r>
        <w:rPr>
          <w:rFonts w:ascii="Arial" w:eastAsia="Arial" w:hAnsi="Arial" w:cs="Arial"/>
          <w:u w:val="single"/>
        </w:rPr>
        <w:t>2,500</w:t>
      </w:r>
      <w:r>
        <w:rPr>
          <w:rFonts w:ascii="Arial" w:eastAsia="Arial" w:hAnsi="Arial" w:cs="Arial"/>
        </w:rPr>
        <w:t xml:space="preserve"> </w:t>
      </w:r>
      <w:bookmarkEnd w:id="26"/>
      <w:r>
        <w:rPr>
          <w:rFonts w:ascii="Arial" w:eastAsia="Arial" w:hAnsi="Arial" w:cs="Arial"/>
        </w:rPr>
        <w:t xml:space="preserve">voters enrolled in the proposed party. </w:t>
      </w:r>
      <w:bookmarkStart w:id="27" w:name="_LINE__11_e1a1c2db_d0d0_49c3_9de7_580e19"/>
      <w:bookmarkEnd w:id="24"/>
      <w:r>
        <w:rPr>
          <w:rFonts w:ascii="Arial" w:eastAsia="Arial" w:hAnsi="Arial" w:cs="Arial"/>
        </w:rPr>
        <w:t xml:space="preserve">The Secretary of State shall verify the proposed party's enrollment figures within 15 </w:t>
      </w:r>
      <w:bookmarkStart w:id="28" w:name="_LINE__12_9bf62bbf_fec1_4fa4_978f_f75b08"/>
      <w:bookmarkEnd w:id="27"/>
      <w:r>
        <w:rPr>
          <w:rFonts w:ascii="Arial" w:eastAsia="Arial" w:hAnsi="Arial" w:cs="Arial"/>
        </w:rPr>
        <w:t xml:space="preserve">business days of receiving the proposed party's certification and notify the applicants </w:t>
      </w:r>
      <w:bookmarkStart w:id="29" w:name="_LINE__13_cf133ae3_3786_41fb_ade9_4118b1"/>
      <w:bookmarkEnd w:id="28"/>
      <w:r>
        <w:rPr>
          <w:rFonts w:ascii="Arial" w:eastAsia="Arial" w:hAnsi="Arial" w:cs="Arial"/>
        </w:rPr>
        <w:t xml:space="preserve">whether the proposed party has met the requirements to participate in a primary election in </w:t>
      </w:r>
      <w:bookmarkStart w:id="30" w:name="_LINE__14_8c5727f7_eb54_4b83_b430_4c5bda"/>
      <w:bookmarkEnd w:id="29"/>
      <w:r>
        <w:rPr>
          <w:rFonts w:ascii="Arial" w:eastAsia="Arial" w:hAnsi="Arial" w:cs="Arial"/>
        </w:rPr>
        <w:t xml:space="preserve">the subsequent even-numbered year.  A determination by the Secretary of State that the </w:t>
      </w:r>
      <w:bookmarkStart w:id="31" w:name="_LINE__15_7ba08ff7_0529_4941_a89e_f3e433"/>
      <w:bookmarkEnd w:id="30"/>
      <w:r>
        <w:rPr>
          <w:rFonts w:ascii="Arial" w:eastAsia="Arial" w:hAnsi="Arial" w:cs="Arial"/>
        </w:rPr>
        <w:t xml:space="preserve">party has not met these requirements may be challenged pursuant to </w:t>
      </w:r>
      <w:bookmarkStart w:id="32" w:name="_CROSS_REFERENCE__bc9b18a8_b178_4ef1_bef"/>
      <w:r>
        <w:rPr>
          <w:rFonts w:ascii="Arial" w:eastAsia="Arial" w:hAnsi="Arial" w:cs="Arial"/>
        </w:rPr>
        <w:t>section 303‑A</w:t>
      </w:r>
      <w:bookmarkEnd w:id="32"/>
      <w:r>
        <w:rPr>
          <w:rFonts w:ascii="Arial" w:eastAsia="Arial" w:hAnsi="Arial" w:cs="Arial"/>
        </w:rPr>
        <w:t>.</w:t>
      </w:r>
      <w:bookmarkStart w:id="33" w:name="_PROCESSED_CHANGE__200f83ab_f32d_4de7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After </w:t>
      </w:r>
      <w:bookmarkStart w:id="34" w:name="_LINE__16_23624974_8ff7_4646_b991_96d234"/>
      <w:bookmarkEnd w:id="31"/>
      <w:r>
        <w:rPr>
          <w:rFonts w:ascii="Arial" w:eastAsia="Arial" w:hAnsi="Arial" w:cs="Arial"/>
          <w:u w:val="single"/>
        </w:rPr>
        <w:t xml:space="preserve">the Secretary of </w:t>
      </w:r>
      <w:r>
        <w:rPr>
          <w:rFonts w:ascii="Arial" w:eastAsia="Arial" w:hAnsi="Arial" w:cs="Arial"/>
          <w:u w:val="single"/>
        </w:rPr>
        <w:t>State determines that the party has met these</w:t>
      </w:r>
      <w:r>
        <w:rPr>
          <w:rFonts w:ascii="Arial" w:eastAsia="Arial" w:hAnsi="Arial" w:cs="Arial"/>
          <w:u w:val="single"/>
        </w:rPr>
        <w:t xml:space="preserve"> requirements, if the Secretary </w:t>
      </w:r>
      <w:bookmarkStart w:id="35" w:name="_LINE__17_b140d241_5fa3_49b9_81b6_bb9d81"/>
      <w:bookmarkEnd w:id="34"/>
      <w:r>
        <w:rPr>
          <w:rFonts w:ascii="Arial" w:eastAsia="Arial" w:hAnsi="Arial" w:cs="Arial"/>
          <w:u w:val="single"/>
        </w:rPr>
        <w:t>of State later determines</w:t>
      </w:r>
      <w:r>
        <w:rPr>
          <w:rFonts w:ascii="Arial" w:eastAsia="Arial" w:hAnsi="Arial" w:cs="Arial"/>
          <w:u w:val="single"/>
        </w:rPr>
        <w:t xml:space="preserve"> that fewer than 2,500 voters are enrolled in the party, the S</w:t>
      </w:r>
      <w:r>
        <w:rPr>
          <w:rFonts w:ascii="Arial" w:eastAsia="Arial" w:hAnsi="Arial" w:cs="Arial"/>
          <w:u w:val="single"/>
        </w:rPr>
        <w:t xml:space="preserve">ecretary </w:t>
      </w:r>
      <w:bookmarkStart w:id="36" w:name="_LINE__18_ac7548e2_8de2_4749_8da5_57b682"/>
      <w:bookmarkEnd w:id="35"/>
      <w:r>
        <w:rPr>
          <w:rFonts w:ascii="Arial" w:eastAsia="Arial" w:hAnsi="Arial" w:cs="Arial"/>
          <w:u w:val="single"/>
        </w:rPr>
        <w:t xml:space="preserve">of State </w:t>
      </w:r>
      <w:r>
        <w:rPr>
          <w:rFonts w:ascii="Arial" w:eastAsia="Arial" w:hAnsi="Arial" w:cs="Arial"/>
          <w:u w:val="single"/>
        </w:rPr>
        <w:t>shall provide</w:t>
      </w:r>
      <w:r>
        <w:rPr>
          <w:rFonts w:ascii="Arial" w:eastAsia="Arial" w:hAnsi="Arial" w:cs="Arial"/>
          <w:u w:val="single"/>
        </w:rPr>
        <w:t xml:space="preserve"> the party at least 90 </w:t>
      </w:r>
      <w:r>
        <w:rPr>
          <w:rFonts w:ascii="Arial" w:eastAsia="Arial" w:hAnsi="Arial" w:cs="Arial"/>
          <w:u w:val="single"/>
        </w:rPr>
        <w:t>days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notice before the e</w:t>
      </w:r>
      <w:r>
        <w:rPr>
          <w:rFonts w:ascii="Arial" w:eastAsia="Arial" w:hAnsi="Arial" w:cs="Arial"/>
          <w:u w:val="single"/>
        </w:rPr>
        <w:t xml:space="preserve">nrollment status of </w:t>
      </w:r>
      <w:r>
        <w:rPr>
          <w:rFonts w:ascii="Arial" w:eastAsia="Arial" w:hAnsi="Arial" w:cs="Arial"/>
          <w:u w:val="single"/>
        </w:rPr>
        <w:t xml:space="preserve">voters </w:t>
      </w:r>
      <w:bookmarkStart w:id="37" w:name="_LINE__19_2ebb9b08_5abb_4890_8ca8_17c0dd"/>
      <w:bookmarkEnd w:id="36"/>
      <w:r>
        <w:rPr>
          <w:rFonts w:ascii="Arial" w:eastAsia="Arial" w:hAnsi="Arial" w:cs="Arial"/>
          <w:u w:val="single"/>
        </w:rPr>
        <w:t>enrolled in the party is changed.</w:t>
      </w:r>
      <w:bookmarkEnd w:id="18"/>
      <w:bookmarkEnd w:id="33"/>
      <w:bookmarkEnd w:id="37"/>
    </w:p>
    <w:p w:rsidR="002757BE" w:rsidP="002757BE">
      <w:pPr>
        <w:ind w:left="360" w:firstLine="360"/>
        <w:rPr>
          <w:rFonts w:ascii="Arial" w:eastAsia="Arial" w:hAnsi="Arial" w:cs="Arial"/>
        </w:rPr>
      </w:pPr>
      <w:bookmarkStart w:id="38" w:name="_BILL_SECTION_HEADER__29c90ad4_c4bd_4673"/>
      <w:bookmarkStart w:id="39" w:name="_BILL_SECTION__df501983_5bd3_4929_9828_4"/>
      <w:bookmarkStart w:id="40" w:name="_PAR__4_f8fde0ef_456e_4643_af36_5083390f"/>
      <w:bookmarkStart w:id="41" w:name="_LINE__20_a900bbb6_6d0a_4df9_98ea_d2963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7d642293_2e87_45c7"/>
      <w:r>
        <w:rPr>
          <w:rFonts w:ascii="Arial" w:eastAsia="Arial" w:hAnsi="Arial" w:cs="Arial"/>
          <w:b/>
          <w:sz w:val="24"/>
        </w:rPr>
        <w:t>2</w:t>
      </w:r>
      <w:bookmarkEnd w:id="42"/>
      <w:r>
        <w:rPr>
          <w:rFonts w:ascii="Arial" w:eastAsia="Arial" w:hAnsi="Arial" w:cs="Arial"/>
          <w:b/>
          <w:sz w:val="24"/>
        </w:rPr>
        <w:t>.  21-A MRSA §303-A, sub-§3,</w:t>
      </w:r>
      <w:r>
        <w:rPr>
          <w:rFonts w:ascii="Arial" w:eastAsia="Arial" w:hAnsi="Arial" w:cs="Arial"/>
        </w:rPr>
        <w:t xml:space="preserve"> as enacted by PL 2017, c. 254, §3, is </w:t>
      </w:r>
      <w:bookmarkStart w:id="43" w:name="_LINE__21_4beca13d_7d54_4f88_8d93_69772f"/>
      <w:bookmarkEnd w:id="41"/>
      <w:r>
        <w:rPr>
          <w:rFonts w:ascii="Arial" w:eastAsia="Arial" w:hAnsi="Arial" w:cs="Arial"/>
        </w:rPr>
        <w:t>amended to read:</w:t>
      </w:r>
      <w:bookmarkEnd w:id="43"/>
    </w:p>
    <w:p w:rsidR="002757BE" w:rsidP="002757BE">
      <w:pPr>
        <w:ind w:left="360" w:firstLine="360"/>
        <w:rPr>
          <w:rFonts w:ascii="Arial" w:eastAsia="Arial" w:hAnsi="Arial" w:cs="Arial"/>
        </w:rPr>
      </w:pPr>
      <w:bookmarkStart w:id="44" w:name="_STATUTE_NUMBER__a608a360_248d_4745_a965"/>
      <w:bookmarkStart w:id="45" w:name="_STATUTE_SS__53630363_6695_477b_bb65_a7c"/>
      <w:bookmarkStart w:id="46" w:name="_PAR__5_94901934_8553_477f_bcc4_6a2b9d62"/>
      <w:bookmarkStart w:id="47" w:name="_LINE__22_7abc7e90_6901_4682_8261_e150a2"/>
      <w:bookmarkEnd w:id="38"/>
      <w:bookmarkEnd w:id="40"/>
      <w:r>
        <w:rPr>
          <w:rFonts w:ascii="Arial" w:eastAsia="Arial" w:hAnsi="Arial" w:cs="Arial"/>
          <w:b/>
        </w:rPr>
        <w:t>3</w:t>
      </w:r>
      <w:bookmarkEnd w:id="44"/>
      <w:r>
        <w:rPr>
          <w:rFonts w:ascii="Arial" w:eastAsia="Arial" w:hAnsi="Arial" w:cs="Arial"/>
          <w:b/>
        </w:rPr>
        <w:t xml:space="preserve">.  </w:t>
      </w:r>
      <w:bookmarkStart w:id="48" w:name="_STATUTE_HEADNOTE__3c0361f1_6eab_4af8_a3"/>
      <w:r>
        <w:rPr>
          <w:rFonts w:ascii="Arial" w:eastAsia="Arial" w:hAnsi="Arial" w:cs="Arial"/>
          <w:b/>
        </w:rPr>
        <w:t>Public hearing.</w:t>
      </w:r>
      <w:bookmarkEnd w:id="4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9" w:name="_STATUTE_CONTENT__80d9591e_cf95_406d_961"/>
      <w:r>
        <w:rPr>
          <w:rFonts w:ascii="Arial" w:eastAsia="Arial" w:hAnsi="Arial" w:cs="Arial"/>
        </w:rPr>
        <w:t xml:space="preserve">Within 15 business days after receipt of a properly filed challenge </w:t>
      </w:r>
      <w:bookmarkStart w:id="50" w:name="_LINE__23_eb8c1b91_5f37_476a_b1e5_b10ca7"/>
      <w:bookmarkEnd w:id="47"/>
      <w:r>
        <w:rPr>
          <w:rFonts w:ascii="Arial" w:eastAsia="Arial" w:hAnsi="Arial" w:cs="Arial"/>
        </w:rPr>
        <w:t xml:space="preserve">under subsection 1, and after providing due notice of the hearing to the challenger, the </w:t>
      </w:r>
      <w:bookmarkStart w:id="51" w:name="_LINE__24_04e23aae_e908_4f53_ab53_e5e08e"/>
      <w:bookmarkEnd w:id="50"/>
      <w:r>
        <w:rPr>
          <w:rFonts w:ascii="Arial" w:eastAsia="Arial" w:hAnsi="Arial" w:cs="Arial"/>
        </w:rPr>
        <w:t xml:space="preserve">Secretary of State shall hold a public hearing on the challenge.  The hearing must be held </w:t>
      </w:r>
      <w:bookmarkStart w:id="52" w:name="_LINE__25_97f3f305_5758_4ae8_960c_811a2c"/>
      <w:bookmarkEnd w:id="51"/>
      <w:r>
        <w:rPr>
          <w:rFonts w:ascii="Arial" w:eastAsia="Arial" w:hAnsi="Arial" w:cs="Arial"/>
        </w:rPr>
        <w:t xml:space="preserve">in accordance with the Maine Administrative Procedure Act.  The challenger has the burden </w:t>
      </w:r>
      <w:bookmarkStart w:id="53" w:name="_LINE__26_ebcd674f_4d5d_4cf9_adba_56a7f6"/>
      <w:bookmarkEnd w:id="52"/>
      <w:r>
        <w:rPr>
          <w:rFonts w:ascii="Arial" w:eastAsia="Arial" w:hAnsi="Arial" w:cs="Arial"/>
        </w:rPr>
        <w:t xml:space="preserve">of providing sufficient evidence to establish that the party did enroll a minimum of </w:t>
      </w:r>
      <w:bookmarkStart w:id="54" w:name="_PROCESSED_CHANGE__fb53a2a6_68b8_49b2_82"/>
      <w:r>
        <w:rPr>
          <w:rFonts w:ascii="Arial" w:eastAsia="Arial" w:hAnsi="Arial" w:cs="Arial"/>
          <w:strike/>
        </w:rPr>
        <w:t>5,000</w:t>
      </w:r>
      <w:r>
        <w:rPr>
          <w:rFonts w:ascii="Arial" w:eastAsia="Arial" w:hAnsi="Arial" w:cs="Arial"/>
        </w:rPr>
        <w:t xml:space="preserve"> </w:t>
      </w:r>
      <w:bookmarkStart w:id="55" w:name="_LINE__27_fbf3aba9_14d6_4a34_85d0_68c419"/>
      <w:bookmarkStart w:id="56" w:name="_PROCESSED_CHANGE__e2fbff88_02f5_40cd_83"/>
      <w:bookmarkEnd w:id="53"/>
      <w:bookmarkEnd w:id="54"/>
      <w:r>
        <w:rPr>
          <w:rFonts w:ascii="Arial" w:eastAsia="Arial" w:hAnsi="Arial" w:cs="Arial"/>
          <w:u w:val="single"/>
        </w:rPr>
        <w:t>2,500</w:t>
      </w:r>
      <w:r>
        <w:rPr>
          <w:rFonts w:ascii="Arial" w:eastAsia="Arial" w:hAnsi="Arial" w:cs="Arial"/>
        </w:rPr>
        <w:t xml:space="preserve"> </w:t>
      </w:r>
      <w:bookmarkEnd w:id="56"/>
      <w:r>
        <w:rPr>
          <w:rFonts w:ascii="Arial" w:eastAsia="Arial" w:hAnsi="Arial" w:cs="Arial"/>
        </w:rPr>
        <w:t xml:space="preserve">voters by the applicable deadline pursuant to </w:t>
      </w:r>
      <w:bookmarkStart w:id="57" w:name="_CROSS_REFERENCE__782afd09_4274_4f6a_b40"/>
      <w:r>
        <w:rPr>
          <w:rFonts w:ascii="Arial" w:eastAsia="Arial" w:hAnsi="Arial" w:cs="Arial"/>
        </w:rPr>
        <w:t>section 303</w:t>
      </w:r>
      <w:bookmarkEnd w:id="57"/>
      <w:r>
        <w:rPr>
          <w:rFonts w:ascii="Arial" w:eastAsia="Arial" w:hAnsi="Arial" w:cs="Arial"/>
        </w:rPr>
        <w:t>.</w:t>
      </w:r>
      <w:bookmarkEnd w:id="49"/>
      <w:bookmarkEnd w:id="55"/>
    </w:p>
    <w:p w:rsidR="002757BE" w:rsidP="002757B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8" w:name="_SUMMARY__c96a8d00_6354_4638_b604_44ac95"/>
      <w:bookmarkStart w:id="59" w:name="_PAR__6_497d6c5e_7a96_4b0b_a82d_74b412fd"/>
      <w:bookmarkStart w:id="60" w:name="_LINE__28_880ebf44_7a5e_41f9_b401_c2c2c6"/>
      <w:bookmarkEnd w:id="8"/>
      <w:bookmarkEnd w:id="39"/>
      <w:bookmarkEnd w:id="45"/>
      <w:bookmarkEnd w:id="46"/>
      <w:r>
        <w:rPr>
          <w:rFonts w:ascii="Arial" w:eastAsia="Arial" w:hAnsi="Arial" w:cs="Arial"/>
          <w:b/>
          <w:sz w:val="24"/>
        </w:rPr>
        <w:t>SUMMARY</w:t>
      </w:r>
      <w:bookmarkEnd w:id="60"/>
    </w:p>
    <w:p w:rsidR="002757BE" w:rsidP="002757BE">
      <w:pPr>
        <w:ind w:left="360" w:firstLine="360"/>
        <w:rPr>
          <w:rFonts w:ascii="Arial" w:eastAsia="Arial" w:hAnsi="Arial" w:cs="Arial"/>
        </w:rPr>
      </w:pPr>
      <w:bookmarkStart w:id="61" w:name="_PAR__7_57159247_cce8_4c7d_b153_c07ee795"/>
      <w:bookmarkStart w:id="62" w:name="_LINE__29_51ead057_3706_418e_9f17_704115"/>
      <w:bookmarkEnd w:id="59"/>
      <w:r>
        <w:rPr>
          <w:rFonts w:ascii="Arial" w:eastAsia="Arial" w:hAnsi="Arial" w:cs="Arial"/>
        </w:rPr>
        <w:t xml:space="preserve">This bill reduces the number of voters that must be enrolled in a proposed political </w:t>
      </w:r>
      <w:bookmarkStart w:id="63" w:name="_LINE__30_cd01a55e_af3b_4026_b8e9_e71a02"/>
      <w:bookmarkEnd w:id="62"/>
      <w:r>
        <w:rPr>
          <w:rFonts w:ascii="Arial" w:eastAsia="Arial" w:hAnsi="Arial" w:cs="Arial"/>
        </w:rPr>
        <w:t xml:space="preserve">party in order for that political party to participate in a primary election from 5,000 to 2,500.  </w:t>
      </w:r>
      <w:bookmarkStart w:id="64" w:name="_LINE__31_19320fe4_3c0e_4ef3_88b6_92afbb"/>
      <w:bookmarkEnd w:id="63"/>
      <w:r>
        <w:rPr>
          <w:rFonts w:ascii="Arial" w:eastAsia="Arial" w:hAnsi="Arial" w:cs="Arial"/>
        </w:rPr>
        <w:t xml:space="preserve">It also requires the Secretary of State to provide at least 90 days' notice to a political party </w:t>
      </w:r>
      <w:bookmarkStart w:id="65" w:name="_LINE__32_26f28488_05c7_48c4_8b9b_d25c04"/>
      <w:bookmarkEnd w:id="64"/>
      <w:r>
        <w:rPr>
          <w:rFonts w:ascii="Arial" w:eastAsia="Arial" w:hAnsi="Arial" w:cs="Arial"/>
        </w:rPr>
        <w:t xml:space="preserve">the Secretary of State determines fewer than 2,500 voters have enrolled in before the </w:t>
      </w:r>
      <w:bookmarkStart w:id="66" w:name="_LINE__33_ad829db3_0dc8_46d4_860f_27282a"/>
      <w:bookmarkEnd w:id="65"/>
      <w:r>
        <w:rPr>
          <w:rFonts w:ascii="Arial" w:eastAsia="Arial" w:hAnsi="Arial" w:cs="Arial"/>
        </w:rPr>
        <w:t>enrollment status of voters enrolled in the party is changed.</w:t>
      </w:r>
      <w:bookmarkEnd w:id="66"/>
    </w:p>
    <w:bookmarkEnd w:id="1"/>
    <w:bookmarkEnd w:id="2"/>
    <w:bookmarkEnd w:id="3"/>
    <w:bookmarkEnd w:id="58"/>
    <w:bookmarkEnd w:id="6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Minor Political Parties That Seek Official Party Status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757B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127363</ItemId>
    <LRId>66297</LRId>
    <LRNumber>267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Minor Political Parties That Seek Official Party Status</LRTitle>
    <ItemTitle>An Act To Protect Minor Political Parties That Seek Official Party Status</ItemTitle>
    <ShortTitle1>PROTECT MINOR POLITICAL</ShortTitle1>
    <ShortTitle2>PARTIES THAT SEEK OFFICIAL PAR</ShortTitle2>
    <SponsorFirstName>Justin</SponsorFirstName>
    <SponsorLastName>Fecteau</SponsorLastName>
    <SponsorChamberPrefix>Rep.</SponsorChamberPrefix>
    <SponsorFrom>Augusta</SponsorFrom>
    <DraftingCycleCount>1</DraftingCycleCount>
    <LatestDraftingActionId>124</LatestDraftingActionId>
    <LatestDraftingActionDate>2021-03-04T04:57:11</LatestDraftingActionDate>
    <LatestDrafterName>mswanson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w:rsidR="002757BE" w:rsidRDefault="002757BE" w:rsidP="002757BE"&amp;gt;&amp;lt;w:pPr&amp;gt;&amp;lt;w:ind w:left="360" /&amp;gt;&amp;lt;/w:pPr&amp;gt;&amp;lt;w:bookmarkStart w:id="0" w:name="_ENACTING_CLAUSE__11e16299_8f2f_49ff_b20" /&amp;gt;&amp;lt;w:bookmarkStart w:id="1" w:name="_DOC_BODY__3d0fc76f_02f9_488c_a8bb_fadff" /&amp;gt;&amp;lt;w:bookmarkStart w:id="2" w:name="_DOC_BODY_CONTAINER__a4801dae_298e_4afe_" /&amp;gt;&amp;lt;w:bookmarkStart w:id="3" w:name="_PAGE__1_71ac0fd6_745b_451a_8da4_16b75c2" /&amp;gt;&amp;lt;w:bookmarkStart w:id="4" w:name="_PAR__1_2fd6c169_b3be_40d7_85b5_759953a8" /&amp;gt;&amp;lt;w:bookmarkStart w:id="5" w:name="_LINE__1_ae11cfb5_7214_4b88_ba80_38d8a98"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w:rsidR="002757BE" w:rsidRDefault="002757BE" w:rsidP="002757BE"&amp;gt;&amp;lt;w:pPr&amp;gt;&amp;lt;w:ind w:left="360" w:firstLine="360" /&amp;gt;&amp;lt;/w:pPr&amp;gt;&amp;lt;w:bookmarkStart w:id="6" w:name="_BILL_SECTION_HEADER__005f8ced_81c3_4626" /&amp;gt;&amp;lt;w:bookmarkStart w:id="7" w:name="_BILL_SECTION__9c362f6f_c33a_4c31_86eb_1" /&amp;gt;&amp;lt;w:bookmarkStart w:id="8" w:name="_DOC_BODY_CONTENT__eff29c45_0c47_48fe_99" /&amp;gt;&amp;lt;w:bookmarkStart w:id="9" w:name="_PAR__2_c2c0ed9b_d878_4730_a68b_34a0a7f3" /&amp;gt;&amp;lt;w:bookmarkStart w:id="10" w:name="_LINE__2_4c46ced8_c1f6_49d5_90e3_8103e33"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w:name="_BILL_SECTION_NUMBER__7b2acd67_d888_4537"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§303, sub-§2,&amp;lt;/w:t&amp;gt;&amp;lt;/w:r&amp;gt;&amp;lt;w:r&amp;gt;&amp;lt;w:t xml:space="preserve"&amp;gt; as amended by PL 2017, c. 254, §2, is further &amp;lt;/w:t&amp;gt;&amp;lt;/w:r&amp;gt;&amp;lt;w:bookmarkStart w:id="12" w:name="_LINE__3_70b0c488_eb36_4455_86d2_72a89ae" /&amp;gt;&amp;lt;w:bookmarkEnd w:id="10" /&amp;gt;&amp;lt;w:r&amp;gt;&amp;lt;w:t&amp;gt;amended to read:&amp;lt;/w:t&amp;gt;&amp;lt;/w:r&amp;gt;&amp;lt;w:bookmarkEnd w:id="12" /&amp;gt;&amp;lt;/w:p&amp;gt;&amp;lt;w:p w:rsidR="002757BE" w:rsidRDefault="002757BE" w:rsidP="002757BE"&amp;gt;&amp;lt;w:pPr&amp;gt;&amp;lt;w:ind w:left="360" w:firstLine="360" /&amp;gt;&amp;lt;/w:pPr&amp;gt;&amp;lt;w:bookmarkStart w:id="13" w:name="_STATUTE_NUMBER__05f7e255_74e5_424f_8b58" /&amp;gt;&amp;lt;w:bookmarkStart w:id="14" w:name="_STATUTE_SS__829f1d3a_068a_41cb_adb1_93a" /&amp;gt;&amp;lt;w:bookmarkStart w:id="15" w:name="_PAR__3_9aab306d_ccab_4d1c_b2d0_bb84a1e5" /&amp;gt;&amp;lt;w:bookmarkStart w:id="16" w:name="_LINE__4_ac4bf37e_1ebe_4911_bb6c_18e3fe4"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w:name="_STATUTE_HEADNOTE__05e137f3_cb8e_48d4_94" /&amp;gt;&amp;lt;w:r&amp;gt;&amp;lt;w:rPr&amp;gt;&amp;lt;w:b /&amp;gt;&amp;lt;/w:rPr&amp;gt;&amp;lt;w:t&amp;gt;Enrollment of voters.&amp;lt;/w:t&amp;gt;&amp;lt;/w:r&amp;gt;&amp;lt;w:bookmarkEnd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w:name="_STATUTE_CONTENT__44259982_d2a1_4f67_b5f" /&amp;gt;&amp;lt;w:r&amp;gt;&amp;lt;w:t xml:space="preserve"&amp;gt;Within 5 business days after the declaration of intent &amp;lt;/w:t&amp;gt;&amp;lt;/w:r&amp;gt;&amp;lt;w:bookmarkStart w:id="19" w:name="_LINE__5_ca41e9b2_00c8_40a9_84aa_eb69a15" /&amp;gt;&amp;lt;w:bookmarkEnd w:id="16" /&amp;gt;&amp;lt;w:r&amp;gt;&amp;lt;w:t xml:space="preserve"&amp;gt;required in subsection 1 is filed, the Secretary of State shall certify whether the application &amp;lt;/w:t&amp;gt;&amp;lt;/w:r&amp;gt;&amp;lt;w:bookmarkStart w:id="20" w:name="_LINE__6_96ff5cd1_cc50_4c19_ad03_6e680ef" /&amp;gt;&amp;lt;w:bookmarkEnd w:id="19" /&amp;gt;&amp;lt;w:r&amp;gt;&amp;lt;w:t xml:space="preserve"&amp;gt;meets the requirements of subsection 1 and, if so, notify the applicants that they may enroll &amp;lt;/w:t&amp;gt;&amp;lt;/w:r&amp;gt;&amp;lt;w:bookmarkStart w:id="21" w:name="_LINE__7_6bda3365_dc5c_4ab7_aff7_424c7a8" /&amp;gt;&amp;lt;w:bookmarkEnd w:id="20" /&amp;gt;&amp;lt;w:r&amp;gt;&amp;lt;w:t xml:space="preserve"&amp;gt;voters in the proposed party under sections 141 to 145.  On or before January 2nd of the &amp;lt;/w:t&amp;gt;&amp;lt;/w:r&amp;gt;&amp;lt;w:bookmarkStart w:id="22" w:name="_LINE__8_937d76c8_c89c_4a3e_b98e_53b6c2d" /&amp;gt;&amp;lt;w:bookmarkEnd w:id="21" /&amp;gt;&amp;lt;w:r&amp;gt;&amp;lt;w:t xml:space="preserve"&amp;gt;next even-numbered year following the filing of the application under subsection 1, the &amp;lt;/w:t&amp;gt;&amp;lt;/w:r&amp;gt;&amp;lt;w:bookmarkStart w:id="23" w:name="_LINE__9_79932a0f_6203_4d90_8b28_76410b2" /&amp;gt;&amp;lt;w:bookmarkEnd w:id="22" /&amp;gt;&amp;lt;w:r&amp;gt;&amp;lt;w:t xml:space="preserve"&amp;gt;applicants must file a certification with the Secretary of State, on a form designed by the &amp;lt;/w:t&amp;gt;&amp;lt;/w:r&amp;gt;&amp;lt;w:bookmarkStart w:id="24" w:name="_LINE__10_0ee3c002_d3f6_4e6f_9257_fc7e6d" /&amp;gt;&amp;lt;w:bookmarkEnd w:id="23" /&amp;gt;&amp;lt;w:r&amp;gt;&amp;lt;w:t xml:space="preserve"&amp;gt;Secretary of State, that they have at least &amp;lt;/w:t&amp;gt;&amp;lt;/w:r&amp;gt;&amp;lt;w:bookmarkStart w:id="25" w:name="_PROCESSED_CHANGE__3a7ff750_e4dd_41b0_b7" /&amp;gt;&amp;lt;w:del w:id="26" w:author="BPS" w:date="2021-02-05T16:38:00Z"&amp;gt;&amp;lt;w:r w:rsidDel="007626C0"&amp;gt;&amp;lt;w:delText&amp;gt;5,000&amp;lt;/w:delText&amp;gt;&amp;lt;/w:r&amp;gt;&amp;lt;/w:del&amp;gt;&amp;lt;w:r&amp;gt;&amp;lt;w:t xml:space="preserve"&amp;gt; &amp;lt;/w:t&amp;gt;&amp;lt;/w:r&amp;gt;&amp;lt;w:bookmarkStart w:id="27" w:name="_PROCESSED_CHANGE__f6b52a15_3a2a_4231_88" /&amp;gt;&amp;lt;w:bookmarkEnd w:id="25" /&amp;gt;&amp;lt;w:ins w:id="28" w:author="BPS" w:date="2021-02-05T16:38:00Z"&amp;gt;&amp;lt;w:r&amp;gt;&amp;lt;w:t&amp;gt;2,500&amp;lt;/w:t&amp;gt;&amp;lt;/w:r&amp;gt;&amp;lt;/w:ins&amp;gt;&amp;lt;w:r&amp;gt;&amp;lt;w:t xml:space="preserve"&amp;gt; &amp;lt;/w:t&amp;gt;&amp;lt;/w:r&amp;gt;&amp;lt;w:bookmarkEnd w:id="27" /&amp;gt;&amp;lt;w:r&amp;gt;&amp;lt;w:t xml:space="preserve"&amp;gt;voters enrolled in the proposed party. &amp;lt;/w:t&amp;gt;&amp;lt;/w:r&amp;gt;&amp;lt;w:bookmarkStart w:id="29" w:name="_LINE__11_e1a1c2db_d0d0_49c3_9de7_580e19" /&amp;gt;&amp;lt;w:bookmarkEnd w:id="24" /&amp;gt;&amp;lt;w:r&amp;gt;&amp;lt;w:t xml:space="preserve"&amp;gt;The Secretary of State shall verify the proposed party's enrollment figures within 15 &amp;lt;/w:t&amp;gt;&amp;lt;/w:r&amp;gt;&amp;lt;w:bookmarkStart w:id="30" w:name="_LINE__12_9bf62bbf_fec1_4fa4_978f_f75b08" /&amp;gt;&amp;lt;w:bookmarkEnd w:id="29" /&amp;gt;&amp;lt;w:r&amp;gt;&amp;lt;w:t xml:space="preserve"&amp;gt;business days of receiving the proposed party's certification and notify the applicants &amp;lt;/w:t&amp;gt;&amp;lt;/w:r&amp;gt;&amp;lt;w:bookmarkStart w:id="31" w:name="_LINE__13_cf133ae3_3786_41fb_ade9_4118b1" /&amp;gt;&amp;lt;w:bookmarkEnd w:id="30" /&amp;gt;&amp;lt;w:r&amp;gt;&amp;lt;w:t xml:space="preserve"&amp;gt;whether the proposed party has met the requirements to participate in a primary election in &amp;lt;/w:t&amp;gt;&amp;lt;/w:r&amp;gt;&amp;lt;w:bookmarkStart w:id="32" w:name="_LINE__14_8c5727f7_eb54_4b83_b430_4c5bda" /&amp;gt;&amp;lt;w:bookmarkEnd w:id="31" /&amp;gt;&amp;lt;w:r&amp;gt;&amp;lt;w:t xml:space="preserve"&amp;gt;the subsequent even-numbered year.  A determination by the Secretary of State that the &amp;lt;/w:t&amp;gt;&amp;lt;/w:r&amp;gt;&amp;lt;w:bookmarkStart w:id="33" w:name="_LINE__15_7ba08ff7_0529_4941_a89e_f3e433" /&amp;gt;&amp;lt;w:bookmarkEnd w:id="32" /&amp;gt;&amp;lt;w:r&amp;gt;&amp;lt;w:t xml:space="preserve"&amp;gt;party has not met these requirements may be challenged pursuant to &amp;lt;/w:t&amp;gt;&amp;lt;/w:r&amp;gt;&amp;lt;w:bookmarkStart w:id="34" w:name="_CROSS_REFERENCE__bc9b18a8_b178_4ef1_bef" /&amp;gt;&amp;lt;w:r&amp;gt;&amp;lt;w:t&amp;gt;section 303‑A&amp;lt;/w:t&amp;gt;&amp;lt;/w:r&amp;gt;&amp;lt;w:bookmarkEnd w:id="34" /&amp;gt;&amp;lt;w:r&amp;gt;&amp;lt;w:t&amp;gt;.&amp;lt;/w:t&amp;gt;&amp;lt;/w:r&amp;gt;&amp;lt;w:bookmarkStart w:id="35" w:name="_PROCESSED_CHANGE__200f83ab_f32d_4de7_8d" /&amp;gt;&amp;lt;w:r&amp;gt;&amp;lt;w:t xml:space="preserve"&amp;gt; &amp;lt;/w:t&amp;gt;&amp;lt;/w:r&amp;gt;&amp;lt;w:ins w:id="36" w:author="BPS" w:date="2021-02-05T16:40:00Z"&amp;gt;&amp;lt;w:r&amp;gt;&amp;lt;w:t xml:space="preserve"&amp;gt;After &amp;lt;/w:t&amp;gt;&amp;lt;/w:r&amp;gt;&amp;lt;w:bookmarkStart w:id="37" w:name="_LINE__16_23624974_8ff7_4646_b991_96d234" /&amp;gt;&amp;lt;w:bookmarkEnd w:id="33" /&amp;gt;&amp;lt;w:r&amp;gt;&amp;lt;w:t xml:space="preserve"&amp;gt;the Secretary of &amp;lt;/w:t&amp;gt;&amp;lt;/w:r&amp;gt;&amp;lt;/w:ins&amp;gt;&amp;lt;w:ins w:id="38" w:author="BPS" w:date="2021-02-05T16:41:00Z"&amp;gt;&amp;lt;w:r&amp;gt;&amp;lt;w:t&amp;gt;State determines that the party has met these&amp;lt;/w:t&amp;gt;&amp;lt;/w:r&amp;gt;&amp;lt;/w:ins&amp;gt;&amp;lt;w:ins w:id="39" w:author="BPS" w:date="2021-02-05T16:42:00Z"&amp;gt;&amp;lt;w:r&amp;gt;&amp;lt;w:t xml:space="preserve"&amp;gt; requirements, if the Secretary &amp;lt;/w:t&amp;gt;&amp;lt;/w:r&amp;gt;&amp;lt;w:bookmarkStart w:id="40" w:name="_LINE__17_b140d241_5fa3_49b9_81b6_bb9d81" /&amp;gt;&amp;lt;w:bookmarkEnd w:id="37" /&amp;gt;&amp;lt;w:r&amp;gt;&amp;lt;w:t&amp;gt;of State later determines&amp;lt;/w:t&amp;gt;&amp;lt;/w:r&amp;gt;&amp;lt;/w:ins&amp;gt;&amp;lt;w:ins w:id="41" w:author="BPS" w:date="2021-02-05T16:43:00Z"&amp;gt;&amp;lt;w:r&amp;gt;&amp;lt;w:t xml:space="preserve"&amp;gt; that fewer than 2,500 voters are enrolled in the party, the S&amp;lt;/w:t&amp;gt;&amp;lt;/w:r&amp;gt;&amp;lt;/w:ins&amp;gt;&amp;lt;w:ins w:id="42" w:author="BPS" w:date="2021-02-05T16:44:00Z"&amp;gt;&amp;lt;w:r&amp;gt;&amp;lt;w:t xml:space="preserve"&amp;gt;ecretary &amp;lt;/w:t&amp;gt;&amp;lt;/w:r&amp;gt;&amp;lt;w:bookmarkStart w:id="43" w:name="_LINE__18_ac7548e2_8de2_4749_8da5_57b682" /&amp;gt;&amp;lt;w:bookmarkEnd w:id="40" /&amp;gt;&amp;lt;w:r&amp;gt;&amp;lt;w:t xml:space="preserve"&amp;gt;of State &amp;lt;/w:t&amp;gt;&amp;lt;/w:r&amp;gt;&amp;lt;/w:ins&amp;gt;&amp;lt;w:ins w:id="44" w:author="BPS" w:date="2021-02-05T16:45:00Z"&amp;gt;&amp;lt;w:r&amp;gt;&amp;lt;w:t&amp;gt;shall provide&amp;lt;/w:t&amp;gt;&amp;lt;/w:r&amp;gt;&amp;lt;/w:ins&amp;gt;&amp;lt;w:ins w:id="45" w:author="BPS" w:date="2021-02-05T16:46:00Z"&amp;gt;&amp;lt;w:r&amp;gt;&amp;lt;w:t xml:space="preserve"&amp;gt; the party at least 90 &amp;lt;/w:t&amp;gt;&amp;lt;/w:r&amp;gt;&amp;lt;/w:ins&amp;gt;&amp;lt;w:ins w:id="46" w:author="BPS" w:date="2021-02-05T16:47:00Z"&amp;gt;&amp;lt;w:r&amp;gt;&amp;lt;w:t&amp;gt;days&amp;lt;/w:t&amp;gt;&amp;lt;/w:r&amp;gt;&amp;lt;/w:ins&amp;gt;&amp;lt;w:ins w:id="47" w:author="BPS" w:date="2021-02-05T17:07:00Z"&amp;gt;&amp;lt;w:r&amp;gt;&amp;lt;w:t&amp;gt;'&amp;lt;/w:t&amp;gt;&amp;lt;/w:r&amp;gt;&amp;lt;/w:ins&amp;gt;&amp;lt;w:ins w:id="48" w:author="BPS" w:date="2021-02-05T16:47:00Z"&amp;gt;&amp;lt;w:r&amp;gt;&amp;lt;w:t xml:space="preserve"&amp;gt; notice before the e&amp;lt;/w:t&amp;gt;&amp;lt;/w:r&amp;gt;&amp;lt;/w:ins&amp;gt;&amp;lt;w:ins w:id="49" w:author="BPS" w:date="2021-02-05T16:48:00Z"&amp;gt;&amp;lt;w:r&amp;gt;&amp;lt;w:t xml:space="preserve"&amp;gt;nrollment status of &amp;lt;/w:t&amp;gt;&amp;lt;/w:r&amp;gt;&amp;lt;/w:ins&amp;gt;&amp;lt;w:ins w:id="50" w:author="BPS" w:date="2021-02-05T16:49:00Z"&amp;gt;&amp;lt;w:r&amp;gt;&amp;lt;w:t xml:space="preserve"&amp;gt;voters &amp;lt;/w:t&amp;gt;&amp;lt;/w:r&amp;gt;&amp;lt;w:bookmarkStart w:id="51" w:name="_LINE__19_2ebb9b08_5abb_4890_8ca8_17c0dd" /&amp;gt;&amp;lt;w:bookmarkEnd w:id="43" /&amp;gt;&amp;lt;w:r&amp;gt;&amp;lt;w:t&amp;gt;enrolled in the party is changed.&amp;lt;/w:t&amp;gt;&amp;lt;/w:r&amp;gt;&amp;lt;/w:ins&amp;gt;&amp;lt;w:bookmarkEnd w:id="18" /&amp;gt;&amp;lt;w:bookmarkEnd w:id="35" /&amp;gt;&amp;lt;w:bookmarkEnd w:id="51" /&amp;gt;&amp;lt;/w:p&amp;gt;&amp;lt;w:p w:rsidR="002757BE" w:rsidRDefault="002757BE" w:rsidP="002757BE"&amp;gt;&amp;lt;w:pPr&amp;gt;&amp;lt;w:ind w:left="360" w:firstLine="360" /&amp;gt;&amp;lt;/w:pPr&amp;gt;&amp;lt;w:bookmarkStart w:id="52" w:name="_BILL_SECTION_HEADER__29c90ad4_c4bd_4673" /&amp;gt;&amp;lt;w:bookmarkStart w:id="53" w:name="_BILL_SECTION__df501983_5bd3_4929_9828_4" /&amp;gt;&amp;lt;w:bookmarkStart w:id="54" w:name="_PAR__4_f8fde0ef_456e_4643_af36_5083390f" /&amp;gt;&amp;lt;w:bookmarkStart w:id="55" w:name="_LINE__20_a900bbb6_6d0a_4df9_98ea_d29637"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w:id="56" w:name="_BILL_SECTION_NUMBER__7d642293_2e87_45c7" /&amp;gt;&amp;lt;w:r&amp;gt;&amp;lt;w:rPr&amp;gt;&amp;lt;w:b /&amp;gt;&amp;lt;w:sz w:val="24" /&amp;gt;&amp;lt;/w:rPr&amp;gt;&amp;lt;w:t&amp;gt;2&amp;lt;/w:t&amp;gt;&amp;lt;/w:r&amp;gt;&amp;lt;w:bookmarkEnd w:id="56" /&amp;gt;&amp;lt;w:r&amp;gt;&amp;lt;w:rPr&amp;gt;&amp;lt;w:b /&amp;gt;&amp;lt;w:sz w:val="24" /&amp;gt;&amp;lt;/w:rPr&amp;gt;&amp;lt;w:t&amp;gt;.  21-A MRSA §303-A, sub-§3,&amp;lt;/w:t&amp;gt;&amp;lt;/w:r&amp;gt;&amp;lt;w:r&amp;gt;&amp;lt;w:t xml:space="preserve"&amp;gt; as enacted by PL 2017, c. 254, §3, is &amp;lt;/w:t&amp;gt;&amp;lt;/w:r&amp;gt;&amp;lt;w:bookmarkStart w:id="57" w:name="_LINE__21_4beca13d_7d54_4f88_8d93_69772f" /&amp;gt;&amp;lt;w:bookmarkEnd w:id="55" /&amp;gt;&amp;lt;w:r&amp;gt;&amp;lt;w:t&amp;gt;amended to read:&amp;lt;/w:t&amp;gt;&amp;lt;/w:r&amp;gt;&amp;lt;w:bookmarkEnd w:id="57" /&amp;gt;&amp;lt;/w:p&amp;gt;&amp;lt;w:p w:rsidR="002757BE" w:rsidRDefault="002757BE" w:rsidP="002757BE"&amp;gt;&amp;lt;w:pPr&amp;gt;&amp;lt;w:ind w:left="360" w:firstLine="360" /&amp;gt;&amp;lt;/w:pPr&amp;gt;&amp;lt;w:bookmarkStart w:id="58" w:name="_STATUTE_NUMBER__a608a360_248d_4745_a965" /&amp;gt;&amp;lt;w:bookmarkStart w:id="59" w:name="_STATUTE_SS__53630363_6695_477b_bb65_a7c" /&amp;gt;&amp;lt;w:bookmarkStart w:id="60" w:name="_PAR__5_94901934_8553_477f_bcc4_6a2b9d62" /&amp;gt;&amp;lt;w:bookmarkStart w:id="61" w:name="_LINE__22_7abc7e90_6901_4682_8261_e150a2" /&amp;gt;&amp;lt;w:bookmarkEnd w:id="52" /&amp;gt;&amp;lt;w:bookmarkEnd w:id="54" /&amp;gt;&amp;lt;w:r&amp;gt;&amp;lt;w:rPr&amp;gt;&amp;lt;w:b /&amp;gt;&amp;lt;/w:rPr&amp;gt;&amp;lt;w:t&amp;gt;3&amp;lt;/w:t&amp;gt;&amp;lt;/w:r&amp;gt;&amp;lt;w:bookmarkEnd w:id="58" /&amp;gt;&amp;lt;w:r&amp;gt;&amp;lt;w:rPr&amp;gt;&amp;lt;w:b /&amp;gt;&amp;lt;/w:rPr&amp;gt;&amp;lt;w:t xml:space="preserve"&amp;gt;.  &amp;lt;/w:t&amp;gt;&amp;lt;/w:r&amp;gt;&amp;lt;w:bookmarkStart w:id="62" w:name="_STATUTE_HEADNOTE__3c0361f1_6eab_4af8_a3" /&amp;gt;&amp;lt;w:r&amp;gt;&amp;lt;w:rPr&amp;gt;&amp;lt;w:b /&amp;gt;&amp;lt;/w:rPr&amp;gt;&amp;lt;w:t&amp;gt;Public hearing.&amp;lt;/w:t&amp;gt;&amp;lt;/w:r&amp;gt;&amp;lt;w:bookmarkEnd w:id="62"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w:id="63" w:name="_STATUTE_CONTENT__80d9591e_cf95_406d_961" /&amp;gt;&amp;lt;w:r&amp;gt;&amp;lt;w:t xml:space="preserve"&amp;gt;Within 15 business days after receipt of a properly filed challenge &amp;lt;/w:t&amp;gt;&amp;lt;/w:r&amp;gt;&amp;lt;w:bookmarkStart w:id="64" w:name="_LINE__23_eb8c1b91_5f37_476a_b1e5_b10ca7" /&amp;gt;&amp;lt;w:bookmarkEnd w:id="61" /&amp;gt;&amp;lt;w:r&amp;gt;&amp;lt;w:t xml:space="preserve"&amp;gt;under subsection 1, and after providing due notice of the hearing to the challenger, the &amp;lt;/w:t&amp;gt;&amp;lt;/w:r&amp;gt;&amp;lt;w:bookmarkStart w:id="65" w:name="_LINE__24_04e23aae_e908_4f53_ab53_e5e08e" /&amp;gt;&amp;lt;w:bookmarkEnd w:id="64" /&amp;gt;&amp;lt;w:r&amp;gt;&amp;lt;w:t xml:space="preserve"&amp;gt;Secretary of State shall hold a public hearing on the challenge.  The hearing must be held &amp;lt;/w:t&amp;gt;&amp;lt;/w:r&amp;gt;&amp;lt;w:bookmarkStart w:id="66" w:name="_LINE__25_97f3f305_5758_4ae8_960c_811a2c" /&amp;gt;&amp;lt;w:bookmarkEnd w:id="65" /&amp;gt;&amp;lt;w:r&amp;gt;&amp;lt;w:t xml:space="preserve"&amp;gt;in accordance with the Maine Administrative Procedure Act.  The challenger has the burden &amp;lt;/w:t&amp;gt;&amp;lt;/w:r&amp;gt;&amp;lt;w:bookmarkStart w:id="67" w:name="_LINE__26_ebcd674f_4d5d_4cf9_adba_56a7f6" /&amp;gt;&amp;lt;w:bookmarkEnd w:id="66" /&amp;gt;&amp;lt;w:r&amp;gt;&amp;lt;w:t xml:space="preserve"&amp;gt;of providing sufficient evidence to establish that the party did enroll a minimum of &amp;lt;/w:t&amp;gt;&amp;lt;/w:r&amp;gt;&amp;lt;w:bookmarkStart w:id="68" w:name="_PROCESSED_CHANGE__fb53a2a6_68b8_49b2_82" /&amp;gt;&amp;lt;w:del w:id="69" w:author="BPS" w:date="2021-02-05T16:53:00Z"&amp;gt;&amp;lt;w:r w:rsidDel="007626C0"&amp;gt;&amp;lt;w:delText&amp;gt;5,000&amp;lt;/w:delText&amp;gt;&amp;lt;/w:r&amp;gt;&amp;lt;/w:del&amp;gt;&amp;lt;w:r&amp;gt;&amp;lt;w:t xml:space="preserve"&amp;gt; &amp;lt;/w:t&amp;gt;&amp;lt;/w:r&amp;gt;&amp;lt;w:bookmarkStart w:id="70" w:name="_LINE__27_fbf3aba9_14d6_4a34_85d0_68c419" /&amp;gt;&amp;lt;w:bookmarkStart w:id="71" w:name="_PROCESSED_CHANGE__e2fbff88_02f5_40cd_83" /&amp;gt;&amp;lt;w:bookmarkEnd w:id="67" /&amp;gt;&amp;lt;w:bookmarkEnd w:id="68" /&amp;gt;&amp;lt;w:ins w:id="72" w:author="BPS" w:date="2021-02-05T16:53:00Z"&amp;gt;&amp;lt;w:r&amp;gt;&amp;lt;w:t&amp;gt;2,500&amp;lt;/w:t&amp;gt;&amp;lt;/w:r&amp;gt;&amp;lt;/w:ins&amp;gt;&amp;lt;w:r&amp;gt;&amp;lt;w:t xml:space="preserve"&amp;gt; &amp;lt;/w:t&amp;gt;&amp;lt;/w:r&amp;gt;&amp;lt;w:bookmarkEnd w:id="71" /&amp;gt;&amp;lt;w:r&amp;gt;&amp;lt;w:t xml:space="preserve"&amp;gt;voters by the applicable deadline pursuant to &amp;lt;/w:t&amp;gt;&amp;lt;/w:r&amp;gt;&amp;lt;w:bookmarkStart w:id="73" w:name="_CROSS_REFERENCE__782afd09_4274_4f6a_b40" /&amp;gt;&amp;lt;w:r&amp;gt;&amp;lt;w:t&amp;gt;section 303&amp;lt;/w:t&amp;gt;&amp;lt;/w:r&amp;gt;&amp;lt;w:bookmarkEnd w:id="73" /&amp;gt;&amp;lt;w:r&amp;gt;&amp;lt;w:t&amp;gt;.&amp;lt;/w:t&amp;gt;&amp;lt;/w:r&amp;gt;&amp;lt;w:bookmarkEnd w:id="63" /&amp;gt;&amp;lt;w:bookmarkEnd w:id="70" /&amp;gt;&amp;lt;/w:p&amp;gt;&amp;lt;w:p w:rsidR="002757BE" w:rsidRDefault="002757BE" w:rsidP="002757BE"&amp;gt;&amp;lt;w:pPr&amp;gt;&amp;lt;w:keepNext /&amp;gt;&amp;lt;w:spacing w:before="240" /&amp;gt;&amp;lt;w:ind w:left="360" /&amp;gt;&amp;lt;w:jc w:val="center" /&amp;gt;&amp;lt;/w:pPr&amp;gt;&amp;lt;w:bookmarkStart w:id="74" w:name="_SUMMARY__c96a8d00_6354_4638_b604_44ac95" /&amp;gt;&amp;lt;w:bookmarkStart w:id="75" w:name="_PAR__6_497d6c5e_7a96_4b0b_a82d_74b412fd" /&amp;gt;&amp;lt;w:bookmarkStart w:id="76" w:name="_LINE__28_880ebf44_7a5e_41f9_b401_c2c2c6" /&amp;gt;&amp;lt;w:bookmarkEnd w:id="8" /&amp;gt;&amp;lt;w:bookmarkEnd w:id="53" /&amp;gt;&amp;lt;w:bookmarkEnd w:id="59" /&amp;gt;&amp;lt;w:bookmarkEnd w:id="60" /&amp;gt;&amp;lt;w:r&amp;gt;&amp;lt;w:rPr&amp;gt;&amp;lt;w:b /&amp;gt;&amp;lt;w:sz w:val="24" /&amp;gt;&amp;lt;/w:rPr&amp;gt;&amp;lt;w:t&amp;gt;SUMMARY&amp;lt;/w:t&amp;gt;&amp;lt;/w:r&amp;gt;&amp;lt;w:bookmarkEnd w:id="76" /&amp;gt;&amp;lt;/w:p&amp;gt;&amp;lt;w:p w:rsidR="002757BE" w:rsidRDefault="002757BE" w:rsidP="002757BE"&amp;gt;&amp;lt;w:pPr&amp;gt;&amp;lt;w:ind w:left="360" w:firstLine="360" /&amp;gt;&amp;lt;/w:pPr&amp;gt;&amp;lt;w:bookmarkStart w:id="77" w:name="_PAR__7_57159247_cce8_4c7d_b153_c07ee795" /&amp;gt;&amp;lt;w:bookmarkStart w:id="78" w:name="_LINE__29_51ead057_3706_418e_9f17_704115" /&amp;gt;&amp;lt;w:bookmarkEnd w:id="75" /&amp;gt;&amp;lt;w:r&amp;gt;&amp;lt;w:t xml:space="preserve"&amp;gt;This bill reduces the number of voters that must be enrolled in a proposed political &amp;lt;/w:t&amp;gt;&amp;lt;/w:r&amp;gt;&amp;lt;w:bookmarkStart w:id="79" w:name="_LINE__30_cd01a55e_af3b_4026_b8e9_e71a02" /&amp;gt;&amp;lt;w:bookmarkEnd w:id="78" /&amp;gt;&amp;lt;w:r&amp;gt;&amp;lt;w:t xml:space="preserve"&amp;gt;party in order for that political party to participate in a primary election from 5,000 to 2,500.  &amp;lt;/w:t&amp;gt;&amp;lt;/w:r&amp;gt;&amp;lt;w:bookmarkStart w:id="80" w:name="_LINE__31_19320fe4_3c0e_4ef3_88b6_92afbb" /&amp;gt;&amp;lt;w:bookmarkEnd w:id="79" /&amp;gt;&amp;lt;w:r&amp;gt;&amp;lt;w:t xml:space="preserve"&amp;gt;It also requires the Secretary of State to provide at least 90 days' notice to a political party &amp;lt;/w:t&amp;gt;&amp;lt;/w:r&amp;gt;&amp;lt;w:bookmarkStart w:id="81" w:name="_LINE__32_26f28488_05c7_48c4_8b9b_d25c04" /&amp;gt;&amp;lt;w:bookmarkEnd w:id="80" /&amp;gt;&amp;lt;w:r&amp;gt;&amp;lt;w:t xml:space="preserve"&amp;gt;the Secretary of State determines fewer than 2,500 voters have enrolled in before the &amp;lt;/w:t&amp;gt;&amp;lt;/w:r&amp;gt;&amp;lt;w:bookmarkStart w:id="82" w:name="_LINE__33_ad829db3_0dc8_46d4_860f_27282a" /&amp;gt;&amp;lt;w:bookmarkEnd w:id="81" /&amp;gt;&amp;lt;w:r&amp;gt;&amp;lt;w:t&amp;gt;enrollment status of voters enrolled in the party is changed.&amp;lt;/w:t&amp;gt;&amp;lt;/w:r&amp;gt;&amp;lt;w:bookmarkEnd w:id="82" /&amp;gt;&amp;lt;/w:p&amp;gt;&amp;lt;w:bookmarkEnd w:id="1" /&amp;gt;&amp;lt;w:bookmarkEnd w:id="2" /&amp;gt;&amp;lt;w:bookmarkEnd w:id="3" /&amp;gt;&amp;lt;w:bookmarkEnd w:id="74" /&amp;gt;&amp;lt;w:bookmarkEnd w:id="77" /&amp;gt;&amp;lt;w:p w:rsidR="00000000" w:rsidRDefault="002757BE"&amp;gt;&amp;lt;w:r&amp;gt;&amp;lt;w:t xml:space="preserve"&amp;gt; &amp;lt;/w:t&amp;gt;&amp;lt;/w:r&amp;gt;&amp;lt;/w:p&amp;gt;&amp;lt;w:sectPr w:rsidR="00000000" w:rsidSect="002757BE"&amp;gt;&amp;lt;w:footerReference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w:rsidR="00AB5213" w:rsidRDefault="002757BE"&amp;gt;&amp;lt;w:pPr&amp;gt;&amp;lt;w:pStyle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/&amp;gt;&amp;lt;/w:rPr&amp;gt;&amp;lt;w:t&amp;gt;130LR0267(01)&amp;lt;/w:t&amp;gt;&amp;lt;/w:r&amp;gt;&amp;lt;w:r&amp;gt;&amp;lt;w:rPr&amp;gt;&amp;lt;w:snapToGrid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71ac0fd6_745b_451a_8da4_16b75c2&lt;/BookmarkName&gt;&lt;Tables /&gt;&lt;/ProcessedCheckInPage&gt;&lt;/Pages&gt;&lt;Paragraphs&gt;&lt;CheckInParagraphs&gt;&lt;PageNumber&gt;1&lt;/PageNumber&gt;&lt;BookmarkName&gt;_PAR__1_2fd6c169_b3be_40d7_85b5_759953a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2c0ed9b_d878_4730_a68b_34a0a7f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aab306d_ccab_4d1c_b2d0_bb84a1e5&lt;/BookmarkName&gt;&lt;StartingLineNumber&gt;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8fde0ef_456e_4643_af36_5083390f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94901934_8553_477f_bcc4_6a2b9d62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497d6c5e_7a96_4b0b_a82d_74b412fd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57159247_cce8_4c7d_b153_c07ee795&lt;/BookmarkName&gt;&lt;StartingLineNumber&gt;29&lt;/StartingLineNumber&gt;&lt;EndingLineNumber&gt;33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