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Let the Citizens of the State Choose Their State Auditor</w:t>
      </w:r>
    </w:p>
    <w:p w:rsidR="00DD2795" w:rsidP="00DD2795">
      <w:pPr>
        <w:ind w:left="360"/>
        <w:rPr>
          <w:rFonts w:ascii="Arial" w:eastAsia="Arial" w:hAnsi="Arial" w:cs="Arial"/>
        </w:rPr>
      </w:pPr>
      <w:bookmarkStart w:id="0" w:name="_ENACTING_CLAUSE__8692a93c_0e03_4fce_9a4"/>
      <w:bookmarkStart w:id="1" w:name="_DOC_BODY__31909cc7_82c4_468a_8dc9_6f70f"/>
      <w:bookmarkStart w:id="2" w:name="_DOC_BODY_CONTAINER__899d9afa_0b37_457e_"/>
      <w:bookmarkStart w:id="3" w:name="_PAGE__1_ef81be97_97b5_4c1f_869b_74993fa"/>
      <w:bookmarkStart w:id="4" w:name="_PAR__1_96e5cf6e_2670_4633_a174_80741172"/>
      <w:bookmarkStart w:id="5" w:name="_LINE__1_810aba8c_9c58_43be_b157_17f71d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D2795" w:rsidP="00DD2795">
      <w:pPr>
        <w:ind w:left="360" w:firstLine="360"/>
        <w:rPr>
          <w:rFonts w:ascii="Arial" w:eastAsia="Arial" w:hAnsi="Arial" w:cs="Arial"/>
        </w:rPr>
      </w:pPr>
      <w:bookmarkStart w:id="6" w:name="_BILL_SECTION_HEADER__16029e8a_4d95_4f4e"/>
      <w:bookmarkStart w:id="7" w:name="_BILL_SECTION__49469896_8ccf_4260_88a2_f"/>
      <w:bookmarkStart w:id="8" w:name="_DOC_BODY_CONTENT__c6dfa99d_f72a_43ce_b0"/>
      <w:bookmarkStart w:id="9" w:name="_PAR__2_08701a6c_d4ae_44ba_9181_50b9daed"/>
      <w:bookmarkStart w:id="10" w:name="_LINE__2_96ed498c_d8b7_499b_8b8d_c859d26"/>
      <w:bookmarkEnd w:id="0"/>
      <w:bookmarkEnd w:id="4"/>
      <w:r>
        <w:rPr>
          <w:rFonts w:ascii="Arial" w:eastAsia="Arial" w:hAnsi="Arial" w:cs="Arial"/>
          <w:b/>
          <w:sz w:val="24"/>
        </w:rPr>
        <w:t>Sec. 1.  5 MRSA §241, first ¶,</w:t>
      </w:r>
      <w:r>
        <w:rPr>
          <w:rFonts w:ascii="Arial" w:eastAsia="Arial" w:hAnsi="Arial" w:cs="Arial"/>
        </w:rPr>
        <w:t xml:space="preserve"> as amended by PL 2013, c. 16, §1, is further amended </w:t>
      </w:r>
      <w:bookmarkStart w:id="11" w:name="_LINE__3_b8ba2d95_5ad7_493d_aee5_9236dfa"/>
      <w:bookmarkEnd w:id="10"/>
      <w:r>
        <w:rPr>
          <w:rFonts w:ascii="Arial" w:eastAsia="Arial" w:hAnsi="Arial" w:cs="Arial"/>
        </w:rPr>
        <w:t>to read:</w:t>
      </w:r>
      <w:bookmarkEnd w:id="11"/>
    </w:p>
    <w:p w:rsidR="00DD2795" w:rsidP="00DD2795">
      <w:pPr>
        <w:ind w:left="360" w:firstLine="360"/>
        <w:rPr>
          <w:rFonts w:ascii="Arial" w:eastAsia="Arial" w:hAnsi="Arial" w:cs="Arial"/>
        </w:rPr>
      </w:pPr>
      <w:bookmarkStart w:id="12" w:name="_STATUTE_CONTENT__94a46ca8_c5e7_4709_a9b"/>
      <w:bookmarkStart w:id="13" w:name="_STATUTE_P__dd01c977_969c_4ce0_a67b_000b"/>
      <w:bookmarkStart w:id="14" w:name="_PAR__3_d9d0f144_d7ec_48a5_af6b_593bf2b4"/>
      <w:bookmarkStart w:id="15" w:name="_LINE__4_986cdf0a_8988_4745_bf63_2897ad3"/>
      <w:bookmarkEnd w:id="6"/>
      <w:bookmarkEnd w:id="9"/>
      <w:r>
        <w:rPr>
          <w:rFonts w:ascii="Arial" w:eastAsia="Arial" w:hAnsi="Arial" w:cs="Arial"/>
        </w:rPr>
        <w:t xml:space="preserve">The State Auditor is the head of the Office of the State Auditor.  The State Auditor </w:t>
      </w:r>
      <w:bookmarkStart w:id="16" w:name="_LINE__5_279b54a3_cc1d_4892_8af1_6b853a0"/>
      <w:bookmarkEnd w:id="15"/>
      <w:r>
        <w:rPr>
          <w:rFonts w:ascii="Arial" w:eastAsia="Arial" w:hAnsi="Arial" w:cs="Arial"/>
        </w:rPr>
        <w:t xml:space="preserve">must be a certified public accountant or a college graduate with not less than 6 years of </w:t>
      </w:r>
      <w:bookmarkStart w:id="17" w:name="_LINE__6_d714d804_cbba_4650_8b9a_51c26a1"/>
      <w:bookmarkEnd w:id="16"/>
      <w:r>
        <w:rPr>
          <w:rFonts w:ascii="Arial" w:eastAsia="Arial" w:hAnsi="Arial" w:cs="Arial"/>
        </w:rPr>
        <w:t xml:space="preserve">experience as a professional accountant or auditor, including not less than 5 years of </w:t>
      </w:r>
      <w:bookmarkStart w:id="18" w:name="_LINE__7_8baff5d5_eb46_43da_9abf_bc582e8"/>
      <w:bookmarkEnd w:id="17"/>
      <w:r>
        <w:rPr>
          <w:rFonts w:ascii="Arial" w:eastAsia="Arial" w:hAnsi="Arial" w:cs="Arial"/>
        </w:rPr>
        <w:t xml:space="preserve">auditing experience, of which not less than 4 years must have been in a supervisory </w:t>
      </w:r>
      <w:bookmarkStart w:id="19" w:name="_LINE__8_53997afe_b506_4678_9adb_0a1e882"/>
      <w:bookmarkEnd w:id="18"/>
      <w:r>
        <w:rPr>
          <w:rFonts w:ascii="Arial" w:eastAsia="Arial" w:hAnsi="Arial" w:cs="Arial"/>
        </w:rPr>
        <w:t xml:space="preserve">capacity.  </w:t>
      </w:r>
      <w:bookmarkStart w:id="20" w:name="_PROCESSED_CHANGE__690be6eb_b0dd_46ec_a6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1" w:name="_PROCESSED_CHANGE__295dcd68_c94c_4887_96"/>
      <w:bookmarkEnd w:id="20"/>
      <w:r>
        <w:rPr>
          <w:rFonts w:ascii="Arial" w:eastAsia="Arial" w:hAnsi="Arial" w:cs="Arial"/>
          <w:u w:val="single"/>
        </w:rPr>
        <w:t>Until 2024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State Auditor must be elected by the Legislature by a joint </w:t>
      </w:r>
      <w:bookmarkStart w:id="22" w:name="_LINE__9_b3d35bed_90b0_445a_80eb_2f19aa2"/>
      <w:bookmarkEnd w:id="19"/>
      <w:r>
        <w:rPr>
          <w:rFonts w:ascii="Arial" w:eastAsia="Arial" w:hAnsi="Arial" w:cs="Arial"/>
        </w:rPr>
        <w:t xml:space="preserve">ballot of the Senators and Representatives in convention and holds office for a term of 4 </w:t>
      </w:r>
      <w:bookmarkStart w:id="23" w:name="_LINE__10_70726771_7d9b_4112_8a39_dc794c"/>
      <w:bookmarkEnd w:id="22"/>
      <w:r>
        <w:rPr>
          <w:rFonts w:ascii="Arial" w:eastAsia="Arial" w:hAnsi="Arial" w:cs="Arial"/>
        </w:rPr>
        <w:t xml:space="preserve">years or until a successor is elected and qualified.  </w:t>
      </w:r>
      <w:bookmarkStart w:id="24" w:name="_PROCESSED_CHANGE__7d10a4e3_7887_4096_8f"/>
      <w:r>
        <w:rPr>
          <w:rFonts w:ascii="Arial" w:eastAsia="Arial" w:hAnsi="Arial" w:cs="Arial"/>
          <w:u w:val="single"/>
        </w:rPr>
        <w:t>Beginning in 2024, t</w:t>
      </w:r>
      <w:r>
        <w:rPr>
          <w:rFonts w:ascii="Arial" w:eastAsia="Arial" w:hAnsi="Arial" w:cs="Arial"/>
          <w:u w:val="single"/>
        </w:rPr>
        <w:t xml:space="preserve">he State Auditor is </w:t>
      </w:r>
      <w:bookmarkStart w:id="25" w:name="_LINE__11_1994288d_7744_4c01_b726_ec9e96"/>
      <w:bookmarkEnd w:id="23"/>
      <w:r>
        <w:rPr>
          <w:rFonts w:ascii="Arial" w:eastAsia="Arial" w:hAnsi="Arial" w:cs="Arial"/>
          <w:u w:val="single"/>
        </w:rPr>
        <w:t xml:space="preserve">elected every 4 years in the same manner as </w:t>
      </w:r>
      <w:r>
        <w:rPr>
          <w:rFonts w:ascii="Arial" w:eastAsia="Arial" w:hAnsi="Arial" w:cs="Arial"/>
          <w:u w:val="single"/>
        </w:rPr>
        <w:t xml:space="preserve">is </w:t>
      </w:r>
      <w:r>
        <w:rPr>
          <w:rFonts w:ascii="Arial" w:eastAsia="Arial" w:hAnsi="Arial" w:cs="Arial"/>
          <w:u w:val="single"/>
        </w:rPr>
        <w:t xml:space="preserve">the Governor.  If a vacancy occurs, the </w:t>
      </w:r>
      <w:bookmarkStart w:id="26" w:name="_LINE__12_c695a6a1_4b20_47c8_8af8_37206f"/>
      <w:bookmarkEnd w:id="25"/>
      <w:r>
        <w:rPr>
          <w:rFonts w:ascii="Arial" w:eastAsia="Arial" w:hAnsi="Arial" w:cs="Arial"/>
          <w:u w:val="single"/>
        </w:rPr>
        <w:t xml:space="preserve">Governor shall appoint a successor who is subject to confirmation in the same manner as </w:t>
      </w:r>
      <w:bookmarkStart w:id="27" w:name="_LINE__13_e75b427e_096f_4ee8_843a_020f02"/>
      <w:bookmarkEnd w:id="26"/>
      <w:r>
        <w:rPr>
          <w:rFonts w:ascii="Arial" w:eastAsia="Arial" w:hAnsi="Arial" w:cs="Arial"/>
          <w:u w:val="single"/>
        </w:rPr>
        <w:t>Justices of the Supreme Judicial Court.</w:t>
      </w:r>
      <w:bookmarkEnd w:id="24"/>
      <w:r>
        <w:rPr>
          <w:rFonts w:ascii="Arial" w:eastAsia="Arial" w:hAnsi="Arial" w:cs="Arial"/>
        </w:rPr>
        <w:t xml:space="preserve">  The State Auditor shall exercise </w:t>
      </w:r>
      <w:bookmarkStart w:id="28" w:name="_PROCESSED_CHANGE__a51bfcc8_b661_406a_aa"/>
      <w:r>
        <w:rPr>
          <w:rFonts w:ascii="Arial" w:eastAsia="Arial" w:hAnsi="Arial" w:cs="Arial"/>
          <w:strike/>
        </w:rPr>
        <w:t>such</w:t>
      </w:r>
      <w:r>
        <w:rPr>
          <w:rFonts w:ascii="Arial" w:eastAsia="Arial" w:hAnsi="Arial" w:cs="Arial"/>
        </w:rPr>
        <w:t xml:space="preserve"> </w:t>
      </w:r>
      <w:bookmarkStart w:id="29" w:name="_PROCESSED_CHANGE__06a84b65_b835_473e_86"/>
      <w:bookmarkEnd w:id="28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 xml:space="preserve">powers </w:t>
      </w:r>
      <w:bookmarkStart w:id="30" w:name="_LINE__14_62c92c76_3529_4634_92bb_c3c00f"/>
      <w:bookmarkEnd w:id="27"/>
      <w:r>
        <w:rPr>
          <w:rFonts w:ascii="Arial" w:eastAsia="Arial" w:hAnsi="Arial" w:cs="Arial"/>
        </w:rPr>
        <w:t xml:space="preserve">and perform </w:t>
      </w:r>
      <w:bookmarkStart w:id="31" w:name="_PROCESSED_CHANGE__92b971c3_ac5b_4d12_93"/>
      <w:r>
        <w:rPr>
          <w:rFonts w:ascii="Arial" w:eastAsia="Arial" w:hAnsi="Arial" w:cs="Arial"/>
          <w:strike/>
        </w:rPr>
        <w:t>such</w:t>
      </w:r>
      <w:r>
        <w:rPr>
          <w:rFonts w:ascii="Arial" w:eastAsia="Arial" w:hAnsi="Arial" w:cs="Arial"/>
        </w:rPr>
        <w:t xml:space="preserve"> </w:t>
      </w:r>
      <w:bookmarkStart w:id="32" w:name="_PROCESSED_CHANGE__6ebb42d8_1d7f_43a3_b0"/>
      <w:bookmarkEnd w:id="31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32"/>
      <w:r>
        <w:rPr>
          <w:rFonts w:ascii="Arial" w:eastAsia="Arial" w:hAnsi="Arial" w:cs="Arial"/>
        </w:rPr>
        <w:t xml:space="preserve">duties </w:t>
      </w:r>
      <w:bookmarkStart w:id="33" w:name="_PROCESSED_CHANGE__14bf23dc_7bf3_43e0_8d"/>
      <w:r>
        <w:rPr>
          <w:rFonts w:ascii="Arial" w:eastAsia="Arial" w:hAnsi="Arial" w:cs="Arial"/>
          <w:strike/>
        </w:rPr>
        <w:t>as are</w:t>
      </w:r>
      <w:r>
        <w:rPr>
          <w:rFonts w:ascii="Arial" w:eastAsia="Arial" w:hAnsi="Arial" w:cs="Arial"/>
        </w:rPr>
        <w:t xml:space="preserve"> </w:t>
      </w:r>
      <w:bookmarkEnd w:id="33"/>
      <w:r>
        <w:rPr>
          <w:rFonts w:ascii="Arial" w:eastAsia="Arial" w:hAnsi="Arial" w:cs="Arial"/>
        </w:rPr>
        <w:t xml:space="preserve">set forth in this chapter.  </w:t>
      </w:r>
      <w:bookmarkStart w:id="34" w:name="_PROCESSED_CHANGE__2de37eba_2f21_4368_be"/>
      <w:r>
        <w:rPr>
          <w:rFonts w:ascii="Arial" w:eastAsia="Arial" w:hAnsi="Arial" w:cs="Arial"/>
          <w:strike/>
        </w:rPr>
        <w:t xml:space="preserve">In case the office of State </w:t>
      </w:r>
      <w:bookmarkStart w:id="35" w:name="_LINE__15_122d4f2c_d691_469c_aa34_f61d0f"/>
      <w:bookmarkEnd w:id="30"/>
      <w:r>
        <w:rPr>
          <w:rFonts w:ascii="Arial" w:eastAsia="Arial" w:hAnsi="Arial" w:cs="Arial"/>
          <w:strike/>
        </w:rPr>
        <w:t xml:space="preserve">Auditor becomes vacant during a period when the Legislature is not in session, the </w:t>
      </w:r>
      <w:bookmarkStart w:id="36" w:name="_LINE__16_2e27a891_9cff_409e_b2b1_85ec4b"/>
      <w:bookmarkEnd w:id="35"/>
      <w:r>
        <w:rPr>
          <w:rFonts w:ascii="Arial" w:eastAsia="Arial" w:hAnsi="Arial" w:cs="Arial"/>
          <w:strike/>
        </w:rPr>
        <w:t xml:space="preserve">appointment of a person to fill such vacancy must be made immediately by the President </w:t>
      </w:r>
      <w:bookmarkStart w:id="37" w:name="_LINE__17_749b371d_16b3_458f_a26e_6f6427"/>
      <w:bookmarkEnd w:id="36"/>
      <w:r>
        <w:rPr>
          <w:rFonts w:ascii="Arial" w:eastAsia="Arial" w:hAnsi="Arial" w:cs="Arial"/>
          <w:strike/>
        </w:rPr>
        <w:t xml:space="preserve">of the Senate or if that office is vacant, by the Speaker of the House, and the person </w:t>
      </w:r>
      <w:bookmarkStart w:id="38" w:name="_LINE__18_9f5613a1_6647_4a4c_8b55_21407d"/>
      <w:bookmarkEnd w:id="37"/>
      <w:r>
        <w:rPr>
          <w:rFonts w:ascii="Arial" w:eastAsia="Arial" w:hAnsi="Arial" w:cs="Arial"/>
          <w:strike/>
        </w:rPr>
        <w:t xml:space="preserve">appointed holds that office until such time as the Legislature meets in regular or special </w:t>
      </w:r>
      <w:bookmarkStart w:id="39" w:name="_LINE__19_a1034872_d70e_4abe_8bb2_3a9559"/>
      <w:bookmarkEnd w:id="38"/>
      <w:r>
        <w:rPr>
          <w:rFonts w:ascii="Arial" w:eastAsia="Arial" w:hAnsi="Arial" w:cs="Arial"/>
          <w:strike/>
        </w:rPr>
        <w:t xml:space="preserve">session, and either confirm the appointment of the person or chooses another person to fill </w:t>
      </w:r>
      <w:bookmarkStart w:id="40" w:name="_LINE__20_e587942c_553b_401e_a4af_d5ba61"/>
      <w:bookmarkEnd w:id="39"/>
      <w:r>
        <w:rPr>
          <w:rFonts w:ascii="Arial" w:eastAsia="Arial" w:hAnsi="Arial" w:cs="Arial"/>
          <w:strike/>
        </w:rPr>
        <w:t>the office during the unexpired term.</w:t>
      </w:r>
      <w:bookmarkEnd w:id="12"/>
      <w:bookmarkEnd w:id="34"/>
      <w:bookmarkEnd w:id="40"/>
    </w:p>
    <w:p w:rsidR="00DD2795" w:rsidP="00DD279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8a303c84_1fd8_42e4_85a6_a543b8"/>
      <w:bookmarkStart w:id="42" w:name="_PAR__4_7ffdc91e_75a2_411f_9475_646a3f50"/>
      <w:bookmarkStart w:id="43" w:name="_LINE__21_cbdbd9ba_3fba_481e_96c8_21033b"/>
      <w:bookmarkEnd w:id="7"/>
      <w:bookmarkEnd w:id="8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  <w:bookmarkEnd w:id="43"/>
    </w:p>
    <w:p w:rsidR="00DD2795" w:rsidP="00DD2795">
      <w:pPr>
        <w:ind w:left="360" w:firstLine="360"/>
        <w:rPr>
          <w:rFonts w:ascii="Arial" w:eastAsia="Arial" w:hAnsi="Arial" w:cs="Arial"/>
        </w:rPr>
      </w:pPr>
      <w:bookmarkStart w:id="44" w:name="_PAR__5_9a123296_bc8e_42b8_b287_108bca1a"/>
      <w:bookmarkStart w:id="45" w:name="_LINE__22_82ff0d4b_d003_48b5_976d_a5f2c5"/>
      <w:bookmarkEnd w:id="42"/>
      <w:r>
        <w:rPr>
          <w:rFonts w:ascii="Arial" w:eastAsia="Arial" w:hAnsi="Arial" w:cs="Arial"/>
        </w:rPr>
        <w:t xml:space="preserve">This bill provides for the popular election of the State Auditor every 4 years beginning </w:t>
      </w:r>
      <w:bookmarkStart w:id="46" w:name="_LINE__23_3a21bb24_4968_4797_9fd8_f33afb"/>
      <w:bookmarkEnd w:id="45"/>
      <w:r>
        <w:rPr>
          <w:rFonts w:ascii="Arial" w:eastAsia="Arial" w:hAnsi="Arial" w:cs="Arial"/>
        </w:rPr>
        <w:t>in 2024.</w:t>
      </w:r>
      <w:bookmarkEnd w:id="46"/>
    </w:p>
    <w:bookmarkEnd w:id="1"/>
    <w:bookmarkEnd w:id="2"/>
    <w:bookmarkEnd w:id="3"/>
    <w:bookmarkEnd w:id="41"/>
    <w:bookmarkEnd w:id="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Let the Citizens of the State Choose Their State Auditor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2795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128211</ItemId>
    <LRId>67116</LRId>
    <LRNumber>1065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Let the Citizens of the State Choose Their State Auditor</LRTitle>
    <ItemTitle>An Act To Let the Citizens of the State Choose Their State Auditor</ItemTitle>
    <ShortTitle1>LET THE CITIZENS OF THE STATE</ShortTitle1>
    <ShortTitle2>CHOOSE THEIR STATE AUDITOR</ShortTitle2>
    <SponsorFirstName>John</SponsorFirstName>
    <SponsorLastName>Andrews</SponsorLastName>
    <SponsorChamberPrefix>Rep.</SponsorChamberPrefix>
    <SponsorFrom>Paris</SponsorFrom>
    <DraftingCycleCount>1</DraftingCycleCount>
    <LatestDraftingActionId>124</LatestDraftingActionId>
    <LatestDraftingActionDate>2021-02-23T14:03:53</LatestDraftingActionDate>
    <LatestDrafterName>mswanson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w:rsidR="00DD2795" w:rsidRDefault="00DD2795" w:rsidP="00DD2795"&amp;gt;&amp;lt;w:pPr&amp;gt;&amp;lt;w:ind w:left="360" /&amp;gt;&amp;lt;/w:pPr&amp;gt;&amp;lt;w:bookmarkStart w:id="0" w:name="_ENACTING_CLAUSE__8692a93c_0e03_4fce_9a4" /&amp;gt;&amp;lt;w:bookmarkStart w:id="1" w:name="_DOC_BODY__31909cc7_82c4_468a_8dc9_6f70f" /&amp;gt;&amp;lt;w:bookmarkStart w:id="2" w:name="_DOC_BODY_CONTAINER__899d9afa_0b37_457e_" /&amp;gt;&amp;lt;w:bookmarkStart w:id="3" w:name="_PAGE__1_ef81be97_97b5_4c1f_869b_74993fa" /&amp;gt;&amp;lt;w:bookmarkStart w:id="4" w:name="_PAR__1_96e5cf6e_2670_4633_a174_80741172" /&amp;gt;&amp;lt;w:bookmarkStart w:id="5" w:name="_LINE__1_810aba8c_9c58_43be_b157_17f71d5"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w:rsidR="00DD2795" w:rsidRDefault="00DD2795" w:rsidP="00DD2795"&amp;gt;&amp;lt;w:pPr&amp;gt;&amp;lt;w:ind w:left="360" w:firstLine="360" /&amp;gt;&amp;lt;/w:pPr&amp;gt;&amp;lt;w:bookmarkStart w:id="6" w:name="_BILL_SECTION_HEADER__16029e8a_4d95_4f4e" /&amp;gt;&amp;lt;w:bookmarkStart w:id="7" w:name="_BILL_SECTION__49469896_8ccf_4260_88a2_f" /&amp;gt;&amp;lt;w:bookmarkStart w:id="8" w:name="_DOC_BODY_CONTENT__c6dfa99d_f72a_43ce_b0" /&amp;gt;&amp;lt;w:bookmarkStart w:id="9" w:name="_PAR__2_08701a6c_d4ae_44ba_9181_50b9daed" /&amp;gt;&amp;lt;w:bookmarkStart w:id="10" w:name="_LINE__2_96ed498c_d8b7_499b_8b8d_c859d26" /&amp;gt;&amp;lt;w:bookmarkEnd w:id="0" /&amp;gt;&amp;lt;w:bookmarkEnd w:id="4" /&amp;gt;&amp;lt;w:r&amp;gt;&amp;lt;w:rPr&amp;gt;&amp;lt;w:b /&amp;gt;&amp;lt;w:sz w:val="24" /&amp;gt;&amp;lt;/w:rPr&amp;gt;&amp;lt;w:t&amp;gt;Sec. 1.  5 MRSA §241, first ¶,&amp;lt;/w:t&amp;gt;&amp;lt;/w:r&amp;gt;&amp;lt;w:r&amp;gt;&amp;lt;w:t xml:space="preserve"&amp;gt; as amended by PL 2013, c. 16, §1, is further amended &amp;lt;/w:t&amp;gt;&amp;lt;/w:r&amp;gt;&amp;lt;w:bookmarkStart w:id="11" w:name="_LINE__3_b8ba2d95_5ad7_493d_aee5_9236dfa" /&amp;gt;&amp;lt;w:bookmarkEnd w:id="10" /&amp;gt;&amp;lt;w:r&amp;gt;&amp;lt;w:t&amp;gt;to read:&amp;lt;/w:t&amp;gt;&amp;lt;/w:r&amp;gt;&amp;lt;w:bookmarkEnd w:id="11" /&amp;gt;&amp;lt;/w:p&amp;gt;&amp;lt;w:p w:rsidR="00DD2795" w:rsidRDefault="00DD2795" w:rsidP="00DD2795"&amp;gt;&amp;lt;w:pPr&amp;gt;&amp;lt;w:ind w:left="360" w:firstLine="360" /&amp;gt;&amp;lt;/w:pPr&amp;gt;&amp;lt;w:bookmarkStart w:id="12" w:name="_STATUTE_CONTENT__94a46ca8_c5e7_4709_a9b" /&amp;gt;&amp;lt;w:bookmarkStart w:id="13" w:name="_STATUTE_P__dd01c977_969c_4ce0_a67b_000b" /&amp;gt;&amp;lt;w:bookmarkStart w:id="14" w:name="_PAR__3_d9d0f144_d7ec_48a5_af6b_593bf2b4" /&amp;gt;&amp;lt;w:bookmarkStart w:id="15" w:name="_LINE__4_986cdf0a_8988_4745_bf63_2897ad3" /&amp;gt;&amp;lt;w:bookmarkEnd w:id="6" /&amp;gt;&amp;lt;w:bookmarkEnd w:id="9" /&amp;gt;&amp;lt;w:r&amp;gt;&amp;lt;w:t xml:space="preserve"&amp;gt;The State Auditor is the head of the Office of the State Auditor.  The State Auditor &amp;lt;/w:t&amp;gt;&amp;lt;/w:r&amp;gt;&amp;lt;w:bookmarkStart w:id="16" w:name="_LINE__5_279b54a3_cc1d_4892_8af1_6b853a0" /&amp;gt;&amp;lt;w:bookmarkEnd w:id="15" /&amp;gt;&amp;lt;w:r&amp;gt;&amp;lt;w:t xml:space="preserve"&amp;gt;must be a certified public accountant or a college graduate with not less than 6 years of &amp;lt;/w:t&amp;gt;&amp;lt;/w:r&amp;gt;&amp;lt;w:bookmarkStart w:id="17" w:name="_LINE__6_d714d804_cbba_4650_8b9a_51c26a1" /&amp;gt;&amp;lt;w:bookmarkEnd w:id="16" /&amp;gt;&amp;lt;w:r&amp;gt;&amp;lt;w:t xml:space="preserve"&amp;gt;experience as a professional accountant or auditor, including not less than 5 years of &amp;lt;/w:t&amp;gt;&amp;lt;/w:r&amp;gt;&amp;lt;w:bookmarkStart w:id="18" w:name="_LINE__7_8baff5d5_eb46_43da_9abf_bc582e8" /&amp;gt;&amp;lt;w:bookmarkEnd w:id="17" /&amp;gt;&amp;lt;w:r&amp;gt;&amp;lt;w:t xml:space="preserve"&amp;gt;auditing experience, of which not less than 4 years must have been in a supervisory &amp;lt;/w:t&amp;gt;&amp;lt;/w:r&amp;gt;&amp;lt;w:bookmarkStart w:id="19" w:name="_LINE__8_53997afe_b506_4678_9adb_0a1e882" /&amp;gt;&amp;lt;w:bookmarkEnd w:id="18" /&amp;gt;&amp;lt;w:r&amp;gt;&amp;lt;w:t xml:space="preserve"&amp;gt;capacity.  &amp;lt;/w:t&amp;gt;&amp;lt;/w:r&amp;gt;&amp;lt;w:bookmarkStart w:id="20" w:name="_PROCESSED_CHANGE__690be6eb_b0dd_46ec_a6" /&amp;gt;&amp;lt;w:del w:id="21" w:author="BPS" w:date="2021-02-11T09:58:00Z"&amp;gt;&amp;lt;w:r w:rsidDel="00AD39AD"&amp;gt;&amp;lt;w:delText&amp;gt;The&amp;lt;/w:delText&amp;gt;&amp;lt;/w:r&amp;gt;&amp;lt;/w:del&amp;gt;&amp;lt;w:r&amp;gt;&amp;lt;w:t xml:space="preserve"&amp;gt; &amp;lt;/w:t&amp;gt;&amp;lt;/w:r&amp;gt;&amp;lt;w:bookmarkStart w:id="22" w:name="_PROCESSED_CHANGE__295dcd68_c94c_4887_96" /&amp;gt;&amp;lt;w:bookmarkEnd w:id="20" /&amp;gt;&amp;lt;w:ins w:id="23" w:author="BPS" w:date="2021-02-11T09:58:00Z"&amp;gt;&amp;lt;w:r&amp;gt;&amp;lt;w:t&amp;gt;Until 2024&amp;lt;/w:t&amp;gt;&amp;lt;/w:r&amp;gt;&amp;lt;/w:ins&amp;gt;&amp;lt;w:ins w:id="24" w:author="BPS" w:date="2021-02-12T11:25:00Z"&amp;gt;&amp;lt;w:r&amp;gt;&amp;lt;w:t&amp;gt;,&amp;lt;/w:t&amp;gt;&amp;lt;/w:r&amp;gt;&amp;lt;/w:ins&amp;gt;&amp;lt;w:ins w:id="25" w:author="BPS" w:date="2021-02-11T09:58:00Z"&amp;gt;&amp;lt;w:r&amp;gt;&amp;lt;w:t xml:space="preserve"&amp;gt; the&amp;lt;/w:t&amp;gt;&amp;lt;/w:r&amp;gt;&amp;lt;/w:ins&amp;gt;&amp;lt;w:r&amp;gt;&amp;lt;w:t xml:space="preserve"&amp;gt; &amp;lt;/w:t&amp;gt;&amp;lt;/w:r&amp;gt;&amp;lt;w:bookmarkEnd w:id="22" /&amp;gt;&amp;lt;w:r&amp;gt;&amp;lt;w:t xml:space="preserve"&amp;gt;State Auditor must be elected by the Legislature by a joint &amp;lt;/w:t&amp;gt;&amp;lt;/w:r&amp;gt;&amp;lt;w:bookmarkStart w:id="26" w:name="_LINE__9_b3d35bed_90b0_445a_80eb_2f19aa2" /&amp;gt;&amp;lt;w:bookmarkEnd w:id="19" /&amp;gt;&amp;lt;w:r&amp;gt;&amp;lt;w:t xml:space="preserve"&amp;gt;ballot of the Senators and Representatives in convention and holds office for a term of 4 &amp;lt;/w:t&amp;gt;&amp;lt;/w:r&amp;gt;&amp;lt;w:bookmarkStart w:id="27" w:name="_LINE__10_70726771_7d9b_4112_8a39_dc794c" /&amp;gt;&amp;lt;w:bookmarkEnd w:id="26" /&amp;gt;&amp;lt;w:r&amp;gt;&amp;lt;w:t xml:space="preserve"&amp;gt;years or until a successor is elected and qualified.  &amp;lt;/w:t&amp;gt;&amp;lt;/w:r&amp;gt;&amp;lt;w:bookmarkStart w:id="28" w:name="_PROCESSED_CHANGE__7d10a4e3_7887_4096_8f" /&amp;gt;&amp;lt;w:ins w:id="29" w:author="BPS" w:date="2021-01-28T10:36:00Z"&amp;gt;&amp;lt;w:r&amp;gt;&amp;lt;w:t&amp;gt;Beginning in 2024, t&amp;lt;/w:t&amp;gt;&amp;lt;/w:r&amp;gt;&amp;lt;/w:ins&amp;gt;&amp;lt;w:ins w:id="30" w:author="BPS" w:date="2021-01-28T10:30:00Z"&amp;gt;&amp;lt;w:r&amp;gt;&amp;lt;w:t xml:space="preserve"&amp;gt;he State Auditor is &amp;lt;/w:t&amp;gt;&amp;lt;/w:r&amp;gt;&amp;lt;w:bookmarkStart w:id="31" w:name="_LINE__11_1994288d_7744_4c01_b726_ec9e96" /&amp;gt;&amp;lt;w:bookmarkEnd w:id="27" /&amp;gt;&amp;lt;w:r&amp;gt;&amp;lt;w:t xml:space="preserve"&amp;gt;elected every 4 years in the same manner as &amp;lt;/w:t&amp;gt;&amp;lt;/w:r&amp;gt;&amp;lt;/w:ins&amp;gt;&amp;lt;w:ins w:id="32" w:author="BPS" w:date="2021-02-11T09:58:00Z"&amp;gt;&amp;lt;w:r&amp;gt;&amp;lt;w:t xml:space="preserve"&amp;gt;is &amp;lt;/w:t&amp;gt;&amp;lt;/w:r&amp;gt;&amp;lt;/w:ins&amp;gt;&amp;lt;w:ins w:id="33" w:author="BPS" w:date="2021-01-28T10:30:00Z"&amp;gt;&amp;lt;w:r&amp;gt;&amp;lt;w:t xml:space="preserve"&amp;gt;the Governor.  If a vacancy occurs, the &amp;lt;/w:t&amp;gt;&amp;lt;/w:r&amp;gt;&amp;lt;w:bookmarkStart w:id="34" w:name="_LINE__12_c695a6a1_4b20_47c8_8af8_37206f" /&amp;gt;&amp;lt;w:bookmarkEnd w:id="31" /&amp;gt;&amp;lt;w:r&amp;gt;&amp;lt;w:t xml:space="preserve"&amp;gt;Governor shall appoint a successor who is subject to confirmation in the same manner as &amp;lt;/w:t&amp;gt;&amp;lt;/w:r&amp;gt;&amp;lt;w:bookmarkStart w:id="35" w:name="_LINE__13_e75b427e_096f_4ee8_843a_020f02" /&amp;gt;&amp;lt;w:bookmarkEnd w:id="34" /&amp;gt;&amp;lt;w:r&amp;gt;&amp;lt;w:t&amp;gt;Justices of the Supreme Judicial Court.&amp;lt;/w:t&amp;gt;&amp;lt;/w:r&amp;gt;&amp;lt;/w:ins&amp;gt;&amp;lt;w:bookmarkEnd w:id="28" /&amp;gt;&amp;lt;w:r&amp;gt;&amp;lt;w:t xml:space="preserve"&amp;gt;  The State Auditor shall exercise &amp;lt;/w:t&amp;gt;&amp;lt;/w:r&amp;gt;&amp;lt;w:bookmarkStart w:id="36" w:name="_PROCESSED_CHANGE__a51bfcc8_b661_406a_aa" /&amp;gt;&amp;lt;w:del w:id="37" w:author="BPS" w:date="2021-01-28T10:56:00Z"&amp;gt;&amp;lt;w:r w:rsidDel="000F14E3"&amp;gt;&amp;lt;w:delText&amp;gt;such&amp;lt;/w:delText&amp;gt;&amp;lt;/w:r&amp;gt;&amp;lt;/w:del&amp;gt;&amp;lt;w:r&amp;gt;&amp;lt;w:t xml:space="preserve"&amp;gt; &amp;lt;/w:t&amp;gt;&amp;lt;/w:r&amp;gt;&amp;lt;w:bookmarkStart w:id="38" w:name="_PROCESSED_CHANGE__06a84b65_b835_473e_86" /&amp;gt;&amp;lt;w:bookmarkEnd w:id="36" /&amp;gt;&amp;lt;w:ins w:id="39" w:author="BPS" w:date="2021-01-28T10:56:00Z"&amp;gt;&amp;lt;w:r&amp;gt;&amp;lt;w:t&amp;gt;the&amp;lt;/w:t&amp;gt;&amp;lt;/w:r&amp;gt;&amp;lt;/w:ins&amp;gt;&amp;lt;w:r&amp;gt;&amp;lt;w:t xml:space="preserve"&amp;gt; &amp;lt;/w:t&amp;gt;&amp;lt;/w:r&amp;gt;&amp;lt;w:bookmarkEnd w:id="38" /&amp;gt;&amp;lt;w:r&amp;gt;&amp;lt;w:t xml:space="preserve"&amp;gt;powers &amp;lt;/w:t&amp;gt;&amp;lt;/w:r&amp;gt;&amp;lt;w:bookmarkStart w:id="40" w:name="_LINE__14_62c92c76_3529_4634_92bb_c3c00f" /&amp;gt;&amp;lt;w:bookmarkEnd w:id="35" /&amp;gt;&amp;lt;w:r&amp;gt;&amp;lt;w:t xml:space="preserve"&amp;gt;and perform &amp;lt;/w:t&amp;gt;&amp;lt;/w:r&amp;gt;&amp;lt;w:bookmarkStart w:id="41" w:name="_PROCESSED_CHANGE__92b971c3_ac5b_4d12_93" /&amp;gt;&amp;lt;w:del w:id="42" w:author="BPS" w:date="2021-01-28T10:57:00Z"&amp;gt;&amp;lt;w:r w:rsidDel="000F14E3"&amp;gt;&amp;lt;w:delText&amp;gt;such&amp;lt;/w:delText&amp;gt;&amp;lt;/w:r&amp;gt;&amp;lt;/w:del&amp;gt;&amp;lt;w:r&amp;gt;&amp;lt;w:t xml:space="preserve"&amp;gt; &amp;lt;/w:t&amp;gt;&amp;lt;/w:r&amp;gt;&amp;lt;w:bookmarkStart w:id="43" w:name="_PROCESSED_CHANGE__6ebb42d8_1d7f_43a3_b0" /&amp;gt;&amp;lt;w:bookmarkEnd w:id="41" /&amp;gt;&amp;lt;w:ins w:id="44" w:author="BPS" w:date="2021-01-28T10:57:00Z"&amp;gt;&amp;lt;w:r&amp;gt;&amp;lt;w:t&amp;gt;the&amp;lt;/w:t&amp;gt;&amp;lt;/w:r&amp;gt;&amp;lt;/w:ins&amp;gt;&amp;lt;w:r&amp;gt;&amp;lt;w:t xml:space="preserve"&amp;gt; &amp;lt;/w:t&amp;gt;&amp;lt;/w:r&amp;gt;&amp;lt;w:bookmarkEnd w:id="43" /&amp;gt;&amp;lt;w:r&amp;gt;&amp;lt;w:t xml:space="preserve"&amp;gt;duties &amp;lt;/w:t&amp;gt;&amp;lt;/w:r&amp;gt;&amp;lt;w:bookmarkStart w:id="45" w:name="_PROCESSED_CHANGE__14bf23dc_7bf3_43e0_8d" /&amp;gt;&amp;lt;w:del w:id="46" w:author="BPS" w:date="2021-01-28T10:57:00Z"&amp;gt;&amp;lt;w:r w:rsidDel="000F14E3"&amp;gt;&amp;lt;w:delText&amp;gt;as are&amp;lt;/w:delText&amp;gt;&amp;lt;/w:r&amp;gt;&amp;lt;/w:del&amp;gt;&amp;lt;w:r&amp;gt;&amp;lt;w:t xml:space="preserve"&amp;gt; &amp;lt;/w:t&amp;gt;&amp;lt;/w:r&amp;gt;&amp;lt;w:bookmarkEnd w:id="45" /&amp;gt;&amp;lt;w:r&amp;gt;&amp;lt;w:t xml:space="preserve"&amp;gt;set forth in this chapter.  &amp;lt;/w:t&amp;gt;&amp;lt;/w:r&amp;gt;&amp;lt;w:bookmarkStart w:id="47" w:name="_PROCESSED_CHANGE__2de37eba_2f21_4368_be" /&amp;gt;&amp;lt;w:del w:id="48" w:author="BPS" w:date="2021-01-28T10:30:00Z"&amp;gt;&amp;lt;w:r w:rsidDel="00656910"&amp;gt;&amp;lt;w:delText xml:space="preserve"&amp;gt;In case the office of State &amp;lt;/w:delText&amp;gt;&amp;lt;/w:r&amp;gt;&amp;lt;w:bookmarkStart w:id="49" w:name="_LINE__15_122d4f2c_d691_469c_aa34_f61d0f" /&amp;gt;&amp;lt;w:bookmarkEnd w:id="40" /&amp;gt;&amp;lt;w:r w:rsidDel="00656910"&amp;gt;&amp;lt;w:delText xml:space="preserve"&amp;gt;Auditor becomes vacant during a period when the Legislature is not in session, the &amp;lt;/w:delText&amp;gt;&amp;lt;/w:r&amp;gt;&amp;lt;w:bookmarkStart w:id="50" w:name="_LINE__16_2e27a891_9cff_409e_b2b1_85ec4b" /&amp;gt;&amp;lt;w:bookmarkEnd w:id="49" /&amp;gt;&amp;lt;w:r w:rsidDel="00656910"&amp;gt;&amp;lt;w:delText xml:space="preserve"&amp;gt;appointment of a person to fill such vacancy must be made immediately by the President &amp;lt;/w:delText&amp;gt;&amp;lt;/w:r&amp;gt;&amp;lt;w:bookmarkStart w:id="51" w:name="_LINE__17_749b371d_16b3_458f_a26e_6f6427" /&amp;gt;&amp;lt;w:bookmarkEnd w:id="50" /&amp;gt;&amp;lt;w:r w:rsidDel="00656910"&amp;gt;&amp;lt;w:delText xml:space="preserve"&amp;gt;of the Senate or if that office is vacant, by the Speaker of the House, and the person &amp;lt;/w:delText&amp;gt;&amp;lt;/w:r&amp;gt;&amp;lt;w:bookmarkStart w:id="52" w:name="_LINE__18_9f5613a1_6647_4a4c_8b55_21407d" /&amp;gt;&amp;lt;w:bookmarkEnd w:id="51" /&amp;gt;&amp;lt;w:r w:rsidDel="00656910"&amp;gt;&amp;lt;w:delText xml:space="preserve"&amp;gt;appointed holds that office until such time as the Legislature meets in regular or special &amp;lt;/w:delText&amp;gt;&amp;lt;/w:r&amp;gt;&amp;lt;w:bookmarkStart w:id="53" w:name="_LINE__19_a1034872_d70e_4abe_8bb2_3a9559" /&amp;gt;&amp;lt;w:bookmarkEnd w:id="52" /&amp;gt;&amp;lt;w:r w:rsidDel="00656910"&amp;gt;&amp;lt;w:delText xml:space="preserve"&amp;gt;session, and either confirm the appointment of the person or chooses another person to fill &amp;lt;/w:delText&amp;gt;&amp;lt;/w:r&amp;gt;&amp;lt;w:bookmarkStart w:id="54" w:name="_LINE__20_e587942c_553b_401e_a4af_d5ba61" /&amp;gt;&amp;lt;w:bookmarkEnd w:id="53" /&amp;gt;&amp;lt;w:r w:rsidDel="00656910"&amp;gt;&amp;lt;w:delText&amp;gt;the office during the unexpired term.&amp;lt;/w:delText&amp;gt;&amp;lt;/w:r&amp;gt;&amp;lt;/w:del&amp;gt;&amp;lt;w:bookmarkEnd w:id="12" /&amp;gt;&amp;lt;w:bookmarkEnd w:id="47" /&amp;gt;&amp;lt;w:bookmarkEnd w:id="54" /&amp;gt;&amp;lt;/w:p&amp;gt;&amp;lt;w:p w:rsidR="00DD2795" w:rsidRDefault="00DD2795" w:rsidP="00DD2795"&amp;gt;&amp;lt;w:pPr&amp;gt;&amp;lt;w:keepNext /&amp;gt;&amp;lt;w:spacing w:before="240" /&amp;gt;&amp;lt;w:ind w:left="360" /&amp;gt;&amp;lt;w:jc w:val="center" /&amp;gt;&amp;lt;/w:pPr&amp;gt;&amp;lt;w:bookmarkStart w:id="55" w:name="_SUMMARY__8a303c84_1fd8_42e4_85a6_a543b8" /&amp;gt;&amp;lt;w:bookmarkStart w:id="56" w:name="_PAR__4_7ffdc91e_75a2_411f_9475_646a3f50" /&amp;gt;&amp;lt;w:bookmarkStart w:id="57" w:name="_LINE__21_cbdbd9ba_3fba_481e_96c8_21033b" /&amp;gt;&amp;lt;w:bookmarkEnd w:id="7" /&amp;gt;&amp;lt;w:bookmarkEnd w:id="8" /&amp;gt;&amp;lt;w:bookmarkEnd w:id="13" /&amp;gt;&amp;lt;w:bookmarkEnd w:id="14" /&amp;gt;&amp;lt;w:r&amp;gt;&amp;lt;w:rPr&amp;gt;&amp;lt;w:b /&amp;gt;&amp;lt;w:sz w:val="24" /&amp;gt;&amp;lt;/w:rPr&amp;gt;&amp;lt;w:t&amp;gt;SUMMARY&amp;lt;/w:t&amp;gt;&amp;lt;/w:r&amp;gt;&amp;lt;w:bookmarkEnd w:id="57" /&amp;gt;&amp;lt;/w:p&amp;gt;&amp;lt;w:p w:rsidR="00DD2795" w:rsidRDefault="00DD2795" w:rsidP="00DD2795"&amp;gt;&amp;lt;w:pPr&amp;gt;&amp;lt;w:ind w:left="360" w:firstLine="360" /&amp;gt;&amp;lt;/w:pPr&amp;gt;&amp;lt;w:bookmarkStart w:id="58" w:name="_PAR__5_9a123296_bc8e_42b8_b287_108bca1a" /&amp;gt;&amp;lt;w:bookmarkStart w:id="59" w:name="_LINE__22_82ff0d4b_d003_48b5_976d_a5f2c5" /&amp;gt;&amp;lt;w:bookmarkEnd w:id="56" /&amp;gt;&amp;lt;w:r&amp;gt;&amp;lt;w:t xml:space="preserve"&amp;gt;This bill provides for the popular election of the State Auditor every 4 years beginning &amp;lt;/w:t&amp;gt;&amp;lt;/w:r&amp;gt;&amp;lt;w:bookmarkStart w:id="60" w:name="_LINE__23_3a21bb24_4968_4797_9fd8_f33afb" /&amp;gt;&amp;lt;w:bookmarkEnd w:id="59" /&amp;gt;&amp;lt;w:r&amp;gt;&amp;lt;w:t&amp;gt;in 2024.&amp;lt;/w:t&amp;gt;&amp;lt;/w:r&amp;gt;&amp;lt;w:bookmarkEnd w:id="60" /&amp;gt;&amp;lt;/w:p&amp;gt;&amp;lt;w:bookmarkEnd w:id="1" /&amp;gt;&amp;lt;w:bookmarkEnd w:id="2" /&amp;gt;&amp;lt;w:bookmarkEnd w:id="3" /&amp;gt;&amp;lt;w:bookmarkEnd w:id="55" /&amp;gt;&amp;lt;w:bookmarkEnd w:id="58" /&amp;gt;&amp;lt;w:p w:rsidR="00000000" w:rsidRDefault="00DD2795"&amp;gt;&amp;lt;w:r&amp;gt;&amp;lt;w:t xml:space="preserve"&amp;gt; &amp;lt;/w:t&amp;gt;&amp;lt;/w:r&amp;gt;&amp;lt;/w:p&amp;gt;&amp;lt;w:sectPr w:rsidR="00000000" w:rsidSect="00DD2795"&amp;gt;&amp;lt;w:footerReference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w:rsidR="0050238C" w:rsidRDefault="00DD2795"&amp;gt;&amp;lt;w:pPr&amp;gt;&amp;lt;w:pStyle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f81be97_97b5_4c1f_869b_74993fa&lt;/BookmarkName&gt;&lt;Tables /&gt;&lt;/ProcessedCheckInPage&gt;&lt;/Pages&gt;&lt;Paragraphs&gt;&lt;CheckInParagraphs&gt;&lt;PageNumber&gt;1&lt;/PageNumber&gt;&lt;BookmarkName&gt;_PAR__1_96e5cf6e_2670_4633_a174_80741172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08701a6c_d4ae_44ba_9181_50b9dae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9d0f144_d7ec_48a5_af6b_593bf2b4&lt;/BookmarkName&gt;&lt;StartingLineNumber&gt;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ffdc91e_75a2_411f_9475_646a3f50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a123296_bc8e_42b8_b287_108bca1a&lt;/BookmarkName&gt;&lt;StartingLineNumber&gt;22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