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Create the Working Group To Design Jail Resource Navigator Services for Maine County Jails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747 - L.D. 1009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Resolve, To Create the Working Group To Design Jail Resource Navigator Services for Maine County Jails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bookmarkStart w:id="0" w:name="_BILL_SECTION_UNALLOCATED__1fb36b44_f1a6"/>
      <w:bookmarkStart w:id="1" w:name="_INSTRUCTION__0bc433ad_f5eb_406e_95c7_de"/>
      <w:bookmarkStart w:id="2" w:name="_DOC_BODY_CONTENT__2cb0b614_8074_4382_af"/>
      <w:bookmarkStart w:id="3" w:name="_DOC_BODY_CONTAINER__9004070c_5308_484e_"/>
      <w:r>
        <w:rPr>
          <w:rFonts w:ascii="Arial" w:eastAsia="Arial" w:hAnsi="Arial" w:cs="Arial"/>
          <w:b/>
          <w:sz w:val="24"/>
        </w:rPr>
        <w:t xml:space="preserve">Sec. </w:t>
      </w:r>
      <w:bookmarkStart w:id="4" w:name="_BILL_SECTION_NUMBER__9ad863b7_fdc5_42a2"/>
      <w:r>
        <w:rPr>
          <w:rFonts w:ascii="Arial" w:eastAsia="Arial" w:hAnsi="Arial" w:cs="Arial"/>
          <w:b/>
          <w:sz w:val="24"/>
        </w:rPr>
        <w:t>1</w:t>
      </w:r>
      <w:bookmarkEnd w:id="4"/>
      <w:r>
        <w:rPr>
          <w:rFonts w:ascii="Arial" w:eastAsia="Arial" w:hAnsi="Arial" w:cs="Arial"/>
          <w:b/>
          <w:sz w:val="24"/>
        </w:rPr>
        <w:t xml:space="preserve">.  </w:t>
      </w:r>
      <w:r w:rsidRPr="0036729B">
        <w:rPr>
          <w:rFonts w:ascii="Arial" w:eastAsia="Arial" w:hAnsi="Arial" w:cs="Arial"/>
          <w:b/>
          <w:sz w:val="24"/>
        </w:rPr>
        <w:t xml:space="preserve">Working Group </w:t>
      </w:r>
      <w:r>
        <w:rPr>
          <w:rFonts w:ascii="Arial" w:eastAsia="Arial" w:hAnsi="Arial" w:cs="Arial"/>
          <w:b/>
          <w:sz w:val="24"/>
        </w:rPr>
        <w:t>T</w:t>
      </w:r>
      <w:r w:rsidRPr="0036729B">
        <w:rPr>
          <w:rFonts w:ascii="Arial" w:eastAsia="Arial" w:hAnsi="Arial" w:cs="Arial"/>
          <w:b/>
          <w:sz w:val="24"/>
        </w:rPr>
        <w:t>o Design Jail Resource Navigator</w:t>
      </w:r>
      <w:r>
        <w:rPr>
          <w:rFonts w:ascii="Arial" w:eastAsia="Arial" w:hAnsi="Arial" w:cs="Arial"/>
          <w:b/>
          <w:sz w:val="24"/>
        </w:rPr>
        <w:t xml:space="preserve"> Service</w:t>
      </w:r>
      <w:r w:rsidRPr="0036729B">
        <w:rPr>
          <w:rFonts w:ascii="Arial" w:eastAsia="Arial" w:hAnsi="Arial" w:cs="Arial"/>
          <w:b/>
          <w:sz w:val="24"/>
        </w:rPr>
        <w:t>s for Maine County Jails.  Resolved:</w:t>
      </w:r>
      <w:r>
        <w:rPr>
          <w:rFonts w:ascii="Arial" w:eastAsia="Arial" w:hAnsi="Arial" w:cs="Arial"/>
        </w:rPr>
        <w:t xml:space="preserve">  </w:t>
      </w:r>
      <w:r w:rsidRPr="0036729B">
        <w:rPr>
          <w:rFonts w:ascii="Arial" w:eastAsia="Arial" w:hAnsi="Arial" w:cs="Arial"/>
        </w:rPr>
        <w:t xml:space="preserve">That the Working Group </w:t>
      </w:r>
      <w:r>
        <w:rPr>
          <w:rFonts w:ascii="Arial" w:eastAsia="Arial" w:hAnsi="Arial" w:cs="Arial"/>
        </w:rPr>
        <w:t>T</w:t>
      </w:r>
      <w:r w:rsidRPr="0036729B">
        <w:rPr>
          <w:rFonts w:ascii="Arial" w:eastAsia="Arial" w:hAnsi="Arial" w:cs="Arial"/>
        </w:rPr>
        <w:t>o Design Jail Resource Navigator</w:t>
      </w:r>
      <w:r>
        <w:rPr>
          <w:rFonts w:ascii="Arial" w:eastAsia="Arial" w:hAnsi="Arial" w:cs="Arial"/>
        </w:rPr>
        <w:t xml:space="preserve"> Service</w:t>
      </w:r>
      <w:r w:rsidRPr="0036729B">
        <w:rPr>
          <w:rFonts w:ascii="Arial" w:eastAsia="Arial" w:hAnsi="Arial" w:cs="Arial"/>
        </w:rPr>
        <w:t>s for Maine County Jails, referred to in this resolve as "the working group," is established.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bookmarkStart w:id="5" w:name="_BILL_SECTION_UNALLOCATED__97a25f15_71a2"/>
      <w:bookmarkEnd w:id="0"/>
      <w:r>
        <w:rPr>
          <w:rFonts w:ascii="Arial" w:eastAsia="Arial" w:hAnsi="Arial" w:cs="Arial"/>
          <w:b/>
          <w:sz w:val="24"/>
        </w:rPr>
        <w:t xml:space="preserve">Sec. </w:t>
      </w:r>
      <w:bookmarkStart w:id="6" w:name="_BILL_SECTION_NUMBER__64d9b601_3259_469f"/>
      <w:r>
        <w:rPr>
          <w:rFonts w:ascii="Arial" w:eastAsia="Arial" w:hAnsi="Arial" w:cs="Arial"/>
          <w:b/>
          <w:sz w:val="24"/>
        </w:rPr>
        <w:t>2</w:t>
      </w:r>
      <w:bookmarkEnd w:id="6"/>
      <w:r>
        <w:rPr>
          <w:rFonts w:ascii="Arial" w:eastAsia="Arial" w:hAnsi="Arial" w:cs="Arial"/>
          <w:b/>
          <w:sz w:val="24"/>
        </w:rPr>
        <w:t xml:space="preserve">.  </w:t>
      </w:r>
      <w:r w:rsidRPr="0036729B">
        <w:rPr>
          <w:rFonts w:ascii="Arial" w:eastAsia="Arial" w:hAnsi="Arial" w:cs="Arial"/>
          <w:b/>
          <w:sz w:val="24"/>
        </w:rPr>
        <w:t>Membership.  Resolved:</w:t>
      </w:r>
      <w:r>
        <w:rPr>
          <w:rFonts w:ascii="Arial" w:eastAsia="Arial" w:hAnsi="Arial" w:cs="Arial"/>
        </w:rPr>
        <w:t xml:space="preserve">  </w:t>
      </w:r>
      <w:r w:rsidRPr="0036729B">
        <w:rPr>
          <w:rFonts w:ascii="Arial" w:eastAsia="Arial" w:hAnsi="Arial" w:cs="Arial"/>
        </w:rPr>
        <w:t xml:space="preserve">That the working group consists of the </w:t>
      </w:r>
      <w:r>
        <w:rPr>
          <w:rFonts w:ascii="Arial" w:eastAsia="Arial" w:hAnsi="Arial" w:cs="Arial"/>
        </w:rPr>
        <w:t>C</w:t>
      </w:r>
      <w:r w:rsidRPr="0036729B">
        <w:rPr>
          <w:rFonts w:ascii="Arial" w:eastAsia="Arial" w:hAnsi="Arial" w:cs="Arial"/>
        </w:rPr>
        <w:t>ommissioner of Corrections or the commissioner's designee and other members appointed by the commissioner as follows: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The Commissioner of Health and Human Services or the commissioner's designee;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One member representing the Consumer Council System of Maine;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One member representing community mental health providers;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One member with expertise researching and funding programs for medical and behavioral health programs for persons incarcerated in jails or for those recently released from jails;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Two members who have been incarcerated in a county jail in the State;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One member representing legal services organizations;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One member with expertise working with persons incarcerated in jails relating to substance use disorder and behavioral health;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One member with expertise in housing services for persons leaving the criminal justice system;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One member representing the Maine Sheriffs' Association;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One member who advocates for new immigrant populations;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One member representing providers of substance use disorder treatment;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One member who supports the State's incarcerated population, including family or friends of a person who is incarcerated in a county jail in the State;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One member who advocates to reduce the State's recidivism rate in the State's criminal justice system;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 One member representing the Maine County Commissioners Association;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 One member from any relevant state agency as determined by the commissioner; and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 Any other members with relevant expertise as determined by the commissioner.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r w:rsidRPr="00B93D97">
        <w:rPr>
          <w:rFonts w:ascii="Arial" w:eastAsia="Arial" w:hAnsi="Arial" w:cs="Arial"/>
        </w:rPr>
        <w:t>The Commissioner of Corrections or the commissioner's designee and the member representing the Maine Sheriffs' Association shall serve as cochairs of the working group.</w:t>
      </w:r>
    </w:p>
    <w:p w:rsidR="00DB4CE0" w:rsidP="00DB4CE0">
      <w:pPr>
        <w:ind w:left="360" w:firstLine="360"/>
        <w:rPr>
          <w:rFonts w:ascii="Arial" w:eastAsia="Arial" w:hAnsi="Arial" w:cs="Arial"/>
        </w:rPr>
      </w:pPr>
      <w:bookmarkStart w:id="7" w:name="_BILL_SECTION_UNALLOCATED__06503467_94b6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8" w:name="_BILL_SECTION_NUMBER__f398d2a4_3685_4ca8"/>
      <w:r>
        <w:rPr>
          <w:rFonts w:ascii="Arial" w:eastAsia="Arial" w:hAnsi="Arial" w:cs="Arial"/>
          <w:b/>
          <w:sz w:val="24"/>
        </w:rPr>
        <w:t>3</w:t>
      </w:r>
      <w:bookmarkEnd w:id="8"/>
      <w:r>
        <w:rPr>
          <w:rFonts w:ascii="Arial" w:eastAsia="Arial" w:hAnsi="Arial" w:cs="Arial"/>
          <w:b/>
          <w:sz w:val="24"/>
        </w:rPr>
        <w:t xml:space="preserve">.  </w:t>
      </w:r>
      <w:r w:rsidRPr="0036729B">
        <w:rPr>
          <w:rFonts w:ascii="Arial" w:eastAsia="Arial" w:hAnsi="Arial" w:cs="Arial"/>
          <w:b/>
          <w:sz w:val="24"/>
        </w:rPr>
        <w:t>Duties.  Resolved:</w:t>
      </w:r>
      <w:r>
        <w:rPr>
          <w:rFonts w:ascii="Arial" w:eastAsia="Arial" w:hAnsi="Arial" w:cs="Arial"/>
        </w:rPr>
        <w:t xml:space="preserve">  </w:t>
      </w:r>
      <w:r w:rsidRPr="0036729B">
        <w:rPr>
          <w:rFonts w:ascii="Arial" w:eastAsia="Arial" w:hAnsi="Arial" w:cs="Arial"/>
        </w:rPr>
        <w:t xml:space="preserve">That the working group shall design county jail resource navigator services that will support all county jails in </w:t>
      </w:r>
      <w:r>
        <w:rPr>
          <w:rFonts w:ascii="Arial" w:eastAsia="Arial" w:hAnsi="Arial" w:cs="Arial"/>
        </w:rPr>
        <w:t>the State</w:t>
      </w:r>
      <w:r w:rsidRPr="0036729B">
        <w:rPr>
          <w:rFonts w:ascii="Arial" w:eastAsia="Arial" w:hAnsi="Arial" w:cs="Arial"/>
        </w:rPr>
        <w:t xml:space="preserve"> with needed resources and services, including but not limited to health care, mental health care and substance use disorder treatment for persons who are incarcerated. The working group </w:t>
      </w:r>
      <w:r>
        <w:rPr>
          <w:rFonts w:ascii="Arial" w:eastAsia="Arial" w:hAnsi="Arial" w:cs="Arial"/>
        </w:rPr>
        <w:t>shall</w:t>
      </w:r>
      <w:r w:rsidRPr="0036729B">
        <w:rPr>
          <w:rFonts w:ascii="Arial" w:eastAsia="Arial" w:hAnsi="Arial" w:cs="Arial"/>
        </w:rPr>
        <w:t xml:space="preserve"> also research federal, state or other funding to sustain these programs within an independent statewide nonprofit</w:t>
      </w:r>
      <w:r>
        <w:rPr>
          <w:rFonts w:ascii="Arial" w:eastAsia="Arial" w:hAnsi="Arial" w:cs="Arial"/>
        </w:rPr>
        <w:t xml:space="preserve"> organization</w:t>
      </w:r>
      <w:r w:rsidRPr="0036729B">
        <w:rPr>
          <w:rFonts w:ascii="Arial" w:eastAsia="Arial" w:hAnsi="Arial" w:cs="Arial"/>
        </w:rPr>
        <w:t>.</w:t>
      </w:r>
    </w:p>
    <w:p w:rsidR="00000000" w:rsidP="00DB4CE0">
      <w:pPr>
        <w:ind w:left="360" w:firstLine="360"/>
        <w:rPr>
          <w:rFonts w:ascii="Arial" w:eastAsia="Arial" w:hAnsi="Arial" w:cs="Arial"/>
        </w:rPr>
      </w:pPr>
      <w:bookmarkStart w:id="9" w:name="_BILL_SECTION_UNALLOCATED__e3732904_1475"/>
      <w:bookmarkEnd w:id="7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8a055816_2680_4599"/>
      <w:r>
        <w:rPr>
          <w:rFonts w:ascii="Arial" w:eastAsia="Arial" w:hAnsi="Arial" w:cs="Arial"/>
          <w:b/>
          <w:sz w:val="24"/>
        </w:rPr>
        <w:t>4</w:t>
      </w:r>
      <w:bookmarkEnd w:id="10"/>
      <w:r>
        <w:rPr>
          <w:rFonts w:ascii="Arial" w:eastAsia="Arial" w:hAnsi="Arial" w:cs="Arial"/>
          <w:b/>
          <w:sz w:val="24"/>
        </w:rPr>
        <w:t xml:space="preserve">.  </w:t>
      </w:r>
      <w:r w:rsidRPr="0036729B">
        <w:rPr>
          <w:rFonts w:ascii="Arial" w:eastAsia="Arial" w:hAnsi="Arial" w:cs="Arial"/>
          <w:b/>
          <w:sz w:val="24"/>
        </w:rPr>
        <w:t>Report.  Resolved:</w:t>
      </w:r>
      <w:r>
        <w:rPr>
          <w:rFonts w:ascii="Arial" w:eastAsia="Arial" w:hAnsi="Arial" w:cs="Arial"/>
        </w:rPr>
        <w:t xml:space="preserve">  </w:t>
      </w:r>
      <w:r w:rsidRPr="0036729B">
        <w:rPr>
          <w:rFonts w:ascii="Arial" w:eastAsia="Arial" w:hAnsi="Arial" w:cs="Arial"/>
        </w:rPr>
        <w:t xml:space="preserve">That, no later than January 15, 2023, the working group shall submit a report on the work conducted pursuant to </w:t>
      </w:r>
      <w:r>
        <w:rPr>
          <w:rFonts w:ascii="Arial" w:eastAsia="Arial" w:hAnsi="Arial" w:cs="Arial"/>
        </w:rPr>
        <w:t>s</w:t>
      </w:r>
      <w:r w:rsidRPr="0036729B">
        <w:rPr>
          <w:rFonts w:ascii="Arial" w:eastAsia="Arial" w:hAnsi="Arial" w:cs="Arial"/>
        </w:rPr>
        <w:t xml:space="preserve">ection 3 and the outcomes of that work to the joint standing committee </w:t>
      </w:r>
      <w:r>
        <w:rPr>
          <w:rFonts w:ascii="Arial" w:eastAsia="Arial" w:hAnsi="Arial" w:cs="Arial"/>
        </w:rPr>
        <w:t xml:space="preserve">of the Legislature </w:t>
      </w:r>
      <w:r w:rsidRPr="0036729B">
        <w:rPr>
          <w:rFonts w:ascii="Arial" w:eastAsia="Arial" w:hAnsi="Arial" w:cs="Arial"/>
        </w:rPr>
        <w:t>having jurisdiction over criminal justice matters.  The committee may report out legislation to the First Regular Session of the 131st Legislature related to the report</w:t>
      </w:r>
      <w:r>
        <w:rPr>
          <w:rFonts w:ascii="Arial" w:eastAsia="Arial" w:hAnsi="Arial" w:cs="Arial"/>
        </w:rPr>
        <w:t>.</w:t>
      </w:r>
      <w:bookmarkEnd w:id="1"/>
      <w:bookmarkEnd w:id="2"/>
      <w:bookmarkEnd w:id="3"/>
      <w:bookmarkEnd w:id="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LR0635, item 5 - 130th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Create the Working Group To Design Jail Resource Navigator Services for Maine County Jails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6729B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3D97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B4CE0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