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Joint Use Entities To Establish Permanent Liaisons with All County Emergency Management Agencies</w:t>
      </w:r>
    </w:p>
    <w:p w:rsidR="00766A34" w:rsidP="00766A34">
      <w:pPr>
        <w:spacing w:after="240"/>
        <w:ind w:left="360"/>
        <w:jc w:val="right"/>
        <w:rPr>
          <w:rFonts w:ascii="Arial" w:eastAsia="Arial" w:hAnsi="Arial" w:cs="Arial"/>
          <w:caps/>
        </w:rPr>
      </w:pPr>
      <w:bookmarkStart w:id="0" w:name="_AMEND_TITLE__c6b7b866_2417_4f93_abec_ca"/>
      <w:bookmarkStart w:id="1" w:name="_PAGE__1_51240ec1_326b_440c_84ec_9738fa6"/>
      <w:bookmarkStart w:id="2" w:name="_PAR__2_677a77e3_4360_40c5_a498_62783246"/>
      <w:r>
        <w:rPr>
          <w:rFonts w:ascii="Arial" w:eastAsia="Arial" w:hAnsi="Arial" w:cs="Arial"/>
          <w:caps/>
        </w:rPr>
        <w:t>L.D. 1008</w:t>
      </w:r>
    </w:p>
    <w:p w:rsidR="00766A34" w:rsidP="00766A34">
      <w:pPr>
        <w:tabs>
          <w:tab w:val="right" w:pos="8928"/>
        </w:tabs>
        <w:spacing w:after="360"/>
        <w:ind w:left="360"/>
        <w:rPr>
          <w:rFonts w:ascii="Arial" w:eastAsia="Arial" w:hAnsi="Arial" w:cs="Arial"/>
        </w:rPr>
      </w:pPr>
      <w:bookmarkStart w:id="3" w:name="_PAR__3_68ac529c_45d7_43a7_801f_a5215e1f"/>
      <w:bookmarkEnd w:id="2"/>
      <w:r>
        <w:rPr>
          <w:rFonts w:ascii="Arial" w:eastAsia="Arial" w:hAnsi="Arial" w:cs="Arial"/>
        </w:rPr>
        <w:t>Date:</w:t>
      </w:r>
      <w:r>
        <w:rPr>
          <w:rFonts w:ascii="Arial" w:eastAsia="Arial" w:hAnsi="Arial" w:cs="Arial"/>
        </w:rPr>
        <w:tab/>
        <w:t>(Filing No. H-         )</w:t>
      </w:r>
    </w:p>
    <w:p w:rsidR="00766A34" w:rsidP="00766A34">
      <w:pPr>
        <w:spacing w:before="600" w:after="300"/>
        <w:ind w:left="360"/>
        <w:jc w:val="center"/>
        <w:outlineLvl w:val="0"/>
        <w:rPr>
          <w:rFonts w:ascii="Arial" w:eastAsia="Arial" w:hAnsi="Arial" w:cs="Arial"/>
        </w:rPr>
      </w:pPr>
      <w:bookmarkStart w:id="4" w:name="_PAR__4_f45b3ebb_42cd_4c8c_807f_6301a186"/>
      <w:bookmarkEnd w:id="3"/>
      <w:r>
        <w:rPr>
          <w:rFonts w:ascii="Arial" w:eastAsia="Arial" w:hAnsi="Arial" w:cs="Arial"/>
          <w:b/>
          <w:caps/>
          <w:sz w:val="24"/>
          <w:szCs w:val="32"/>
        </w:rPr>
        <w:t xml:space="preserve">Energy, Utilities and Technology </w:t>
      </w:r>
    </w:p>
    <w:p w:rsidR="00766A34" w:rsidP="00766A34">
      <w:pPr>
        <w:spacing w:before="60" w:after="60"/>
        <w:ind w:left="720"/>
        <w:rPr>
          <w:rFonts w:ascii="Arial" w:eastAsia="Arial" w:hAnsi="Arial" w:cs="Arial"/>
        </w:rPr>
      </w:pPr>
      <w:bookmarkStart w:id="5" w:name="_PAR__5_6308919c_2bfd_4254_896e_9dfe2362"/>
      <w:bookmarkEnd w:id="4"/>
      <w:r>
        <w:rPr>
          <w:rFonts w:ascii="Arial" w:eastAsia="Arial" w:hAnsi="Arial" w:cs="Arial"/>
        </w:rPr>
        <w:t>Reproduced and distributed under the direction of the Clerk of the House.</w:t>
      </w:r>
    </w:p>
    <w:p w:rsidR="00766A34" w:rsidP="00766A34">
      <w:pPr>
        <w:spacing w:before="160" w:after="0"/>
        <w:ind w:left="360"/>
        <w:jc w:val="center"/>
        <w:outlineLvl w:val="0"/>
        <w:rPr>
          <w:rFonts w:ascii="Arial" w:eastAsia="Arial" w:hAnsi="Arial" w:cs="Arial"/>
          <w:b/>
          <w:caps/>
          <w:sz w:val="24"/>
          <w:szCs w:val="32"/>
        </w:rPr>
      </w:pPr>
      <w:bookmarkStart w:id="6" w:name="_PAR__6_ccb3f8c2_ef51_458a_8beb_a0db1716"/>
      <w:bookmarkEnd w:id="5"/>
      <w:r>
        <w:rPr>
          <w:rFonts w:ascii="Arial" w:eastAsia="Arial" w:hAnsi="Arial" w:cs="Arial"/>
          <w:b/>
          <w:caps/>
          <w:sz w:val="24"/>
          <w:szCs w:val="32"/>
        </w:rPr>
        <w:t>STATE OF MAINE</w:t>
      </w:r>
    </w:p>
    <w:p w:rsidR="00766A34" w:rsidP="00766A34">
      <w:pPr>
        <w:spacing w:after="0"/>
        <w:ind w:left="360"/>
        <w:jc w:val="center"/>
        <w:outlineLvl w:val="0"/>
        <w:rPr>
          <w:rFonts w:ascii="Arial" w:eastAsia="Arial" w:hAnsi="Arial" w:cs="Arial"/>
          <w:b/>
          <w:caps/>
          <w:sz w:val="24"/>
          <w:szCs w:val="32"/>
        </w:rPr>
      </w:pPr>
      <w:bookmarkStart w:id="7" w:name="_PAR__7_7688bd75_7946_4062_82fd_57c5b795"/>
      <w:bookmarkEnd w:id="6"/>
      <w:r>
        <w:rPr>
          <w:rFonts w:ascii="Arial" w:eastAsia="Arial" w:hAnsi="Arial" w:cs="Arial"/>
          <w:b/>
          <w:caps/>
          <w:sz w:val="24"/>
          <w:szCs w:val="32"/>
        </w:rPr>
        <w:t>HOUSE OF REPRESENTATIVES</w:t>
      </w:r>
    </w:p>
    <w:p w:rsidR="00766A34" w:rsidP="00766A34">
      <w:pPr>
        <w:spacing w:after="0"/>
        <w:ind w:left="360"/>
        <w:jc w:val="center"/>
        <w:outlineLvl w:val="0"/>
        <w:rPr>
          <w:rFonts w:ascii="Arial" w:eastAsia="Arial" w:hAnsi="Arial" w:cs="Arial"/>
          <w:b/>
          <w:caps/>
          <w:sz w:val="24"/>
          <w:szCs w:val="32"/>
        </w:rPr>
      </w:pPr>
      <w:bookmarkStart w:id="8" w:name="_PAR__8_13ea1aec_0e1a_4515_8abd_9e955cfc"/>
      <w:bookmarkEnd w:id="7"/>
      <w:r>
        <w:rPr>
          <w:rFonts w:ascii="Arial" w:eastAsia="Arial" w:hAnsi="Arial" w:cs="Arial"/>
          <w:b/>
          <w:caps/>
          <w:sz w:val="24"/>
          <w:szCs w:val="32"/>
        </w:rPr>
        <w:t>130th Legislature</w:t>
      </w:r>
    </w:p>
    <w:p w:rsidR="00766A34" w:rsidP="00766A34">
      <w:pPr>
        <w:spacing w:after="0"/>
        <w:ind w:left="360"/>
        <w:jc w:val="center"/>
        <w:outlineLvl w:val="0"/>
        <w:rPr>
          <w:rFonts w:ascii="Arial" w:eastAsia="Arial" w:hAnsi="Arial" w:cs="Arial"/>
          <w:b/>
          <w:caps/>
          <w:sz w:val="24"/>
          <w:szCs w:val="32"/>
        </w:rPr>
      </w:pPr>
      <w:bookmarkStart w:id="9" w:name="_PAR__9_bfee702f_378f_4a19_9409_1fcf1aba"/>
      <w:bookmarkEnd w:id="8"/>
      <w:r>
        <w:rPr>
          <w:rFonts w:ascii="Arial" w:eastAsia="Arial" w:hAnsi="Arial" w:cs="Arial"/>
          <w:b/>
          <w:caps/>
          <w:sz w:val="24"/>
          <w:szCs w:val="32"/>
        </w:rPr>
        <w:t>First Special Session</w:t>
      </w:r>
    </w:p>
    <w:p w:rsidR="00766A34" w:rsidP="00766A34">
      <w:pPr>
        <w:spacing w:before="400" w:after="200"/>
        <w:ind w:left="360" w:firstLine="360"/>
        <w:rPr>
          <w:rFonts w:ascii="Arial" w:eastAsia="Arial" w:hAnsi="Arial" w:cs="Arial"/>
        </w:rPr>
      </w:pPr>
      <w:bookmarkStart w:id="10" w:name="_PAR__10_d6ddbb68_205f_4595_88b5_f453608"/>
      <w:bookmarkEnd w:id="9"/>
      <w:r>
        <w:rPr>
          <w:rFonts w:ascii="Arial" w:eastAsia="Arial" w:hAnsi="Arial" w:cs="Arial"/>
          <w:szCs w:val="22"/>
        </w:rPr>
        <w:t>COMMITTEE AMENDMENT “      ” to H.P. 746, L.D. 1008, “An Act To Require Joint Use Entities To Establish Permanent Liaisons with All County Emergency Management Agencies”</w:t>
      </w:r>
    </w:p>
    <w:p w:rsidR="00766A34" w:rsidP="00766A34">
      <w:pPr>
        <w:ind w:left="360" w:firstLine="360"/>
        <w:rPr>
          <w:rFonts w:ascii="Arial" w:eastAsia="Arial" w:hAnsi="Arial" w:cs="Arial"/>
        </w:rPr>
      </w:pPr>
      <w:bookmarkStart w:id="11" w:name="_INSTRUCTION__26cacf44_6163_4ce0_94b0_fb"/>
      <w:bookmarkStart w:id="12" w:name="_PAR__11_f191fe2c_a2a6_4c27_89e1_c07b48d"/>
      <w:bookmarkEnd w:id="0"/>
      <w:bookmarkEnd w:id="10"/>
      <w:r>
        <w:rPr>
          <w:rFonts w:ascii="Arial" w:eastAsia="Arial" w:hAnsi="Arial" w:cs="Arial"/>
        </w:rPr>
        <w:t>Amend the bill by inserting after the enacting clause and before section 1 the following:</w:t>
      </w:r>
    </w:p>
    <w:p w:rsidR="00766A34" w:rsidP="00766A34">
      <w:pPr>
        <w:ind w:left="360" w:firstLine="360"/>
        <w:rPr>
          <w:rFonts w:ascii="Arial" w:eastAsia="Arial" w:hAnsi="Arial" w:cs="Arial"/>
        </w:rPr>
      </w:pPr>
      <w:bookmarkStart w:id="13" w:name="_PAR__12_2ba94cde_abf0_4825_91a1_ed0ad45"/>
      <w:bookmarkEnd w:id="12"/>
      <w:r>
        <w:rPr>
          <w:rFonts w:ascii="Arial" w:eastAsia="Arial" w:hAnsi="Arial" w:cs="Arial"/>
        </w:rPr>
        <w:t>'</w:t>
      </w:r>
      <w:r>
        <w:rPr>
          <w:rFonts w:ascii="Arial" w:eastAsia="Arial" w:hAnsi="Arial" w:cs="Arial"/>
          <w:b/>
          <w:sz w:val="24"/>
        </w:rPr>
        <w:t>Sec. 1.  35-A MRSA §717</w:t>
      </w:r>
      <w:r>
        <w:rPr>
          <w:rFonts w:ascii="Arial" w:eastAsia="Arial" w:hAnsi="Arial" w:cs="Arial"/>
        </w:rPr>
        <w:t xml:space="preserve"> is enacted to read:</w:t>
      </w:r>
    </w:p>
    <w:p w:rsidR="00766A34" w:rsidP="00766A34">
      <w:pPr>
        <w:ind w:left="1080" w:hanging="720"/>
        <w:rPr>
          <w:rFonts w:ascii="Arial" w:eastAsia="Arial" w:hAnsi="Arial" w:cs="Arial"/>
          <w:b/>
        </w:rPr>
      </w:pPr>
      <w:bookmarkStart w:id="14" w:name="_PAR__13_396be91a_c570_447d_a8ca_978b3ab"/>
      <w:bookmarkEnd w:id="13"/>
      <w:r>
        <w:rPr>
          <w:rFonts w:ascii="Arial" w:eastAsia="Arial" w:hAnsi="Arial" w:cs="Arial"/>
          <w:b/>
          <w:u w:val="single"/>
        </w:rPr>
        <w:t>§717.  Joint use entity liaisons</w:t>
      </w:r>
    </w:p>
    <w:p w:rsidR="00766A34" w:rsidP="00766A34">
      <w:pPr>
        <w:ind w:left="360" w:firstLine="360"/>
        <w:rPr>
          <w:rFonts w:ascii="Arial" w:eastAsia="Arial" w:hAnsi="Arial" w:cs="Arial"/>
        </w:rPr>
      </w:pPr>
      <w:bookmarkStart w:id="15" w:name="_PAR__14_3dfcb93a_e43d_4bbc_83b2_82df948"/>
      <w:bookmarkEnd w:id="14"/>
      <w:r w:rsidRPr="007212C0">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766A34" w:rsidP="00766A34">
      <w:pPr>
        <w:ind w:left="720"/>
        <w:rPr>
          <w:rFonts w:ascii="Arial" w:eastAsia="Arial" w:hAnsi="Arial" w:cs="Arial"/>
        </w:rPr>
      </w:pPr>
      <w:bookmarkStart w:id="16" w:name="_PAR__15_6c2c4cc9_7fe3_422b_a26c_b36312d"/>
      <w:bookmarkEnd w:id="15"/>
      <w:r>
        <w:rPr>
          <w:rFonts w:ascii="Arial" w:eastAsia="Arial" w:hAnsi="Arial" w:cs="Arial"/>
          <w:u w:val="single"/>
        </w:rPr>
        <w:t>A. "Disaster" has the same meaning as in Title 37-B, section 703, subsection 2.</w:t>
      </w:r>
    </w:p>
    <w:p w:rsidR="00766A34" w:rsidP="00766A34">
      <w:pPr>
        <w:ind w:left="720"/>
        <w:rPr>
          <w:rFonts w:ascii="Arial" w:eastAsia="Arial" w:hAnsi="Arial" w:cs="Arial"/>
        </w:rPr>
      </w:pPr>
      <w:bookmarkStart w:id="17" w:name="_PAR__16_1311559c_afda_4bf8_93b8_fe782a7"/>
      <w:bookmarkEnd w:id="16"/>
      <w:r>
        <w:rPr>
          <w:rFonts w:ascii="Arial" w:eastAsia="Arial" w:hAnsi="Arial" w:cs="Arial"/>
          <w:u w:val="single"/>
        </w:rPr>
        <w:t>B.  "Facilities" has the same meaning as in section 2502, subsection 3.</w:t>
      </w:r>
    </w:p>
    <w:p w:rsidR="00766A34" w:rsidP="00766A34">
      <w:pPr>
        <w:ind w:left="720"/>
        <w:rPr>
          <w:rFonts w:ascii="Arial" w:eastAsia="Arial" w:hAnsi="Arial" w:cs="Arial"/>
        </w:rPr>
      </w:pPr>
      <w:bookmarkStart w:id="18" w:name="_PAR__17_ef6061ee_f427_4694_88e2_fe7758b"/>
      <w:bookmarkEnd w:id="17"/>
      <w:r>
        <w:rPr>
          <w:rFonts w:ascii="Arial" w:eastAsia="Arial" w:hAnsi="Arial" w:cs="Arial"/>
          <w:u w:val="single"/>
        </w:rPr>
        <w:t>C.  "Joint use entity" has the same meaning as in section 711, subsection 7, paragraph B.</w:t>
      </w:r>
    </w:p>
    <w:p w:rsidR="00766A34" w:rsidP="00766A34">
      <w:pPr>
        <w:ind w:left="360" w:firstLine="360"/>
        <w:rPr>
          <w:rFonts w:ascii="Arial" w:eastAsia="Arial" w:hAnsi="Arial" w:cs="Arial"/>
        </w:rPr>
      </w:pPr>
      <w:bookmarkStart w:id="19" w:name="_PAR__18_0227e980_7907_41be_9005_4bbe6f9"/>
      <w:bookmarkEnd w:id="18"/>
      <w:r w:rsidRPr="007212C0">
        <w:rPr>
          <w:rFonts w:ascii="Arial" w:eastAsia="Arial" w:hAnsi="Arial" w:cs="Arial"/>
          <w:b/>
          <w:u w:val="single"/>
        </w:rPr>
        <w:t>2.  Joint use entity; liaison designation.</w:t>
      </w:r>
      <w:r>
        <w:rPr>
          <w:rFonts w:ascii="Arial" w:eastAsia="Arial" w:hAnsi="Arial" w:cs="Arial"/>
          <w:u w:val="single"/>
        </w:rPr>
        <w:t xml:space="preserve">  A joint use entity shall designate, in each county where the joint use entity has facilities, a permanent liaison with the applicable county emergency management agency to be responsible for assisting the agency with the coordination of actions during a disaster or civil emergency and shall communicate to the agency the contact information for the liaison.  A joint use entity is responsible for ensuring that a permanent liaison designated under this subsection responds immediately to any contact or request for assistance during a disaster or civil emergency from the county emergency management agency to which the liaison is designated.</w:t>
      </w:r>
    </w:p>
    <w:p w:rsidR="00766A34" w:rsidP="00766A34">
      <w:pPr>
        <w:ind w:left="360" w:firstLine="360"/>
        <w:rPr>
          <w:rFonts w:ascii="Arial" w:eastAsia="Arial" w:hAnsi="Arial" w:cs="Arial"/>
        </w:rPr>
      </w:pPr>
      <w:bookmarkStart w:id="20" w:name="_PAR__19_4279c3c2_9428_4382_abf8_265186b"/>
      <w:bookmarkEnd w:id="19"/>
      <w:r w:rsidRPr="007212C0">
        <w:rPr>
          <w:rFonts w:ascii="Arial" w:eastAsia="Arial" w:hAnsi="Arial" w:cs="Arial"/>
          <w:b/>
          <w:u w:val="single"/>
        </w:rPr>
        <w:t>3. County emergency management agency; information sharing.</w:t>
      </w:r>
      <w:r>
        <w:rPr>
          <w:rFonts w:ascii="Arial" w:eastAsia="Arial" w:hAnsi="Arial" w:cs="Arial"/>
          <w:u w:val="single"/>
        </w:rPr>
        <w:t xml:space="preserve">  A county emergency management agency that receives a communication from a joint use entity designating a permanent liaison pursuant to subsection 2 shall communicate to that joint use entity the contact information for the employee or employees of the county emergency management agency responsible for coordinating the actions of the county emergency management agency during a disaster or civil emergency.</w:t>
      </w:r>
      <w:r>
        <w:rPr>
          <w:rFonts w:ascii="Arial" w:eastAsia="Arial" w:hAnsi="Arial" w:cs="Arial"/>
        </w:rPr>
        <w:t>'</w:t>
      </w:r>
    </w:p>
    <w:p w:rsidR="00766A34" w:rsidP="00766A34">
      <w:pPr>
        <w:ind w:left="360" w:firstLine="360"/>
        <w:rPr>
          <w:rFonts w:ascii="Arial" w:eastAsia="Arial" w:hAnsi="Arial" w:cs="Arial"/>
        </w:rPr>
      </w:pPr>
      <w:bookmarkStart w:id="21" w:name="_INSTRUCTION__b802ad48_55ba_4625_a93d_99"/>
      <w:bookmarkStart w:id="22" w:name="_PAGE__2_690f7790_fc62_42a3_a98e_fbde819"/>
      <w:bookmarkStart w:id="23" w:name="_PAR__2_3dfdb5d6_50cc_42c5_bf8d_748c5381"/>
      <w:bookmarkEnd w:id="1"/>
      <w:bookmarkEnd w:id="11"/>
      <w:bookmarkEnd w:id="20"/>
      <w:r>
        <w:rPr>
          <w:rFonts w:ascii="Arial" w:eastAsia="Arial" w:hAnsi="Arial" w:cs="Arial"/>
        </w:rPr>
        <w:t>Amend the bill by striking out all of section 2.</w:t>
      </w:r>
    </w:p>
    <w:p w:rsidR="00766A34" w:rsidP="00766A34">
      <w:pPr>
        <w:ind w:left="360" w:firstLine="360"/>
        <w:rPr>
          <w:rFonts w:ascii="Arial" w:eastAsia="Arial" w:hAnsi="Arial" w:cs="Arial"/>
        </w:rPr>
      </w:pPr>
      <w:bookmarkStart w:id="24" w:name="_INSTRUCTION__bca19eec_c9e8_4351_88ba_5e"/>
      <w:bookmarkStart w:id="25" w:name="_PAR__3_175210cf_6867_4878_b0df_8f24c02e"/>
      <w:bookmarkEnd w:id="21"/>
      <w:bookmarkEnd w:id="23"/>
      <w:r>
        <w:rPr>
          <w:rFonts w:ascii="Arial" w:eastAsia="Arial" w:hAnsi="Arial" w:cs="Arial"/>
        </w:rPr>
        <w:t>Amend the bill by relettering or renumbering any nonconsecutive Part letter or section number to read consecutively.</w:t>
      </w:r>
    </w:p>
    <w:p w:rsidR="00766A34" w:rsidP="00766A34">
      <w:pPr>
        <w:keepNext/>
        <w:spacing w:before="240"/>
        <w:ind w:left="360"/>
        <w:jc w:val="center"/>
        <w:rPr>
          <w:rFonts w:ascii="Arial" w:eastAsia="Arial" w:hAnsi="Arial" w:cs="Arial"/>
        </w:rPr>
      </w:pPr>
      <w:bookmarkStart w:id="26" w:name="_SUMMARY__129d30dd_72ac_44d4_a96f_9ea971"/>
      <w:bookmarkStart w:id="27" w:name="_PAR__4_cdd72a72_8dc0_4212_a5b7_ae7e434f"/>
      <w:bookmarkEnd w:id="24"/>
      <w:bookmarkEnd w:id="25"/>
      <w:r>
        <w:rPr>
          <w:rFonts w:ascii="Arial" w:eastAsia="Arial" w:hAnsi="Arial" w:cs="Arial"/>
          <w:b/>
          <w:sz w:val="24"/>
        </w:rPr>
        <w:t>SUMMARY</w:t>
      </w:r>
    </w:p>
    <w:p w:rsidR="00000000" w:rsidP="00766A34">
      <w:pPr>
        <w:ind w:left="360" w:firstLine="360"/>
        <w:rPr>
          <w:rFonts w:ascii="Arial" w:eastAsia="Arial" w:hAnsi="Arial" w:cs="Arial"/>
        </w:rPr>
      </w:pPr>
      <w:bookmarkStart w:id="28" w:name="_PAR__5_157464c4_38a8_4ea8_9ea9_d45f6dc2"/>
      <w:bookmarkEnd w:id="27"/>
      <w:r w:rsidRPr="00C2322D">
        <w:rPr>
          <w:rFonts w:ascii="Arial" w:eastAsia="Arial" w:hAnsi="Arial" w:cs="Arial"/>
        </w:rPr>
        <w:t xml:space="preserve">This amendment, which is the majority report of the committee, retains the requirement in the bill that a joint use entity designate a permanent liaison with each county emergency management agency in the State in counties in which the joint use entity has facilities in order to assist in the coordination of efforts during a disaster or civil emergency, but </w:t>
      </w:r>
      <w:r>
        <w:rPr>
          <w:rFonts w:ascii="Arial" w:eastAsia="Arial" w:hAnsi="Arial" w:cs="Arial"/>
        </w:rPr>
        <w:t>reallocates</w:t>
      </w:r>
      <w:r w:rsidRPr="00C2322D">
        <w:rPr>
          <w:rFonts w:ascii="Arial" w:eastAsia="Arial" w:hAnsi="Arial" w:cs="Arial"/>
        </w:rPr>
        <w:t xml:space="preserve"> that requirement from </w:t>
      </w:r>
      <w:r>
        <w:rPr>
          <w:rFonts w:ascii="Arial" w:eastAsia="Arial" w:hAnsi="Arial" w:cs="Arial"/>
        </w:rPr>
        <w:t xml:space="preserve">the Maine Revised Statutes, </w:t>
      </w:r>
      <w:r w:rsidRPr="00C2322D">
        <w:rPr>
          <w:rFonts w:ascii="Arial" w:eastAsia="Arial" w:hAnsi="Arial" w:cs="Arial"/>
        </w:rPr>
        <w:t>Title 37-B as in the bill to Title 35-A</w:t>
      </w:r>
      <w:r>
        <w:rPr>
          <w:rFonts w:ascii="Arial" w:eastAsia="Arial" w:hAnsi="Arial" w:cs="Arial"/>
        </w:rPr>
        <w:t>, which contains provisions governing joint use entities</w:t>
      </w:r>
      <w:r w:rsidRPr="00C2322D">
        <w:rPr>
          <w:rFonts w:ascii="Arial" w:eastAsia="Arial" w:hAnsi="Arial" w:cs="Arial"/>
        </w:rPr>
        <w:t xml:space="preserve">.  The amendment also provides that a joint use entity is responsible for ensuring that such a designated permanent liaison responds immediately to any contact or request for assistance during a disaster or civil emergency from the county emergency management agency to which the liaison is designated.  It further provides that a county emergency management agency that receives a communication from a joint use entity designating a permanent liaison </w:t>
      </w:r>
      <w:r>
        <w:rPr>
          <w:rFonts w:ascii="Arial" w:eastAsia="Arial" w:hAnsi="Arial" w:cs="Arial"/>
        </w:rPr>
        <w:t>must</w:t>
      </w:r>
      <w:r w:rsidRPr="00C2322D">
        <w:rPr>
          <w:rFonts w:ascii="Arial" w:eastAsia="Arial" w:hAnsi="Arial" w:cs="Arial"/>
        </w:rPr>
        <w:t xml:space="preserve"> communicate to that joint use entity the contact information for the employee or employees of the county emergency management agency responsible for coordinating the actions of the county emergency management agency during a disaster or civil emergency.</w:t>
      </w:r>
      <w:bookmarkEnd w:id="22"/>
      <w:bookmarkEnd w:id="26"/>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LR0664,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Joint Use Entities To Establish Permanent Liaisons with All County Emergency Management Agencies</w:t>
    </w:r>
  </w:p>
  <w:p>
    <w:pPr>
      <w:suppressLineNumbers/>
      <w:spacing w:before="0" w:after="0"/>
      <w:jc w:val="center"/>
      <w:rPr>
        <w:rFonts w:ascii="Arial" w:eastAsia="Arial" w:hAnsi="Arial" w:cs="Arial"/>
      </w:rPr>
    </w:pPr>
    <w:r>
      <w:rPr>
        <w:rFonts w:ascii="Arial" w:eastAsia="Arial" w:hAnsi="Arial" w:cs="Arial"/>
        <w:sz w:val="22"/>
      </w:rPr>
      <w:t>L.D. 1008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212C0"/>
    <w:rsid w:val="00766A34"/>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2322D"/>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